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558A" w14:textId="77777777" w:rsidR="00004946" w:rsidRDefault="00004946" w:rsidP="00004946">
      <w:pPr>
        <w:tabs>
          <w:tab w:val="right" w:pos="3553"/>
        </w:tabs>
        <w:rPr>
          <w:rFonts w:ascii="Arial" w:hAnsi="Arial" w:cs="Arial"/>
        </w:rPr>
      </w:pPr>
    </w:p>
    <w:tbl>
      <w:tblPr>
        <w:tblW w:w="0" w:type="auto"/>
        <w:tblInd w:w="108" w:type="dxa"/>
        <w:tblLook w:val="04A0" w:firstRow="1" w:lastRow="0" w:firstColumn="1" w:lastColumn="0" w:noHBand="0" w:noVBand="1"/>
      </w:tblPr>
      <w:tblGrid>
        <w:gridCol w:w="2240"/>
        <w:gridCol w:w="2152"/>
        <w:gridCol w:w="2160"/>
        <w:gridCol w:w="2648"/>
      </w:tblGrid>
      <w:tr w:rsidR="00004946" w:rsidRPr="008E619C" w14:paraId="74C79039" w14:textId="77777777" w:rsidTr="004A4249">
        <w:trPr>
          <w:trHeight w:val="360"/>
        </w:trPr>
        <w:tc>
          <w:tcPr>
            <w:tcW w:w="2240" w:type="dxa"/>
            <w:shd w:val="clear" w:color="auto" w:fill="auto"/>
            <w:vAlign w:val="bottom"/>
          </w:tcPr>
          <w:p w14:paraId="1EFB3D5E" w14:textId="77777777" w:rsidR="00004946" w:rsidRPr="008E619C" w:rsidRDefault="00004946" w:rsidP="00231466">
            <w:pPr>
              <w:ind w:left="-90" w:right="-72"/>
              <w:contextualSpacing/>
              <w:rPr>
                <w:rFonts w:ascii="Arial" w:hAnsi="Arial" w:cs="Arial"/>
              </w:rPr>
            </w:pPr>
            <w:r w:rsidRPr="008E619C">
              <w:rPr>
                <w:rFonts w:ascii="Arial" w:hAnsi="Arial" w:cs="Arial"/>
              </w:rPr>
              <w:t>Contract No.:</w:t>
            </w:r>
          </w:p>
        </w:tc>
        <w:tc>
          <w:tcPr>
            <w:tcW w:w="2152" w:type="dxa"/>
            <w:tcBorders>
              <w:bottom w:val="single" w:sz="4" w:space="0" w:color="auto"/>
            </w:tcBorders>
            <w:shd w:val="clear" w:color="auto" w:fill="auto"/>
            <w:vAlign w:val="bottom"/>
          </w:tcPr>
          <w:p w14:paraId="276DF566" w14:textId="307BAAC0" w:rsidR="00004946" w:rsidRPr="008E619C" w:rsidRDefault="00004946" w:rsidP="00231466">
            <w:pPr>
              <w:ind w:left="-90" w:right="-72"/>
              <w:contextualSpacing/>
              <w:rPr>
                <w:rFonts w:ascii="Arial" w:hAnsi="Arial" w:cs="Arial"/>
              </w:rPr>
            </w:pPr>
            <w:r w:rsidRPr="00165EFD">
              <w:rPr>
                <w:rFonts w:ascii="Arial" w:hAnsi="Arial" w:cs="Arial"/>
              </w:rPr>
              <w:fldChar w:fldCharType="begin">
                <w:ffData>
                  <w:name w:val="Text98"/>
                  <w:enabled/>
                  <w:calcOnExit w:val="0"/>
                  <w:textInput/>
                </w:ffData>
              </w:fldChar>
            </w:r>
            <w:bookmarkStart w:id="0" w:name="Text98"/>
            <w:r w:rsidRPr="008E619C">
              <w:rPr>
                <w:rFonts w:ascii="Arial" w:hAnsi="Arial" w:cs="Arial"/>
              </w:rPr>
              <w:instrText xml:space="preserve"> FORMTEXT </w:instrText>
            </w:r>
            <w:r w:rsidRPr="00165EFD">
              <w:rPr>
                <w:rFonts w:ascii="Arial" w:hAnsi="Arial" w:cs="Arial"/>
              </w:rPr>
            </w:r>
            <w:r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Pr="00165EFD">
              <w:rPr>
                <w:rFonts w:ascii="Arial" w:hAnsi="Arial" w:cs="Arial"/>
              </w:rPr>
              <w:fldChar w:fldCharType="end"/>
            </w:r>
            <w:bookmarkEnd w:id="0"/>
          </w:p>
        </w:tc>
        <w:tc>
          <w:tcPr>
            <w:tcW w:w="2160" w:type="dxa"/>
            <w:shd w:val="clear" w:color="auto" w:fill="auto"/>
            <w:vAlign w:val="bottom"/>
          </w:tcPr>
          <w:p w14:paraId="406C1103" w14:textId="77777777" w:rsidR="00004946" w:rsidRPr="008E619C" w:rsidRDefault="00004946" w:rsidP="00231466">
            <w:pPr>
              <w:ind w:left="-90" w:right="-72"/>
              <w:contextualSpacing/>
              <w:rPr>
                <w:rFonts w:ascii="Arial" w:hAnsi="Arial" w:cs="Arial"/>
              </w:rPr>
            </w:pPr>
            <w:r w:rsidRPr="008E619C">
              <w:rPr>
                <w:rFonts w:ascii="Arial" w:hAnsi="Arial" w:cs="Arial"/>
              </w:rPr>
              <w:t xml:space="preserve">   Financial Project No:</w:t>
            </w:r>
          </w:p>
        </w:tc>
        <w:tc>
          <w:tcPr>
            <w:tcW w:w="2648" w:type="dxa"/>
            <w:tcBorders>
              <w:bottom w:val="single" w:sz="4" w:space="0" w:color="auto"/>
            </w:tcBorders>
            <w:shd w:val="clear" w:color="auto" w:fill="auto"/>
            <w:vAlign w:val="bottom"/>
          </w:tcPr>
          <w:p w14:paraId="0CD57A75" w14:textId="61106AF5" w:rsidR="00004946" w:rsidRPr="008E619C" w:rsidRDefault="00004946" w:rsidP="00231466">
            <w:pPr>
              <w:ind w:left="-90" w:right="-72"/>
              <w:contextualSpacing/>
              <w:rPr>
                <w:rFonts w:ascii="Arial" w:hAnsi="Arial" w:cs="Arial"/>
              </w:rPr>
            </w:pPr>
            <w:r w:rsidRPr="00165EFD">
              <w:rPr>
                <w:rFonts w:ascii="Arial" w:hAnsi="Arial" w:cs="Arial"/>
              </w:rPr>
              <w:fldChar w:fldCharType="begin">
                <w:ffData>
                  <w:name w:val="Text98"/>
                  <w:enabled/>
                  <w:calcOnExit w:val="0"/>
                  <w:textInput/>
                </w:ffData>
              </w:fldChar>
            </w:r>
            <w:r w:rsidRPr="008E619C">
              <w:rPr>
                <w:rFonts w:ascii="Arial" w:hAnsi="Arial" w:cs="Arial"/>
              </w:rPr>
              <w:instrText xml:space="preserve"> FORMTEXT </w:instrText>
            </w:r>
            <w:r w:rsidRPr="00165EFD">
              <w:rPr>
                <w:rFonts w:ascii="Arial" w:hAnsi="Arial" w:cs="Arial"/>
              </w:rPr>
            </w:r>
            <w:r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Pr="00165EFD">
              <w:rPr>
                <w:rFonts w:ascii="Arial" w:hAnsi="Arial" w:cs="Arial"/>
              </w:rPr>
              <w:fldChar w:fldCharType="end"/>
            </w:r>
          </w:p>
        </w:tc>
      </w:tr>
      <w:tr w:rsidR="00004946" w:rsidRPr="008E619C" w14:paraId="3DF49192" w14:textId="77777777" w:rsidTr="004A4249">
        <w:trPr>
          <w:trHeight w:val="360"/>
        </w:trPr>
        <w:tc>
          <w:tcPr>
            <w:tcW w:w="2240" w:type="dxa"/>
            <w:shd w:val="clear" w:color="auto" w:fill="auto"/>
            <w:vAlign w:val="bottom"/>
          </w:tcPr>
          <w:p w14:paraId="26F4E3FA" w14:textId="77777777" w:rsidR="00004946" w:rsidRPr="008E619C" w:rsidRDefault="00004946" w:rsidP="00231466">
            <w:pPr>
              <w:ind w:left="-90" w:right="-72"/>
              <w:contextualSpacing/>
              <w:rPr>
                <w:rFonts w:ascii="Arial" w:hAnsi="Arial" w:cs="Arial"/>
              </w:rPr>
            </w:pPr>
            <w:r w:rsidRPr="008E619C">
              <w:rPr>
                <w:rFonts w:ascii="Arial" w:hAnsi="Arial" w:cs="Arial"/>
              </w:rPr>
              <w:t>Federal Project No. (FAIN):</w:t>
            </w:r>
          </w:p>
        </w:tc>
        <w:tc>
          <w:tcPr>
            <w:tcW w:w="2152" w:type="dxa"/>
            <w:tcBorders>
              <w:top w:val="single" w:sz="4" w:space="0" w:color="auto"/>
              <w:bottom w:val="single" w:sz="4" w:space="0" w:color="auto"/>
            </w:tcBorders>
            <w:shd w:val="clear" w:color="auto" w:fill="auto"/>
            <w:vAlign w:val="bottom"/>
          </w:tcPr>
          <w:p w14:paraId="1BDABEAC" w14:textId="45E10A08" w:rsidR="00004946" w:rsidRPr="008E619C" w:rsidRDefault="00004946" w:rsidP="00231466">
            <w:pPr>
              <w:ind w:left="-90" w:right="-72"/>
              <w:contextualSpacing/>
              <w:rPr>
                <w:rFonts w:ascii="Arial" w:hAnsi="Arial" w:cs="Arial"/>
              </w:rPr>
            </w:pPr>
            <w:r w:rsidRPr="00165EFD">
              <w:rPr>
                <w:rFonts w:ascii="Arial" w:hAnsi="Arial" w:cs="Arial"/>
              </w:rPr>
              <w:fldChar w:fldCharType="begin">
                <w:ffData>
                  <w:name w:val="Text98"/>
                  <w:enabled/>
                  <w:calcOnExit w:val="0"/>
                  <w:textInput/>
                </w:ffData>
              </w:fldChar>
            </w:r>
            <w:r w:rsidRPr="008E619C">
              <w:rPr>
                <w:rFonts w:ascii="Arial" w:hAnsi="Arial" w:cs="Arial"/>
              </w:rPr>
              <w:instrText xml:space="preserve"> FORMTEXT </w:instrText>
            </w:r>
            <w:r w:rsidRPr="00165EFD">
              <w:rPr>
                <w:rFonts w:ascii="Arial" w:hAnsi="Arial" w:cs="Arial"/>
              </w:rPr>
            </w:r>
            <w:r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Pr="00165EFD">
              <w:rPr>
                <w:rFonts w:ascii="Arial" w:hAnsi="Arial" w:cs="Arial"/>
              </w:rPr>
              <w:fldChar w:fldCharType="end"/>
            </w:r>
          </w:p>
        </w:tc>
        <w:tc>
          <w:tcPr>
            <w:tcW w:w="2160" w:type="dxa"/>
            <w:shd w:val="clear" w:color="auto" w:fill="auto"/>
            <w:vAlign w:val="bottom"/>
          </w:tcPr>
          <w:p w14:paraId="31D17F96" w14:textId="77777777" w:rsidR="00004946" w:rsidRPr="008E619C" w:rsidRDefault="00004946" w:rsidP="00231466">
            <w:pPr>
              <w:ind w:left="-90" w:right="-72"/>
              <w:contextualSpacing/>
              <w:rPr>
                <w:rFonts w:ascii="Arial" w:hAnsi="Arial" w:cs="Arial"/>
              </w:rPr>
            </w:pPr>
            <w:r w:rsidRPr="008E619C">
              <w:rPr>
                <w:rFonts w:ascii="Arial" w:hAnsi="Arial" w:cs="Arial"/>
              </w:rPr>
              <w:t xml:space="preserve">   Federal Award Date:</w:t>
            </w:r>
          </w:p>
        </w:tc>
        <w:tc>
          <w:tcPr>
            <w:tcW w:w="2648" w:type="dxa"/>
            <w:tcBorders>
              <w:top w:val="single" w:sz="4" w:space="0" w:color="auto"/>
              <w:bottom w:val="single" w:sz="4" w:space="0" w:color="auto"/>
            </w:tcBorders>
            <w:shd w:val="clear" w:color="auto" w:fill="auto"/>
            <w:vAlign w:val="bottom"/>
          </w:tcPr>
          <w:p w14:paraId="4D1872AF" w14:textId="7D46E53F" w:rsidR="00004946" w:rsidRPr="008E619C" w:rsidRDefault="00004946" w:rsidP="00231466">
            <w:pPr>
              <w:ind w:left="-90" w:right="-72"/>
              <w:contextualSpacing/>
              <w:rPr>
                <w:rFonts w:ascii="Arial" w:hAnsi="Arial" w:cs="Arial"/>
              </w:rPr>
            </w:pPr>
            <w:r w:rsidRPr="00165EFD">
              <w:rPr>
                <w:rFonts w:ascii="Arial" w:hAnsi="Arial" w:cs="Arial"/>
              </w:rPr>
              <w:fldChar w:fldCharType="begin">
                <w:ffData>
                  <w:name w:val="Text98"/>
                  <w:enabled/>
                  <w:calcOnExit w:val="0"/>
                  <w:textInput/>
                </w:ffData>
              </w:fldChar>
            </w:r>
            <w:r w:rsidRPr="008E619C">
              <w:rPr>
                <w:rFonts w:ascii="Arial" w:hAnsi="Arial" w:cs="Arial"/>
              </w:rPr>
              <w:instrText xml:space="preserve"> FORMTEXT </w:instrText>
            </w:r>
            <w:r w:rsidRPr="00165EFD">
              <w:rPr>
                <w:rFonts w:ascii="Arial" w:hAnsi="Arial" w:cs="Arial"/>
              </w:rPr>
            </w:r>
            <w:r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Pr="00165EFD">
              <w:rPr>
                <w:rFonts w:ascii="Arial" w:hAnsi="Arial" w:cs="Arial"/>
              </w:rPr>
              <w:fldChar w:fldCharType="end"/>
            </w:r>
          </w:p>
        </w:tc>
      </w:tr>
      <w:tr w:rsidR="00004946" w:rsidRPr="008E619C" w14:paraId="005115D8" w14:textId="77777777" w:rsidTr="004A4249">
        <w:trPr>
          <w:trHeight w:val="360"/>
        </w:trPr>
        <w:tc>
          <w:tcPr>
            <w:tcW w:w="2240" w:type="dxa"/>
            <w:shd w:val="clear" w:color="auto" w:fill="auto"/>
            <w:vAlign w:val="bottom"/>
          </w:tcPr>
          <w:p w14:paraId="6A815A64" w14:textId="244C606F" w:rsidR="00004946" w:rsidRPr="008E619C" w:rsidRDefault="00004946" w:rsidP="00231466">
            <w:pPr>
              <w:ind w:left="-90" w:right="-72"/>
              <w:contextualSpacing/>
              <w:rPr>
                <w:rFonts w:ascii="Arial" w:hAnsi="Arial" w:cs="Arial"/>
              </w:rPr>
            </w:pPr>
            <w:r w:rsidRPr="008E619C">
              <w:rPr>
                <w:rFonts w:ascii="Arial" w:hAnsi="Arial" w:cs="Arial"/>
              </w:rPr>
              <w:t xml:space="preserve">Recipient </w:t>
            </w:r>
            <w:r w:rsidR="004A1F3C" w:rsidRPr="005731A5">
              <w:rPr>
                <w:rFonts w:ascii="Arial" w:hAnsi="Arial" w:cs="Arial"/>
              </w:rPr>
              <w:t>Unique Entity ID</w:t>
            </w:r>
            <w:r w:rsidR="00AF0F21">
              <w:rPr>
                <w:rFonts w:ascii="Arial" w:hAnsi="Arial" w:cs="Arial"/>
              </w:rPr>
              <w:t>(UEI)</w:t>
            </w:r>
            <w:r w:rsidRPr="008E619C">
              <w:rPr>
                <w:rFonts w:ascii="Arial" w:hAnsi="Arial" w:cs="Arial"/>
              </w:rPr>
              <w:t xml:space="preserve"> No.:</w:t>
            </w:r>
          </w:p>
        </w:tc>
        <w:tc>
          <w:tcPr>
            <w:tcW w:w="2152" w:type="dxa"/>
            <w:tcBorders>
              <w:top w:val="single" w:sz="4" w:space="0" w:color="auto"/>
              <w:bottom w:val="single" w:sz="4" w:space="0" w:color="auto"/>
            </w:tcBorders>
            <w:shd w:val="clear" w:color="auto" w:fill="auto"/>
            <w:vAlign w:val="bottom"/>
          </w:tcPr>
          <w:p w14:paraId="7F758BAF" w14:textId="52C1403E" w:rsidR="00004946" w:rsidRPr="008E619C" w:rsidRDefault="00004946" w:rsidP="00231466">
            <w:pPr>
              <w:ind w:left="-90" w:right="-72"/>
              <w:contextualSpacing/>
              <w:rPr>
                <w:rFonts w:ascii="Arial" w:hAnsi="Arial" w:cs="Arial"/>
              </w:rPr>
            </w:pPr>
            <w:r w:rsidRPr="00165EFD">
              <w:rPr>
                <w:rFonts w:ascii="Arial" w:hAnsi="Arial" w:cs="Arial"/>
              </w:rPr>
              <w:fldChar w:fldCharType="begin">
                <w:ffData>
                  <w:name w:val="Text98"/>
                  <w:enabled/>
                  <w:calcOnExit w:val="0"/>
                  <w:textInput/>
                </w:ffData>
              </w:fldChar>
            </w:r>
            <w:r w:rsidRPr="008E619C">
              <w:rPr>
                <w:rFonts w:ascii="Arial" w:hAnsi="Arial" w:cs="Arial"/>
              </w:rPr>
              <w:instrText xml:space="preserve"> FORMTEXT </w:instrText>
            </w:r>
            <w:r w:rsidRPr="00165EFD">
              <w:rPr>
                <w:rFonts w:ascii="Arial" w:hAnsi="Arial" w:cs="Arial"/>
              </w:rPr>
            </w:r>
            <w:r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Pr="00165EFD">
              <w:rPr>
                <w:rFonts w:ascii="Arial" w:hAnsi="Arial" w:cs="Arial"/>
              </w:rPr>
              <w:fldChar w:fldCharType="end"/>
            </w:r>
          </w:p>
        </w:tc>
        <w:tc>
          <w:tcPr>
            <w:tcW w:w="2160" w:type="dxa"/>
            <w:shd w:val="clear" w:color="auto" w:fill="auto"/>
            <w:vAlign w:val="bottom"/>
          </w:tcPr>
          <w:p w14:paraId="5B7CC537" w14:textId="77777777" w:rsidR="00004946" w:rsidRPr="008E619C" w:rsidRDefault="00004946" w:rsidP="00231466">
            <w:pPr>
              <w:ind w:left="-90" w:right="-72"/>
              <w:contextualSpacing/>
              <w:rPr>
                <w:rFonts w:ascii="Arial" w:hAnsi="Arial" w:cs="Arial"/>
              </w:rPr>
            </w:pPr>
            <w:r w:rsidRPr="008E619C">
              <w:rPr>
                <w:rFonts w:ascii="Arial" w:hAnsi="Arial" w:cs="Arial"/>
              </w:rPr>
              <w:t xml:space="preserve"> Recipient Vendor No:</w:t>
            </w:r>
          </w:p>
        </w:tc>
        <w:tc>
          <w:tcPr>
            <w:tcW w:w="2648" w:type="dxa"/>
            <w:tcBorders>
              <w:top w:val="single" w:sz="4" w:space="0" w:color="auto"/>
              <w:bottom w:val="single" w:sz="4" w:space="0" w:color="auto"/>
            </w:tcBorders>
            <w:shd w:val="clear" w:color="auto" w:fill="auto"/>
            <w:vAlign w:val="bottom"/>
          </w:tcPr>
          <w:p w14:paraId="5CA6A692" w14:textId="24841269" w:rsidR="00004946" w:rsidRPr="008E619C" w:rsidRDefault="00004946" w:rsidP="00231466">
            <w:pPr>
              <w:ind w:left="-90" w:right="-72"/>
              <w:contextualSpacing/>
              <w:rPr>
                <w:rFonts w:ascii="Arial" w:hAnsi="Arial" w:cs="Arial"/>
              </w:rPr>
            </w:pPr>
            <w:r w:rsidRPr="00165EFD">
              <w:rPr>
                <w:rFonts w:ascii="Arial" w:hAnsi="Arial" w:cs="Arial"/>
              </w:rPr>
              <w:fldChar w:fldCharType="begin">
                <w:ffData>
                  <w:name w:val="Text98"/>
                  <w:enabled/>
                  <w:calcOnExit w:val="0"/>
                  <w:textInput/>
                </w:ffData>
              </w:fldChar>
            </w:r>
            <w:r w:rsidRPr="008E619C">
              <w:rPr>
                <w:rFonts w:ascii="Arial" w:hAnsi="Arial" w:cs="Arial"/>
              </w:rPr>
              <w:instrText xml:space="preserve"> FORMTEXT </w:instrText>
            </w:r>
            <w:r w:rsidRPr="00165EFD">
              <w:rPr>
                <w:rFonts w:ascii="Arial" w:hAnsi="Arial" w:cs="Arial"/>
              </w:rPr>
            </w:r>
            <w:r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Pr="00165EFD">
              <w:rPr>
                <w:rFonts w:ascii="Arial" w:hAnsi="Arial" w:cs="Arial"/>
              </w:rPr>
              <w:fldChar w:fldCharType="end"/>
            </w:r>
          </w:p>
        </w:tc>
      </w:tr>
      <w:tr w:rsidR="00004946" w:rsidRPr="008E619C" w14:paraId="7377319E" w14:textId="77777777" w:rsidTr="004A4249">
        <w:trPr>
          <w:trHeight w:val="360"/>
        </w:trPr>
        <w:tc>
          <w:tcPr>
            <w:tcW w:w="9195" w:type="dxa"/>
            <w:gridSpan w:val="4"/>
            <w:shd w:val="clear" w:color="auto" w:fill="auto"/>
            <w:vAlign w:val="bottom"/>
          </w:tcPr>
          <w:p w14:paraId="41BFBB09" w14:textId="050EFF5C" w:rsidR="00004946" w:rsidRPr="008E619C" w:rsidRDefault="00004946" w:rsidP="00231466">
            <w:pPr>
              <w:ind w:left="-108"/>
              <w:contextualSpacing/>
              <w:rPr>
                <w:rFonts w:ascii="Arial" w:hAnsi="Arial" w:cs="Arial"/>
              </w:rPr>
            </w:pPr>
            <w:r w:rsidRPr="008E619C">
              <w:rPr>
                <w:rFonts w:ascii="Arial" w:hAnsi="Arial" w:cs="Arial"/>
              </w:rPr>
              <w:t>Assistance</w:t>
            </w:r>
            <w:r w:rsidR="00823EB7">
              <w:rPr>
                <w:rFonts w:ascii="Arial" w:hAnsi="Arial" w:cs="Arial"/>
              </w:rPr>
              <w:t xml:space="preserve"> Listing Number</w:t>
            </w:r>
            <w:r w:rsidRPr="008E619C">
              <w:rPr>
                <w:rFonts w:ascii="Arial" w:hAnsi="Arial" w:cs="Arial"/>
              </w:rPr>
              <w:t xml:space="preserve"> (</w:t>
            </w:r>
            <w:r w:rsidR="00715991">
              <w:rPr>
                <w:rFonts w:ascii="Arial" w:hAnsi="Arial" w:cs="Arial"/>
              </w:rPr>
              <w:t>ALN</w:t>
            </w:r>
            <w:r w:rsidRPr="008E619C">
              <w:rPr>
                <w:rFonts w:ascii="Arial" w:hAnsi="Arial" w:cs="Arial"/>
              </w:rPr>
              <w:t>) No. 20.205 Highway Planning and Construction</w:t>
            </w:r>
          </w:p>
        </w:tc>
      </w:tr>
      <w:tr w:rsidR="00004946" w:rsidRPr="008E619C" w14:paraId="1E888779" w14:textId="77777777" w:rsidTr="004A4249">
        <w:tc>
          <w:tcPr>
            <w:tcW w:w="9195" w:type="dxa"/>
            <w:gridSpan w:val="4"/>
            <w:tcBorders>
              <w:bottom w:val="single" w:sz="12" w:space="0" w:color="auto"/>
            </w:tcBorders>
            <w:shd w:val="clear" w:color="auto" w:fill="auto"/>
            <w:vAlign w:val="bottom"/>
          </w:tcPr>
          <w:p w14:paraId="3EB77176" w14:textId="77777777" w:rsidR="00004946" w:rsidRPr="008E619C" w:rsidRDefault="00004946" w:rsidP="00231466">
            <w:pPr>
              <w:ind w:left="-108"/>
              <w:contextualSpacing/>
              <w:rPr>
                <w:rFonts w:ascii="Arial" w:hAnsi="Arial" w:cs="Arial"/>
              </w:rPr>
            </w:pPr>
          </w:p>
        </w:tc>
      </w:tr>
    </w:tbl>
    <w:p w14:paraId="38E82451" w14:textId="77777777" w:rsidR="007D3387" w:rsidRPr="008E619C" w:rsidRDefault="007D3387" w:rsidP="003679DD">
      <w:pPr>
        <w:tabs>
          <w:tab w:val="left" w:pos="720"/>
          <w:tab w:val="left" w:pos="4500"/>
          <w:tab w:val="left" w:pos="5580"/>
          <w:tab w:val="left" w:pos="6120"/>
        </w:tabs>
        <w:jc w:val="both"/>
        <w:rPr>
          <w:rFonts w:ascii="Arial" w:hAnsi="Arial" w:cs="Arial"/>
        </w:rPr>
      </w:pPr>
    </w:p>
    <w:p w14:paraId="51F1F640" w14:textId="509B7056" w:rsidR="00004946" w:rsidRPr="008E619C" w:rsidRDefault="00004946" w:rsidP="003679DD">
      <w:pPr>
        <w:tabs>
          <w:tab w:val="left" w:pos="720"/>
          <w:tab w:val="left" w:pos="4500"/>
          <w:tab w:val="left" w:pos="5580"/>
          <w:tab w:val="left" w:pos="6120"/>
        </w:tabs>
        <w:jc w:val="both"/>
        <w:rPr>
          <w:rFonts w:ascii="Arial" w:hAnsi="Arial" w:cs="Arial"/>
        </w:rPr>
      </w:pPr>
      <w:r w:rsidRPr="008E619C">
        <w:rPr>
          <w:rFonts w:ascii="Arial" w:hAnsi="Arial" w:cs="Arial"/>
        </w:rPr>
        <w:t>This Local Agency Emergency Repair Agreement</w:t>
      </w:r>
      <w:r w:rsidR="007602CF" w:rsidRPr="008E619C">
        <w:rPr>
          <w:rFonts w:ascii="Arial" w:hAnsi="Arial" w:cs="Arial"/>
        </w:rPr>
        <w:t xml:space="preserve"> </w:t>
      </w:r>
      <w:r w:rsidR="00FA50A1" w:rsidRPr="008E619C">
        <w:rPr>
          <w:rFonts w:ascii="Arial" w:hAnsi="Arial" w:cs="Arial"/>
        </w:rPr>
        <w:t>(“Agreement”) is</w:t>
      </w:r>
      <w:r w:rsidR="0035476D" w:rsidRPr="008E619C">
        <w:rPr>
          <w:rFonts w:ascii="Arial" w:hAnsi="Arial" w:cs="Arial"/>
        </w:rPr>
        <w:t xml:space="preserve"> entered into</w:t>
      </w:r>
      <w:r w:rsidR="00261587" w:rsidRPr="008E619C">
        <w:rPr>
          <w:rFonts w:ascii="Arial" w:hAnsi="Arial" w:cs="Arial"/>
        </w:rPr>
        <w:t xml:space="preserve"> </w:t>
      </w:r>
      <w:r w:rsidRPr="008E619C">
        <w:rPr>
          <w:rFonts w:ascii="Arial" w:hAnsi="Arial" w:cs="Arial"/>
        </w:rPr>
        <w:t xml:space="preserve">on </w:t>
      </w:r>
      <w:r w:rsidR="00261587" w:rsidRPr="00165EFD">
        <w:rPr>
          <w:rFonts w:ascii="Arial" w:hAnsi="Arial" w:cs="Arial"/>
          <w:u w:val="single"/>
        </w:rPr>
        <w:fldChar w:fldCharType="begin">
          <w:ffData>
            <w:name w:val=""/>
            <w:enabled/>
            <w:calcOnExit w:val="0"/>
            <w:textInput/>
          </w:ffData>
        </w:fldChar>
      </w:r>
      <w:r w:rsidR="00261587" w:rsidRPr="008E619C">
        <w:rPr>
          <w:rFonts w:ascii="Arial" w:hAnsi="Arial" w:cs="Arial"/>
          <w:u w:val="single"/>
        </w:rPr>
        <w:instrText xml:space="preserve"> FORMTEXT </w:instrText>
      </w:r>
      <w:r w:rsidR="00261587" w:rsidRPr="00165EFD">
        <w:rPr>
          <w:rFonts w:ascii="Arial" w:hAnsi="Arial" w:cs="Arial"/>
          <w:u w:val="single"/>
        </w:rPr>
      </w:r>
      <w:r w:rsidR="00261587"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61587" w:rsidRPr="00165EFD">
        <w:rPr>
          <w:rFonts w:ascii="Arial" w:hAnsi="Arial" w:cs="Arial"/>
          <w:u w:val="single"/>
        </w:rPr>
        <w:fldChar w:fldCharType="end"/>
      </w:r>
      <w:r w:rsidR="00261587" w:rsidRPr="00A65DE1">
        <w:rPr>
          <w:rFonts w:ascii="Arial" w:hAnsi="Arial" w:cs="Arial"/>
          <w:u w:val="single"/>
        </w:rPr>
        <w:fldChar w:fldCharType="begin">
          <w:ffData>
            <w:name w:val=""/>
            <w:enabled/>
            <w:calcOnExit w:val="0"/>
            <w:textInput/>
          </w:ffData>
        </w:fldChar>
      </w:r>
      <w:r w:rsidR="00261587" w:rsidRPr="008E619C">
        <w:rPr>
          <w:rFonts w:ascii="Arial" w:hAnsi="Arial" w:cs="Arial"/>
          <w:u w:val="single"/>
        </w:rPr>
        <w:instrText xml:space="preserve"> FORMTEXT </w:instrText>
      </w:r>
      <w:r w:rsidR="00261587" w:rsidRPr="00A65DE1">
        <w:rPr>
          <w:rFonts w:ascii="Arial" w:hAnsi="Arial" w:cs="Arial"/>
          <w:u w:val="single"/>
        </w:rPr>
      </w:r>
      <w:r w:rsidR="00261587" w:rsidRPr="00A65DE1">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61587" w:rsidRPr="00A65DE1">
        <w:rPr>
          <w:rFonts w:ascii="Arial" w:hAnsi="Arial" w:cs="Arial"/>
          <w:u w:val="single"/>
        </w:rPr>
        <w:fldChar w:fldCharType="end"/>
      </w:r>
      <w:r w:rsidR="00261587" w:rsidRPr="00A65DE1">
        <w:rPr>
          <w:rFonts w:ascii="Arial" w:hAnsi="Arial" w:cs="Arial"/>
          <w:u w:val="single"/>
        </w:rPr>
        <w:fldChar w:fldCharType="begin">
          <w:ffData>
            <w:name w:val=""/>
            <w:enabled/>
            <w:calcOnExit w:val="0"/>
            <w:textInput/>
          </w:ffData>
        </w:fldChar>
      </w:r>
      <w:r w:rsidR="00261587" w:rsidRPr="008E619C">
        <w:rPr>
          <w:rFonts w:ascii="Arial" w:hAnsi="Arial" w:cs="Arial"/>
          <w:u w:val="single"/>
        </w:rPr>
        <w:instrText xml:space="preserve"> FORMTEXT </w:instrText>
      </w:r>
      <w:r w:rsidR="00261587" w:rsidRPr="00A65DE1">
        <w:rPr>
          <w:rFonts w:ascii="Arial" w:hAnsi="Arial" w:cs="Arial"/>
          <w:u w:val="single"/>
        </w:rPr>
      </w:r>
      <w:r w:rsidR="00261587" w:rsidRPr="00A65DE1">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61587" w:rsidRPr="00A65DE1">
        <w:rPr>
          <w:rFonts w:ascii="Arial" w:hAnsi="Arial" w:cs="Arial"/>
          <w:u w:val="single"/>
        </w:rPr>
        <w:fldChar w:fldCharType="end"/>
      </w:r>
      <w:r w:rsidR="00261587" w:rsidRPr="00A65DE1">
        <w:rPr>
          <w:rFonts w:ascii="Arial" w:hAnsi="Arial" w:cs="Arial"/>
          <w:u w:val="single"/>
        </w:rPr>
        <w:fldChar w:fldCharType="begin">
          <w:ffData>
            <w:name w:val=""/>
            <w:enabled/>
            <w:calcOnExit w:val="0"/>
            <w:textInput/>
          </w:ffData>
        </w:fldChar>
      </w:r>
      <w:r w:rsidR="00261587" w:rsidRPr="008E619C">
        <w:rPr>
          <w:rFonts w:ascii="Arial" w:hAnsi="Arial" w:cs="Arial"/>
          <w:u w:val="single"/>
        </w:rPr>
        <w:instrText xml:space="preserve"> FORMTEXT </w:instrText>
      </w:r>
      <w:r w:rsidR="00261587" w:rsidRPr="00A65DE1">
        <w:rPr>
          <w:rFonts w:ascii="Arial" w:hAnsi="Arial" w:cs="Arial"/>
          <w:u w:val="single"/>
        </w:rPr>
      </w:r>
      <w:r w:rsidR="00261587" w:rsidRPr="00A65DE1">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61587" w:rsidRPr="00A65DE1">
        <w:rPr>
          <w:rFonts w:ascii="Arial" w:hAnsi="Arial" w:cs="Arial"/>
          <w:u w:val="single"/>
        </w:rPr>
        <w:fldChar w:fldCharType="end"/>
      </w:r>
      <w:r w:rsidR="00261587" w:rsidRPr="008B0AA5">
        <w:rPr>
          <w:rFonts w:ascii="Arial" w:hAnsi="Arial" w:cs="Arial"/>
          <w:u w:val="single"/>
        </w:rPr>
        <w:fldChar w:fldCharType="begin">
          <w:ffData>
            <w:name w:val=""/>
            <w:enabled/>
            <w:calcOnExit w:val="0"/>
            <w:textInput/>
          </w:ffData>
        </w:fldChar>
      </w:r>
      <w:r w:rsidR="00261587" w:rsidRPr="008E619C">
        <w:rPr>
          <w:rFonts w:ascii="Arial" w:hAnsi="Arial" w:cs="Arial"/>
          <w:u w:val="single"/>
        </w:rPr>
        <w:instrText xml:space="preserve"> FORMTEXT </w:instrText>
      </w:r>
      <w:r w:rsidR="00261587" w:rsidRPr="008B0AA5">
        <w:rPr>
          <w:rFonts w:ascii="Arial" w:hAnsi="Arial" w:cs="Arial"/>
          <w:u w:val="single"/>
        </w:rPr>
      </w:r>
      <w:r w:rsidR="00261587" w:rsidRPr="008B0AA5">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61587" w:rsidRPr="008B0AA5">
        <w:rPr>
          <w:rFonts w:ascii="Arial" w:hAnsi="Arial" w:cs="Arial"/>
          <w:u w:val="single"/>
        </w:rPr>
        <w:fldChar w:fldCharType="end"/>
      </w:r>
      <w:r w:rsidR="00261587" w:rsidRPr="00031129">
        <w:rPr>
          <w:rFonts w:ascii="Arial" w:hAnsi="Arial" w:cs="Arial"/>
          <w:u w:val="single"/>
        </w:rPr>
        <w:fldChar w:fldCharType="begin">
          <w:ffData>
            <w:name w:val=""/>
            <w:enabled/>
            <w:calcOnExit w:val="0"/>
            <w:textInput/>
          </w:ffData>
        </w:fldChar>
      </w:r>
      <w:r w:rsidR="00261587" w:rsidRPr="008E619C">
        <w:rPr>
          <w:rFonts w:ascii="Arial" w:hAnsi="Arial" w:cs="Arial"/>
          <w:u w:val="single"/>
        </w:rPr>
        <w:instrText xml:space="preserve"> FORMTEXT </w:instrText>
      </w:r>
      <w:r w:rsidR="00261587" w:rsidRPr="00031129">
        <w:rPr>
          <w:rFonts w:ascii="Arial" w:hAnsi="Arial" w:cs="Arial"/>
          <w:u w:val="single"/>
        </w:rPr>
      </w:r>
      <w:r w:rsidR="00261587" w:rsidRPr="00031129">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61587" w:rsidRPr="00031129">
        <w:rPr>
          <w:rFonts w:ascii="Arial" w:hAnsi="Arial" w:cs="Arial"/>
          <w:u w:val="single"/>
        </w:rPr>
        <w:fldChar w:fldCharType="end"/>
      </w:r>
      <w:r w:rsidR="0035476D" w:rsidRPr="008E619C">
        <w:rPr>
          <w:rFonts w:ascii="Arial" w:hAnsi="Arial" w:cs="Arial"/>
        </w:rPr>
        <w:t xml:space="preserve">, by and </w:t>
      </w:r>
      <w:bookmarkStart w:id="1" w:name="_Hlk510602399"/>
      <w:r w:rsidR="0035476D" w:rsidRPr="008E619C">
        <w:rPr>
          <w:rFonts w:ascii="Arial" w:hAnsi="Arial" w:cs="Arial"/>
        </w:rPr>
        <w:t>between the State of Flori</w:t>
      </w:r>
      <w:r w:rsidR="00F0027C" w:rsidRPr="008E619C">
        <w:rPr>
          <w:rFonts w:ascii="Arial" w:hAnsi="Arial" w:cs="Arial"/>
        </w:rPr>
        <w:t>d</w:t>
      </w:r>
      <w:r w:rsidR="00FA50A1" w:rsidRPr="008E619C">
        <w:rPr>
          <w:rFonts w:ascii="Arial" w:hAnsi="Arial" w:cs="Arial"/>
        </w:rPr>
        <w:t>a</w:t>
      </w:r>
      <w:r w:rsidR="009D47D6" w:rsidRPr="008E619C">
        <w:rPr>
          <w:rFonts w:ascii="Arial" w:hAnsi="Arial" w:cs="Arial"/>
        </w:rPr>
        <w:t>,</w:t>
      </w:r>
      <w:r w:rsidR="00FA50A1" w:rsidRPr="008E619C">
        <w:rPr>
          <w:rFonts w:ascii="Arial" w:hAnsi="Arial" w:cs="Arial"/>
        </w:rPr>
        <w:t xml:space="preserve"> Department of Transportation</w:t>
      </w:r>
      <w:r w:rsidR="00F0027C" w:rsidRPr="008E619C">
        <w:rPr>
          <w:rFonts w:ascii="Arial" w:hAnsi="Arial" w:cs="Arial"/>
        </w:rPr>
        <w:t xml:space="preserve">, </w:t>
      </w:r>
    </w:p>
    <w:p w14:paraId="4D83B546" w14:textId="2DCE5CC4" w:rsidR="00004946" w:rsidRPr="004A4249" w:rsidRDefault="00004946" w:rsidP="004A4249">
      <w:pPr>
        <w:tabs>
          <w:tab w:val="left" w:pos="720"/>
          <w:tab w:val="left" w:pos="3600"/>
          <w:tab w:val="right" w:pos="10800"/>
        </w:tabs>
        <w:spacing w:after="40"/>
        <w:jc w:val="both"/>
        <w:rPr>
          <w:rFonts w:ascii="Arial" w:hAnsi="Arial" w:cs="Arial"/>
          <w:sz w:val="16"/>
          <w:szCs w:val="16"/>
        </w:rPr>
      </w:pPr>
      <w:r w:rsidRPr="008E619C">
        <w:rPr>
          <w:rFonts w:ascii="Arial" w:hAnsi="Arial" w:cs="Arial"/>
        </w:rPr>
        <w:t xml:space="preserve">        </w:t>
      </w:r>
      <w:r w:rsidRPr="008E619C">
        <w:rPr>
          <w:rFonts w:ascii="Arial" w:hAnsi="Arial" w:cs="Arial"/>
          <w:sz w:val="16"/>
          <w:szCs w:val="16"/>
        </w:rPr>
        <w:t>(date to be input by Department)</w:t>
      </w:r>
    </w:p>
    <w:p w14:paraId="21E02AF8" w14:textId="5FCB4077" w:rsidR="0035476D" w:rsidRPr="008E619C" w:rsidRDefault="00FD7825" w:rsidP="003679DD">
      <w:pPr>
        <w:tabs>
          <w:tab w:val="left" w:pos="720"/>
          <w:tab w:val="left" w:pos="4500"/>
          <w:tab w:val="left" w:pos="5580"/>
          <w:tab w:val="left" w:pos="6120"/>
        </w:tabs>
        <w:jc w:val="both"/>
        <w:rPr>
          <w:rFonts w:ascii="Arial" w:hAnsi="Arial" w:cs="Arial"/>
        </w:rPr>
      </w:pPr>
      <w:r w:rsidRPr="008E619C">
        <w:rPr>
          <w:rFonts w:ascii="Arial" w:hAnsi="Arial" w:cs="Arial"/>
        </w:rPr>
        <w:t>(“</w:t>
      </w:r>
      <w:r w:rsidR="00AB1AA0" w:rsidRPr="008E619C">
        <w:rPr>
          <w:rFonts w:ascii="Arial" w:hAnsi="Arial" w:cs="Arial"/>
        </w:rPr>
        <w:t>Department</w:t>
      </w:r>
      <w:r w:rsidRPr="008E619C">
        <w:rPr>
          <w:rFonts w:ascii="Arial" w:hAnsi="Arial" w:cs="Arial"/>
        </w:rPr>
        <w:t>”)</w:t>
      </w:r>
      <w:r w:rsidR="0035476D" w:rsidRPr="008E619C">
        <w:rPr>
          <w:rFonts w:ascii="Arial" w:hAnsi="Arial" w:cs="Arial"/>
        </w:rPr>
        <w:t>, and</w:t>
      </w:r>
      <w:r w:rsidR="007F1F6A" w:rsidRPr="008E619C">
        <w:rPr>
          <w:rFonts w:ascii="Arial" w:hAnsi="Arial" w:cs="Arial"/>
        </w:rPr>
        <w:t xml:space="preserve"> </w:t>
      </w:r>
      <w:r w:rsidR="00C417AF" w:rsidRPr="00165EFD">
        <w:rPr>
          <w:rFonts w:ascii="Arial" w:hAnsi="Arial" w:cs="Arial"/>
          <w:u w:val="single"/>
        </w:rPr>
        <w:fldChar w:fldCharType="begin">
          <w:ffData>
            <w:name w:val="Text5"/>
            <w:enabled/>
            <w:calcOnExit w:val="0"/>
            <w:textInput/>
          </w:ffData>
        </w:fldChar>
      </w:r>
      <w:r w:rsidR="00C417AF" w:rsidRPr="008E619C">
        <w:rPr>
          <w:rFonts w:ascii="Arial" w:hAnsi="Arial" w:cs="Arial"/>
          <w:u w:val="single"/>
        </w:rPr>
        <w:instrText xml:space="preserve"> FORMTEXT </w:instrText>
      </w:r>
      <w:r w:rsidR="00C417AF" w:rsidRPr="00165EFD">
        <w:rPr>
          <w:rFonts w:ascii="Arial" w:hAnsi="Arial" w:cs="Arial"/>
          <w:u w:val="single"/>
        </w:rPr>
      </w:r>
      <w:r w:rsidR="00C417AF"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C417AF" w:rsidRPr="00165EFD">
        <w:rPr>
          <w:rFonts w:ascii="Arial" w:hAnsi="Arial" w:cs="Arial"/>
          <w:u w:val="single"/>
        </w:rPr>
        <w:fldChar w:fldCharType="end"/>
      </w:r>
      <w:r w:rsidR="00B80E7D" w:rsidRPr="008E619C">
        <w:rPr>
          <w:rFonts w:ascii="Arial" w:hAnsi="Arial" w:cs="Arial"/>
        </w:rPr>
        <w:t xml:space="preserve">, </w:t>
      </w:r>
      <w:r w:rsidRPr="008E619C">
        <w:rPr>
          <w:rFonts w:ascii="Arial" w:hAnsi="Arial" w:cs="Arial"/>
        </w:rPr>
        <w:t>(“</w:t>
      </w:r>
      <w:r w:rsidR="00004946" w:rsidRPr="008E619C">
        <w:rPr>
          <w:rFonts w:ascii="Arial" w:hAnsi="Arial" w:cs="Arial"/>
        </w:rPr>
        <w:t>Recipient</w:t>
      </w:r>
      <w:r w:rsidRPr="008E619C">
        <w:rPr>
          <w:rFonts w:ascii="Arial" w:hAnsi="Arial" w:cs="Arial"/>
        </w:rPr>
        <w:t>”)</w:t>
      </w:r>
      <w:r w:rsidR="0058150C" w:rsidRPr="008E619C">
        <w:rPr>
          <w:rFonts w:ascii="Arial" w:hAnsi="Arial" w:cs="Arial"/>
        </w:rPr>
        <w:t>.</w:t>
      </w:r>
      <w:r w:rsidR="00C417AF" w:rsidRPr="008E619C">
        <w:rPr>
          <w:rFonts w:ascii="Arial" w:hAnsi="Arial" w:cs="Arial"/>
        </w:rPr>
        <w:t xml:space="preserve"> The </w:t>
      </w:r>
      <w:r w:rsidR="00AB1AA0" w:rsidRPr="008E619C">
        <w:rPr>
          <w:rFonts w:ascii="Arial" w:hAnsi="Arial" w:cs="Arial"/>
        </w:rPr>
        <w:t>Department</w:t>
      </w:r>
      <w:r w:rsidR="00C417AF" w:rsidRPr="008E619C">
        <w:rPr>
          <w:rFonts w:ascii="Arial" w:hAnsi="Arial" w:cs="Arial"/>
        </w:rPr>
        <w:t xml:space="preserve"> and the </w:t>
      </w:r>
      <w:r w:rsidR="00004946" w:rsidRPr="008E619C">
        <w:rPr>
          <w:rFonts w:ascii="Arial" w:hAnsi="Arial" w:cs="Arial"/>
        </w:rPr>
        <w:t>Recipient</w:t>
      </w:r>
      <w:r w:rsidR="00C417AF" w:rsidRPr="008E619C">
        <w:rPr>
          <w:rFonts w:ascii="Arial" w:hAnsi="Arial" w:cs="Arial"/>
        </w:rPr>
        <w:t xml:space="preserve"> are sometimes referred to in this Agreement as a “Party” and collectively as the “Parties</w:t>
      </w:r>
      <w:r w:rsidR="0082178C" w:rsidRPr="008E619C">
        <w:rPr>
          <w:rFonts w:ascii="Arial" w:hAnsi="Arial" w:cs="Arial"/>
        </w:rPr>
        <w:t>.</w:t>
      </w:r>
      <w:r w:rsidR="00C417AF" w:rsidRPr="008E619C">
        <w:rPr>
          <w:rFonts w:ascii="Arial" w:hAnsi="Arial" w:cs="Arial"/>
        </w:rPr>
        <w:t>”</w:t>
      </w:r>
    </w:p>
    <w:bookmarkEnd w:id="1"/>
    <w:p w14:paraId="28041213" w14:textId="77777777" w:rsidR="00052C6F" w:rsidRPr="008E619C" w:rsidRDefault="00052C6F" w:rsidP="007F7A40">
      <w:pPr>
        <w:tabs>
          <w:tab w:val="left" w:pos="2970"/>
          <w:tab w:val="left" w:pos="3780"/>
          <w:tab w:val="left" w:pos="4500"/>
          <w:tab w:val="left" w:pos="4860"/>
          <w:tab w:val="left" w:pos="6120"/>
        </w:tabs>
        <w:spacing w:line="286" w:lineRule="auto"/>
        <w:jc w:val="both"/>
        <w:rPr>
          <w:rFonts w:ascii="Arial" w:hAnsi="Arial" w:cs="Arial"/>
        </w:rPr>
      </w:pPr>
    </w:p>
    <w:p w14:paraId="55CC719A" w14:textId="0CDF75B2" w:rsidR="0001268E" w:rsidRPr="008E619C" w:rsidRDefault="0035476D" w:rsidP="003679DD">
      <w:pPr>
        <w:tabs>
          <w:tab w:val="left" w:pos="720"/>
          <w:tab w:val="left" w:pos="3780"/>
          <w:tab w:val="left" w:pos="4500"/>
          <w:tab w:val="left" w:pos="4860"/>
          <w:tab w:val="left" w:pos="6120"/>
        </w:tabs>
        <w:spacing w:line="286" w:lineRule="auto"/>
        <w:jc w:val="both"/>
        <w:rPr>
          <w:rFonts w:ascii="Arial" w:hAnsi="Arial" w:cs="Arial"/>
        </w:rPr>
      </w:pPr>
      <w:r w:rsidRPr="008E619C">
        <w:rPr>
          <w:rFonts w:ascii="Arial" w:hAnsi="Arial" w:cs="Arial"/>
        </w:rPr>
        <w:t>NOW, THEREFORE, in consideration of the mutual benefits to be derived from joint participation on the P</w:t>
      </w:r>
      <w:r w:rsidR="005B4108" w:rsidRPr="008E619C">
        <w:rPr>
          <w:rFonts w:ascii="Arial" w:hAnsi="Arial" w:cs="Arial"/>
        </w:rPr>
        <w:t>roject</w:t>
      </w:r>
      <w:r w:rsidR="009E06F6" w:rsidRPr="008E619C">
        <w:rPr>
          <w:rFonts w:ascii="Arial" w:hAnsi="Arial" w:cs="Arial"/>
        </w:rPr>
        <w:t>, the P</w:t>
      </w:r>
      <w:r w:rsidRPr="008E619C">
        <w:rPr>
          <w:rFonts w:ascii="Arial" w:hAnsi="Arial" w:cs="Arial"/>
        </w:rPr>
        <w:t>arties agree to the following:</w:t>
      </w:r>
    </w:p>
    <w:p w14:paraId="0525852F" w14:textId="77777777" w:rsidR="003679DD" w:rsidRPr="008E619C" w:rsidRDefault="003679DD" w:rsidP="004A4249">
      <w:pPr>
        <w:pStyle w:val="ListParagraph"/>
        <w:tabs>
          <w:tab w:val="num" w:pos="360"/>
          <w:tab w:val="left" w:pos="2160"/>
        </w:tabs>
        <w:overflowPunct w:val="0"/>
        <w:autoSpaceDE w:val="0"/>
        <w:autoSpaceDN w:val="0"/>
        <w:adjustRightInd w:val="0"/>
        <w:ind w:left="0"/>
        <w:jc w:val="both"/>
        <w:textAlignment w:val="baseline"/>
        <w:rPr>
          <w:rFonts w:ascii="Arial" w:hAnsi="Arial" w:cs="Arial"/>
          <w:b/>
          <w:bCs/>
        </w:rPr>
      </w:pPr>
    </w:p>
    <w:p w14:paraId="3220219E" w14:textId="35EA10D9" w:rsidR="00B43887" w:rsidRPr="008E619C" w:rsidRDefault="00B43887" w:rsidP="008F4376">
      <w:pPr>
        <w:pStyle w:val="ListParagraph"/>
        <w:numPr>
          <w:ilvl w:val="0"/>
          <w:numId w:val="1"/>
        </w:numPr>
        <w:tabs>
          <w:tab w:val="clear" w:pos="720"/>
          <w:tab w:val="num" w:pos="360"/>
        </w:tabs>
        <w:ind w:left="360"/>
        <w:jc w:val="both"/>
        <w:rPr>
          <w:rFonts w:ascii="Arial" w:hAnsi="Arial" w:cs="Arial"/>
        </w:rPr>
      </w:pPr>
      <w:r w:rsidRPr="004A4249">
        <w:rPr>
          <w:rFonts w:ascii="Arial" w:hAnsi="Arial" w:cs="Arial"/>
          <w:b/>
          <w:bCs/>
        </w:rPr>
        <w:t>Emergency Relief.</w:t>
      </w:r>
      <w:r w:rsidRPr="008E619C">
        <w:rPr>
          <w:rFonts w:ascii="Arial" w:hAnsi="Arial" w:cs="Arial"/>
        </w:rPr>
        <w:t xml:space="preserve"> The Federal Highway Administration (“FHWA”) has established an Emergency Relief Program codified at 23 USC §125. FHWA has, as a result of the Executive Order(s) </w:t>
      </w:r>
      <w:r w:rsidRPr="00165EFD">
        <w:rPr>
          <w:rFonts w:ascii="Arial" w:hAnsi="Arial" w:cs="Arial"/>
          <w:u w:val="single"/>
        </w:rPr>
        <w:fldChar w:fldCharType="begin">
          <w:ffData>
            <w:name w:val="Text68"/>
            <w:enabled/>
            <w:calcOnExit w:val="0"/>
            <w:textInput/>
          </w:ffData>
        </w:fldChar>
      </w:r>
      <w:bookmarkStart w:id="2" w:name="Text68"/>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bookmarkEnd w:id="2"/>
      <w:r w:rsidRPr="008E619C">
        <w:rPr>
          <w:rFonts w:ascii="Arial" w:hAnsi="Arial" w:cs="Arial"/>
          <w:u w:val="single"/>
        </w:rPr>
        <w:tab/>
      </w:r>
      <w:r w:rsidRPr="008E619C">
        <w:rPr>
          <w:rFonts w:ascii="Arial" w:hAnsi="Arial" w:cs="Arial"/>
        </w:rPr>
        <w:t xml:space="preserve">, dated </w:t>
      </w:r>
      <w:r w:rsidRPr="00165EFD">
        <w:rPr>
          <w:rFonts w:ascii="Arial" w:hAnsi="Arial" w:cs="Arial"/>
          <w:u w:val="single"/>
        </w:rPr>
        <w:fldChar w:fldCharType="begin">
          <w:ffData>
            <w:name w:val="Text69"/>
            <w:enabled/>
            <w:calcOnExit w:val="0"/>
            <w:textInput/>
          </w:ffData>
        </w:fldChar>
      </w:r>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r w:rsidRPr="008E619C">
        <w:rPr>
          <w:rFonts w:ascii="Arial" w:hAnsi="Arial" w:cs="Arial"/>
          <w:u w:val="single"/>
        </w:rPr>
        <w:tab/>
      </w:r>
      <w:r w:rsidRPr="008E619C">
        <w:rPr>
          <w:rFonts w:ascii="Arial" w:hAnsi="Arial" w:cs="Arial"/>
        </w:rPr>
        <w:t xml:space="preserve">for Emergency Event(s) </w:t>
      </w:r>
      <w:r w:rsidRPr="00165EFD">
        <w:rPr>
          <w:rFonts w:ascii="Arial" w:hAnsi="Arial" w:cs="Arial"/>
          <w:u w:val="single"/>
        </w:rPr>
        <w:fldChar w:fldCharType="begin">
          <w:ffData>
            <w:name w:val="Text1"/>
            <w:enabled/>
            <w:calcOnExit w:val="0"/>
            <w:textInput/>
          </w:ffData>
        </w:fldChar>
      </w:r>
      <w:bookmarkStart w:id="3" w:name="Text1"/>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bookmarkEnd w:id="3"/>
      <w:r w:rsidRPr="008E619C">
        <w:rPr>
          <w:rFonts w:ascii="Arial" w:hAnsi="Arial" w:cs="Arial"/>
          <w:u w:val="single"/>
        </w:rPr>
        <w:tab/>
      </w:r>
      <w:r w:rsidR="00D322F5">
        <w:rPr>
          <w:rFonts w:ascii="Arial" w:hAnsi="Arial" w:cs="Arial"/>
          <w:u w:val="single"/>
        </w:rPr>
        <w:t>,</w:t>
      </w:r>
      <w:r w:rsidRPr="008E619C">
        <w:rPr>
          <w:rFonts w:ascii="Arial" w:hAnsi="Arial" w:cs="Arial"/>
        </w:rPr>
        <w:t xml:space="preserve"> authorized funding to be provided to the Department for relief from the damage inflicted by said event(s</w:t>
      </w:r>
      <w:r w:rsidR="000C10A1">
        <w:rPr>
          <w:rFonts w:ascii="Arial" w:hAnsi="Arial" w:cs="Arial"/>
        </w:rPr>
        <w:t>).</w:t>
      </w:r>
    </w:p>
    <w:p w14:paraId="4420A9DF" w14:textId="77777777" w:rsidR="00B43887" w:rsidRPr="004A4249" w:rsidRDefault="00B43887" w:rsidP="004A4249">
      <w:pPr>
        <w:pStyle w:val="ListParagraph"/>
        <w:ind w:left="360"/>
        <w:jc w:val="both"/>
        <w:rPr>
          <w:rFonts w:ascii="Arial" w:hAnsi="Arial" w:cs="Arial"/>
        </w:rPr>
      </w:pPr>
    </w:p>
    <w:p w14:paraId="03283380" w14:textId="23532587" w:rsidR="003679DD" w:rsidRPr="008E619C" w:rsidRDefault="003679DD" w:rsidP="008F4376">
      <w:pPr>
        <w:pStyle w:val="ListParagraph"/>
        <w:numPr>
          <w:ilvl w:val="0"/>
          <w:numId w:val="1"/>
        </w:numPr>
        <w:tabs>
          <w:tab w:val="clear" w:pos="720"/>
          <w:tab w:val="num" w:pos="360"/>
        </w:tabs>
        <w:ind w:left="360"/>
        <w:jc w:val="both"/>
        <w:rPr>
          <w:rFonts w:ascii="Arial" w:hAnsi="Arial" w:cs="Arial"/>
        </w:rPr>
      </w:pPr>
      <w:r w:rsidRPr="008E619C">
        <w:rPr>
          <w:rFonts w:ascii="Arial" w:hAnsi="Arial" w:cs="Arial"/>
          <w:b/>
          <w:bCs/>
        </w:rPr>
        <w:t>Purpose of Agreement</w:t>
      </w:r>
      <w:r w:rsidR="004E25B1" w:rsidRPr="008E619C">
        <w:rPr>
          <w:rFonts w:ascii="Arial" w:hAnsi="Arial" w:cs="Arial"/>
          <w:b/>
          <w:bCs/>
        </w:rPr>
        <w:t>.</w:t>
      </w:r>
      <w:r w:rsidR="004E25B1" w:rsidRPr="008E619C">
        <w:rPr>
          <w:rFonts w:ascii="Arial" w:hAnsi="Arial" w:cs="Arial"/>
        </w:rPr>
        <w:t xml:space="preserve">  </w:t>
      </w:r>
      <w:r w:rsidRPr="008E619C">
        <w:rPr>
          <w:rFonts w:ascii="Arial" w:hAnsi="Arial" w:cs="Arial"/>
        </w:rPr>
        <w:t xml:space="preserve">The purpose of this Agreement is </w:t>
      </w:r>
      <w:r w:rsidR="00052281" w:rsidRPr="004A4249">
        <w:rPr>
          <w:rFonts w:ascii="Arial" w:hAnsi="Arial" w:cs="Arial"/>
        </w:rPr>
        <w:t xml:space="preserve">to state the terms and conditions upon which reimbursement will be provided to the Recipient for emergency repair work (“Project”) and to set forth the </w:t>
      </w:r>
      <w:proofErr w:type="gramStart"/>
      <w:r w:rsidR="00052281" w:rsidRPr="004A4249">
        <w:rPr>
          <w:rFonts w:ascii="Arial" w:hAnsi="Arial" w:cs="Arial"/>
        </w:rPr>
        <w:t>manner in which</w:t>
      </w:r>
      <w:proofErr w:type="gramEnd"/>
      <w:r w:rsidR="00052281" w:rsidRPr="004A4249">
        <w:rPr>
          <w:rFonts w:ascii="Arial" w:hAnsi="Arial" w:cs="Arial"/>
        </w:rPr>
        <w:t xml:space="preserve"> the Project will be undertaken and completed</w:t>
      </w:r>
      <w:r w:rsidR="00B43887" w:rsidRPr="008E619C">
        <w:rPr>
          <w:rFonts w:ascii="Arial" w:hAnsi="Arial" w:cs="Arial"/>
        </w:rPr>
        <w:t>. Recipien</w:t>
      </w:r>
      <w:r w:rsidR="00052281" w:rsidRPr="004A4249">
        <w:rPr>
          <w:rFonts w:ascii="Arial" w:hAnsi="Arial" w:cs="Arial"/>
        </w:rPr>
        <w:t xml:space="preserve">t’s </w:t>
      </w:r>
      <w:r w:rsidR="00B43887" w:rsidRPr="008E619C">
        <w:rPr>
          <w:rFonts w:ascii="Arial" w:hAnsi="Arial" w:cs="Arial"/>
        </w:rPr>
        <w:t xml:space="preserve">costs and expenses </w:t>
      </w:r>
      <w:r w:rsidR="00052281" w:rsidRPr="004A4249">
        <w:rPr>
          <w:rFonts w:ascii="Arial" w:hAnsi="Arial" w:cs="Arial"/>
        </w:rPr>
        <w:t xml:space="preserve">incurred </w:t>
      </w:r>
      <w:r w:rsidR="00B43887" w:rsidRPr="008E619C">
        <w:rPr>
          <w:rFonts w:ascii="Arial" w:hAnsi="Arial" w:cs="Arial"/>
        </w:rPr>
        <w:t>as a direct result of the Emergency Event(s)</w:t>
      </w:r>
      <w:r w:rsidR="00052281" w:rsidRPr="004A4249">
        <w:rPr>
          <w:rFonts w:ascii="Arial" w:hAnsi="Arial" w:cs="Arial"/>
        </w:rPr>
        <w:t xml:space="preserve"> and the scope of work and services authorized by FHWA are </w:t>
      </w:r>
      <w:r w:rsidRPr="008E619C">
        <w:rPr>
          <w:rFonts w:ascii="Arial" w:hAnsi="Arial" w:cs="Arial"/>
        </w:rPr>
        <w:t xml:space="preserve">further described in </w:t>
      </w:r>
      <w:r w:rsidRPr="008E619C">
        <w:rPr>
          <w:rFonts w:ascii="Arial" w:hAnsi="Arial" w:cs="Arial"/>
          <w:b/>
        </w:rPr>
        <w:t>Exhibit "A",</w:t>
      </w:r>
      <w:r w:rsidRPr="004A4249">
        <w:rPr>
          <w:rFonts w:ascii="Arial" w:hAnsi="Arial" w:cs="Arial"/>
          <w:b/>
        </w:rPr>
        <w:t xml:space="preserve"> </w:t>
      </w:r>
      <w:r w:rsidR="00B43887" w:rsidRPr="004A4249">
        <w:rPr>
          <w:rFonts w:ascii="Arial" w:hAnsi="Arial" w:cs="Arial"/>
          <w:b/>
        </w:rPr>
        <w:t xml:space="preserve">Detailed Damage Inspection Report(s) </w:t>
      </w:r>
      <w:r w:rsidR="00B43887" w:rsidRPr="008E619C">
        <w:rPr>
          <w:rFonts w:ascii="Arial" w:hAnsi="Arial" w:cs="Arial"/>
          <w:bCs/>
        </w:rPr>
        <w:t>(“</w:t>
      </w:r>
      <w:r w:rsidR="00B43887" w:rsidRPr="00165EFD">
        <w:rPr>
          <w:rFonts w:ascii="Arial" w:hAnsi="Arial" w:cs="Arial"/>
          <w:bCs/>
        </w:rPr>
        <w:t>DDIR”)</w:t>
      </w:r>
      <w:r w:rsidR="008C1478" w:rsidRPr="008E619C">
        <w:rPr>
          <w:rFonts w:ascii="Arial" w:hAnsi="Arial" w:cs="Arial"/>
          <w:bCs/>
        </w:rPr>
        <w:t>,</w:t>
      </w:r>
      <w:r w:rsidR="00052281" w:rsidRPr="004A4249">
        <w:rPr>
          <w:rFonts w:ascii="Arial" w:hAnsi="Arial" w:cs="Arial"/>
          <w:bCs/>
        </w:rPr>
        <w:t xml:space="preserve"> </w:t>
      </w:r>
      <w:r w:rsidRPr="008E619C">
        <w:rPr>
          <w:rFonts w:ascii="Arial" w:hAnsi="Arial" w:cs="Arial"/>
        </w:rPr>
        <w:t>attached and incorporated in</w:t>
      </w:r>
      <w:r w:rsidR="00E40422" w:rsidRPr="008E619C">
        <w:rPr>
          <w:rFonts w:ascii="Arial" w:hAnsi="Arial" w:cs="Arial"/>
        </w:rPr>
        <w:t>to</w:t>
      </w:r>
      <w:r w:rsidRPr="008E619C">
        <w:rPr>
          <w:rFonts w:ascii="Arial" w:hAnsi="Arial" w:cs="Arial"/>
        </w:rPr>
        <w:t xml:space="preserve"> this Agreement.</w:t>
      </w:r>
      <w:r w:rsidR="00CF3499">
        <w:rPr>
          <w:rFonts w:ascii="Arial" w:hAnsi="Arial" w:cs="Arial"/>
        </w:rPr>
        <w:t xml:space="preserve"> To receive the reimbursement amounts stated within this Agreement, </w:t>
      </w:r>
      <w:r w:rsidR="00CF3499" w:rsidRPr="00300C7B">
        <w:rPr>
          <w:rFonts w:ascii="Arial" w:hAnsi="Arial" w:cs="Arial"/>
        </w:rPr>
        <w:t xml:space="preserve">all Project work </w:t>
      </w:r>
      <w:r w:rsidR="00CF3499">
        <w:rPr>
          <w:rFonts w:ascii="Arial" w:hAnsi="Arial" w:cs="Arial"/>
        </w:rPr>
        <w:t xml:space="preserve">must be completed </w:t>
      </w:r>
      <w:r w:rsidR="00CF3499" w:rsidRPr="00300C7B">
        <w:rPr>
          <w:rFonts w:ascii="Arial" w:hAnsi="Arial" w:cs="Arial"/>
        </w:rPr>
        <w:t xml:space="preserve">within </w:t>
      </w:r>
      <w:bookmarkStart w:id="4" w:name="_Hlk46905299"/>
      <w:r w:rsidR="00122711">
        <w:rPr>
          <w:rFonts w:ascii="Arial" w:hAnsi="Arial" w:cs="Arial"/>
        </w:rPr>
        <w:t>270</w:t>
      </w:r>
      <w:r w:rsidR="00CF3499" w:rsidRPr="00300C7B">
        <w:rPr>
          <w:rFonts w:ascii="Arial" w:hAnsi="Arial" w:cs="Arial"/>
        </w:rPr>
        <w:t xml:space="preserve"> days </w:t>
      </w:r>
      <w:bookmarkEnd w:id="4"/>
      <w:r w:rsidR="00CF3499" w:rsidRPr="00300C7B">
        <w:rPr>
          <w:rFonts w:ascii="Arial" w:hAnsi="Arial" w:cs="Arial"/>
        </w:rPr>
        <w:t>of the</w:t>
      </w:r>
      <w:r w:rsidR="0063748C">
        <w:rPr>
          <w:rFonts w:ascii="Arial" w:hAnsi="Arial" w:cs="Arial"/>
        </w:rPr>
        <w:t xml:space="preserve"> occurrence of the</w:t>
      </w:r>
      <w:r w:rsidR="00CF3499" w:rsidRPr="00300C7B">
        <w:rPr>
          <w:rFonts w:ascii="Arial" w:hAnsi="Arial" w:cs="Arial"/>
        </w:rPr>
        <w:t xml:space="preserve"> Emergency Event necessitating such work</w:t>
      </w:r>
      <w:r w:rsidR="00CF3499">
        <w:rPr>
          <w:rFonts w:ascii="Arial" w:hAnsi="Arial" w:cs="Arial"/>
        </w:rPr>
        <w:t>.</w:t>
      </w:r>
    </w:p>
    <w:p w14:paraId="039788FF" w14:textId="77777777" w:rsidR="00004946" w:rsidRPr="008E619C" w:rsidRDefault="00004946" w:rsidP="004A4249">
      <w:pPr>
        <w:pStyle w:val="ListParagraph"/>
        <w:ind w:left="360"/>
        <w:jc w:val="both"/>
        <w:rPr>
          <w:rFonts w:ascii="Arial" w:hAnsi="Arial" w:cs="Arial"/>
        </w:rPr>
      </w:pPr>
    </w:p>
    <w:p w14:paraId="01AE674E" w14:textId="68331FFC" w:rsidR="00004946" w:rsidRPr="004A4249" w:rsidRDefault="00004946" w:rsidP="004A4249">
      <w:pPr>
        <w:pStyle w:val="ListParagraph"/>
        <w:numPr>
          <w:ilvl w:val="0"/>
          <w:numId w:val="1"/>
        </w:numPr>
        <w:tabs>
          <w:tab w:val="clear" w:pos="720"/>
          <w:tab w:val="num" w:pos="36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t xml:space="preserve">Authority. </w:t>
      </w:r>
      <w:r w:rsidRPr="008E619C">
        <w:rPr>
          <w:rFonts w:ascii="Arial" w:hAnsi="Arial" w:cs="Arial"/>
          <w:bCs/>
        </w:rPr>
        <w:t xml:space="preserve">The Recipient, by Resolution or other form of official authorization, a copy of which is attached as </w:t>
      </w:r>
      <w:r w:rsidRPr="008E619C">
        <w:rPr>
          <w:rFonts w:ascii="Arial" w:hAnsi="Arial" w:cs="Arial"/>
          <w:b/>
          <w:bCs/>
        </w:rPr>
        <w:t xml:space="preserve">Exhibit “D”, </w:t>
      </w:r>
      <w:r w:rsidRPr="008E619C">
        <w:rPr>
          <w:rFonts w:ascii="Arial" w:hAnsi="Arial" w:cs="Arial"/>
          <w:b/>
        </w:rPr>
        <w:t>Recipient Resolution</w:t>
      </w:r>
      <w:r w:rsidRPr="008E619C">
        <w:rPr>
          <w:rFonts w:ascii="Arial" w:hAnsi="Arial" w:cs="Arial"/>
          <w:bCs/>
        </w:rPr>
        <w:t xml:space="preserve"> and made a part of this Agreement, has authorized its officers to execute this Agreement on its behalf.  The Department has the authority pursuant to Section</w:t>
      </w:r>
      <w:r w:rsidR="00B43887" w:rsidRPr="008E619C">
        <w:rPr>
          <w:rFonts w:ascii="Arial" w:hAnsi="Arial" w:cs="Arial"/>
          <w:bCs/>
        </w:rPr>
        <w:t xml:space="preserve">s </w:t>
      </w:r>
      <w:r w:rsidR="00B43887" w:rsidRPr="008E619C">
        <w:rPr>
          <w:rFonts w:ascii="Arial" w:hAnsi="Arial" w:cs="Arial"/>
        </w:rPr>
        <w:t>334.044(7), (24)</w:t>
      </w:r>
      <w:r w:rsidRPr="008E619C">
        <w:rPr>
          <w:rFonts w:ascii="Arial" w:hAnsi="Arial" w:cs="Arial"/>
          <w:bCs/>
        </w:rPr>
        <w:t>,</w:t>
      </w:r>
      <w:r w:rsidR="00B43887" w:rsidRPr="008E619C">
        <w:rPr>
          <w:rFonts w:ascii="Arial" w:hAnsi="Arial" w:cs="Arial"/>
          <w:bCs/>
        </w:rPr>
        <w:t xml:space="preserve"> and 339.12</w:t>
      </w:r>
      <w:r w:rsidRPr="008E619C">
        <w:rPr>
          <w:rFonts w:ascii="Arial" w:hAnsi="Arial" w:cs="Arial"/>
          <w:bCs/>
        </w:rPr>
        <w:t xml:space="preserve"> Florida Statutes, to enter into this Agreement.</w:t>
      </w:r>
    </w:p>
    <w:p w14:paraId="04DE9FB1" w14:textId="77777777" w:rsidR="00776768" w:rsidRPr="008E619C" w:rsidRDefault="00776768" w:rsidP="00211F4E">
      <w:pPr>
        <w:pStyle w:val="ListParagraph"/>
        <w:tabs>
          <w:tab w:val="left" w:pos="360"/>
        </w:tabs>
        <w:overflowPunct w:val="0"/>
        <w:autoSpaceDE w:val="0"/>
        <w:autoSpaceDN w:val="0"/>
        <w:adjustRightInd w:val="0"/>
        <w:ind w:left="0"/>
        <w:jc w:val="both"/>
        <w:textAlignment w:val="baseline"/>
        <w:rPr>
          <w:rFonts w:ascii="Arial" w:hAnsi="Arial" w:cs="Arial"/>
          <w:b/>
        </w:rPr>
      </w:pPr>
    </w:p>
    <w:p w14:paraId="5E98CD70" w14:textId="4CC9A14D" w:rsidR="003679DD" w:rsidRPr="008E619C" w:rsidRDefault="003679DD" w:rsidP="008F4376">
      <w:pPr>
        <w:pStyle w:val="ListParagraph"/>
        <w:numPr>
          <w:ilvl w:val="0"/>
          <w:numId w:val="1"/>
        </w:numPr>
        <w:tabs>
          <w:tab w:val="clear" w:pos="720"/>
          <w:tab w:val="num" w:pos="36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t>Exhibits</w:t>
      </w:r>
      <w:r w:rsidR="004E25B1" w:rsidRPr="008E619C">
        <w:rPr>
          <w:rFonts w:ascii="Arial" w:hAnsi="Arial" w:cs="Arial"/>
          <w:b/>
          <w:bCs/>
        </w:rPr>
        <w:t xml:space="preserve">. </w:t>
      </w:r>
      <w:r w:rsidRPr="008E619C">
        <w:rPr>
          <w:rFonts w:ascii="Arial" w:hAnsi="Arial" w:cs="Arial"/>
          <w:bCs/>
        </w:rPr>
        <w:t>The following Exhibits are attached and incorporated into this Agreement:</w:t>
      </w:r>
    </w:p>
    <w:p w14:paraId="08E413E3" w14:textId="77777777" w:rsidR="00211F4E" w:rsidRPr="008E619C" w:rsidRDefault="00211F4E" w:rsidP="00211F4E">
      <w:pPr>
        <w:pStyle w:val="ListParagraph"/>
        <w:tabs>
          <w:tab w:val="left" w:pos="2160"/>
        </w:tabs>
        <w:overflowPunct w:val="0"/>
        <w:autoSpaceDE w:val="0"/>
        <w:autoSpaceDN w:val="0"/>
        <w:adjustRightInd w:val="0"/>
        <w:ind w:left="360"/>
        <w:jc w:val="both"/>
        <w:textAlignment w:val="baseline"/>
        <w:rPr>
          <w:rFonts w:ascii="Arial" w:hAnsi="Arial" w:cs="Arial"/>
          <w:b/>
          <w:bCs/>
        </w:rPr>
      </w:pPr>
    </w:p>
    <w:p w14:paraId="54B05A3E" w14:textId="53D20CEA" w:rsidR="00211F4E" w:rsidRPr="008E619C" w:rsidRDefault="00211F4E" w:rsidP="00211F4E">
      <w:pPr>
        <w:tabs>
          <w:tab w:val="left" w:pos="-1080"/>
          <w:tab w:val="left" w:pos="-720"/>
        </w:tabs>
        <w:jc w:val="both"/>
        <w:rPr>
          <w:rFonts w:ascii="Arial" w:hAnsi="Arial" w:cs="Arial"/>
        </w:rPr>
      </w:pPr>
      <w:r w:rsidRPr="008E619C">
        <w:rPr>
          <w:rFonts w:ascii="Arial" w:hAnsi="Arial" w:cs="Arial"/>
        </w:rPr>
        <w:tab/>
      </w:r>
      <w:r w:rsidRPr="008E619C">
        <w:rPr>
          <w:rFonts w:ascii="Arial" w:hAnsi="Arial" w:cs="Arial"/>
        </w:rPr>
        <w:tab/>
      </w:r>
      <w:bookmarkStart w:id="5" w:name="_Hlk508783037"/>
      <w:r w:rsidR="001433D8" w:rsidRPr="001433D8">
        <w:rPr>
          <w:rFonts w:ascii="Arial" w:hAnsi="Arial" w:cs="Arial"/>
        </w:rPr>
        <w:fldChar w:fldCharType="begin">
          <w:ffData>
            <w:name w:val="Check9"/>
            <w:enabled/>
            <w:calcOnExit w:val="0"/>
            <w:checkBox>
              <w:sizeAuto/>
              <w:default w:val="0"/>
            </w:checkBox>
          </w:ffData>
        </w:fldChar>
      </w:r>
      <w:bookmarkStart w:id="6" w:name="Check9"/>
      <w:r w:rsidR="001433D8" w:rsidRPr="001433D8">
        <w:rPr>
          <w:rFonts w:ascii="Arial" w:hAnsi="Arial" w:cs="Arial"/>
        </w:rPr>
        <w:instrText xml:space="preserve"> FORMCHECKBOX </w:instrText>
      </w:r>
      <w:r w:rsidR="00241E5B" w:rsidRPr="001433D8">
        <w:rPr>
          <w:rFonts w:ascii="Arial" w:hAnsi="Arial" w:cs="Arial"/>
        </w:rPr>
      </w:r>
      <w:r w:rsidR="001433D8" w:rsidRPr="001433D8">
        <w:rPr>
          <w:rFonts w:ascii="Arial" w:hAnsi="Arial" w:cs="Arial"/>
        </w:rPr>
        <w:fldChar w:fldCharType="separate"/>
      </w:r>
      <w:r w:rsidR="001433D8" w:rsidRPr="001433D8">
        <w:rPr>
          <w:rFonts w:ascii="Arial" w:hAnsi="Arial" w:cs="Arial"/>
        </w:rPr>
        <w:fldChar w:fldCharType="end"/>
      </w:r>
      <w:bookmarkEnd w:id="6"/>
      <w:r w:rsidR="001A697A" w:rsidRPr="008E619C">
        <w:rPr>
          <w:rFonts w:ascii="Arial" w:hAnsi="Arial" w:cs="Arial"/>
        </w:rPr>
        <w:t xml:space="preserve"> </w:t>
      </w:r>
      <w:r w:rsidRPr="008E619C">
        <w:rPr>
          <w:rFonts w:ascii="Arial" w:hAnsi="Arial" w:cs="Arial"/>
        </w:rPr>
        <w:t xml:space="preserve">Exhibit A: </w:t>
      </w:r>
      <w:r w:rsidR="00A95C73" w:rsidRPr="008E619C">
        <w:rPr>
          <w:rFonts w:ascii="Arial" w:hAnsi="Arial" w:cs="Arial"/>
        </w:rPr>
        <w:t>Detailed Damage Inspection Report(s)</w:t>
      </w:r>
    </w:p>
    <w:p w14:paraId="0C82E281" w14:textId="6FE4DB52" w:rsidR="00211F4E" w:rsidRPr="008E619C" w:rsidRDefault="00211F4E" w:rsidP="00211F4E">
      <w:pPr>
        <w:tabs>
          <w:tab w:val="left" w:pos="-1080"/>
          <w:tab w:val="left" w:pos="-720"/>
        </w:tabs>
        <w:jc w:val="both"/>
        <w:rPr>
          <w:rFonts w:ascii="Arial" w:hAnsi="Arial" w:cs="Arial"/>
        </w:rPr>
      </w:pPr>
      <w:r w:rsidRPr="008E619C">
        <w:rPr>
          <w:rFonts w:ascii="Arial" w:hAnsi="Arial" w:cs="Arial"/>
        </w:rPr>
        <w:tab/>
      </w:r>
      <w:r w:rsidRPr="008E619C">
        <w:rPr>
          <w:rFonts w:ascii="Arial" w:hAnsi="Arial" w:cs="Arial"/>
        </w:rPr>
        <w:tab/>
      </w:r>
      <w:r w:rsidR="001433D8" w:rsidRPr="001433D8">
        <w:rPr>
          <w:rFonts w:ascii="Arial" w:hAnsi="Arial" w:cs="Arial"/>
        </w:rPr>
        <w:fldChar w:fldCharType="begin">
          <w:ffData>
            <w:name w:val="Check9"/>
            <w:enabled/>
            <w:calcOnExit w:val="0"/>
            <w:checkBox>
              <w:sizeAuto/>
              <w:default w:val="0"/>
            </w:checkBox>
          </w:ffData>
        </w:fldChar>
      </w:r>
      <w:r w:rsidR="001433D8" w:rsidRPr="001433D8">
        <w:rPr>
          <w:rFonts w:ascii="Arial" w:hAnsi="Arial" w:cs="Arial"/>
        </w:rPr>
        <w:instrText xml:space="preserve"> FORMCHECKBOX </w:instrText>
      </w:r>
      <w:r w:rsidR="00241E5B" w:rsidRPr="001433D8">
        <w:rPr>
          <w:rFonts w:ascii="Arial" w:hAnsi="Arial" w:cs="Arial"/>
        </w:rPr>
      </w:r>
      <w:r w:rsidR="001433D8" w:rsidRPr="001433D8">
        <w:rPr>
          <w:rFonts w:ascii="Arial" w:hAnsi="Arial" w:cs="Arial"/>
        </w:rPr>
        <w:fldChar w:fldCharType="separate"/>
      </w:r>
      <w:r w:rsidR="001433D8" w:rsidRPr="001433D8">
        <w:rPr>
          <w:rFonts w:ascii="Arial" w:hAnsi="Arial" w:cs="Arial"/>
        </w:rPr>
        <w:fldChar w:fldCharType="end"/>
      </w:r>
      <w:r w:rsidR="001A697A" w:rsidRPr="008E619C">
        <w:rPr>
          <w:rFonts w:ascii="Arial" w:hAnsi="Arial" w:cs="Arial"/>
        </w:rPr>
        <w:t xml:space="preserve"> </w:t>
      </w:r>
      <w:r w:rsidRPr="008E619C">
        <w:rPr>
          <w:rFonts w:ascii="Arial" w:hAnsi="Arial" w:cs="Arial"/>
        </w:rPr>
        <w:t xml:space="preserve">Exhibit B: </w:t>
      </w:r>
      <w:r w:rsidR="008B3605" w:rsidRPr="008E619C">
        <w:rPr>
          <w:rFonts w:ascii="Arial" w:hAnsi="Arial" w:cs="Arial"/>
        </w:rPr>
        <w:t>Schedule of Financial Assistance</w:t>
      </w:r>
    </w:p>
    <w:p w14:paraId="14382A82" w14:textId="65EB643C" w:rsidR="00211F4E" w:rsidRPr="008E619C" w:rsidRDefault="00211F4E" w:rsidP="00F519B2">
      <w:pPr>
        <w:tabs>
          <w:tab w:val="left" w:pos="-1080"/>
          <w:tab w:val="left" w:pos="-720"/>
        </w:tabs>
        <w:jc w:val="both"/>
        <w:rPr>
          <w:rFonts w:ascii="Arial" w:hAnsi="Arial" w:cs="Arial"/>
        </w:rPr>
      </w:pPr>
      <w:r w:rsidRPr="008E619C">
        <w:rPr>
          <w:rFonts w:ascii="Arial" w:hAnsi="Arial" w:cs="Arial"/>
        </w:rPr>
        <w:tab/>
      </w:r>
      <w:r w:rsidRPr="008E619C">
        <w:rPr>
          <w:rFonts w:ascii="Arial" w:hAnsi="Arial" w:cs="Arial"/>
        </w:rPr>
        <w:tab/>
      </w:r>
      <w:r w:rsidR="001433D8" w:rsidRPr="001433D8">
        <w:rPr>
          <w:rFonts w:ascii="Arial" w:hAnsi="Arial" w:cs="Arial"/>
        </w:rPr>
        <w:fldChar w:fldCharType="begin">
          <w:ffData>
            <w:name w:val="Check9"/>
            <w:enabled/>
            <w:calcOnExit w:val="0"/>
            <w:checkBox>
              <w:sizeAuto/>
              <w:default w:val="0"/>
            </w:checkBox>
          </w:ffData>
        </w:fldChar>
      </w:r>
      <w:r w:rsidR="001433D8" w:rsidRPr="001433D8">
        <w:rPr>
          <w:rFonts w:ascii="Arial" w:hAnsi="Arial" w:cs="Arial"/>
        </w:rPr>
        <w:instrText xml:space="preserve"> FORMCHECKBOX </w:instrText>
      </w:r>
      <w:r w:rsidR="00241E5B" w:rsidRPr="001433D8">
        <w:rPr>
          <w:rFonts w:ascii="Arial" w:hAnsi="Arial" w:cs="Arial"/>
        </w:rPr>
      </w:r>
      <w:r w:rsidR="001433D8" w:rsidRPr="001433D8">
        <w:rPr>
          <w:rFonts w:ascii="Arial" w:hAnsi="Arial" w:cs="Arial"/>
        </w:rPr>
        <w:fldChar w:fldCharType="separate"/>
      </w:r>
      <w:r w:rsidR="001433D8" w:rsidRPr="001433D8">
        <w:rPr>
          <w:rFonts w:ascii="Arial" w:hAnsi="Arial" w:cs="Arial"/>
        </w:rPr>
        <w:fldChar w:fldCharType="end"/>
      </w:r>
      <w:r w:rsidR="00B861E9" w:rsidRPr="008E619C">
        <w:rPr>
          <w:rFonts w:ascii="Arial" w:hAnsi="Arial" w:cs="Arial"/>
        </w:rPr>
        <w:t xml:space="preserve"> </w:t>
      </w:r>
      <w:r w:rsidRPr="008E619C">
        <w:rPr>
          <w:rFonts w:ascii="Arial" w:hAnsi="Arial" w:cs="Arial"/>
        </w:rPr>
        <w:t xml:space="preserve">Exhibit C: </w:t>
      </w:r>
      <w:r w:rsidR="00A95C73" w:rsidRPr="008E619C">
        <w:rPr>
          <w:rFonts w:ascii="Arial" w:hAnsi="Arial" w:cs="Arial"/>
        </w:rPr>
        <w:t>Title VI Assurances</w:t>
      </w:r>
      <w:r w:rsidR="00A95C73" w:rsidRPr="008E619C" w:rsidDel="00A95C73">
        <w:rPr>
          <w:rFonts w:ascii="Arial" w:hAnsi="Arial" w:cs="Arial"/>
        </w:rPr>
        <w:t xml:space="preserve"> </w:t>
      </w:r>
    </w:p>
    <w:p w14:paraId="6D25D443" w14:textId="1B4D7642" w:rsidR="00211F4E" w:rsidRDefault="00211F4E" w:rsidP="00211F4E">
      <w:pPr>
        <w:tabs>
          <w:tab w:val="left" w:pos="1440"/>
          <w:tab w:val="left" w:pos="3780"/>
          <w:tab w:val="left" w:pos="4500"/>
          <w:tab w:val="left" w:pos="4860"/>
          <w:tab w:val="left" w:pos="6120"/>
        </w:tabs>
        <w:rPr>
          <w:rFonts w:ascii="Arial" w:hAnsi="Arial" w:cs="Arial"/>
        </w:rPr>
      </w:pPr>
      <w:r w:rsidRPr="008E619C">
        <w:rPr>
          <w:rFonts w:ascii="Arial" w:hAnsi="Arial" w:cs="Arial"/>
        </w:rPr>
        <w:tab/>
      </w:r>
      <w:r w:rsidR="001433D8" w:rsidRPr="001433D8">
        <w:rPr>
          <w:rFonts w:ascii="Arial" w:hAnsi="Arial" w:cs="Arial"/>
        </w:rPr>
        <w:fldChar w:fldCharType="begin">
          <w:ffData>
            <w:name w:val="Check9"/>
            <w:enabled/>
            <w:calcOnExit w:val="0"/>
            <w:checkBox>
              <w:sizeAuto/>
              <w:default w:val="0"/>
            </w:checkBox>
          </w:ffData>
        </w:fldChar>
      </w:r>
      <w:r w:rsidR="001433D8" w:rsidRPr="001433D8">
        <w:rPr>
          <w:rFonts w:ascii="Arial" w:hAnsi="Arial" w:cs="Arial"/>
        </w:rPr>
        <w:instrText xml:space="preserve"> FORMCHECKBOX </w:instrText>
      </w:r>
      <w:r w:rsidR="00241E5B" w:rsidRPr="001433D8">
        <w:rPr>
          <w:rFonts w:ascii="Arial" w:hAnsi="Arial" w:cs="Arial"/>
        </w:rPr>
      </w:r>
      <w:r w:rsidR="001433D8" w:rsidRPr="001433D8">
        <w:rPr>
          <w:rFonts w:ascii="Arial" w:hAnsi="Arial" w:cs="Arial"/>
        </w:rPr>
        <w:fldChar w:fldCharType="separate"/>
      </w:r>
      <w:r w:rsidR="001433D8" w:rsidRPr="001433D8">
        <w:rPr>
          <w:rFonts w:ascii="Arial" w:hAnsi="Arial" w:cs="Arial"/>
        </w:rPr>
        <w:fldChar w:fldCharType="end"/>
      </w:r>
      <w:r w:rsidR="001A697A" w:rsidRPr="008E619C">
        <w:rPr>
          <w:rFonts w:ascii="Arial" w:hAnsi="Arial" w:cs="Arial"/>
          <w:sz w:val="22"/>
        </w:rPr>
        <w:t xml:space="preserve"> </w:t>
      </w:r>
      <w:r w:rsidRPr="008E619C">
        <w:rPr>
          <w:rFonts w:ascii="Arial" w:hAnsi="Arial" w:cs="Arial"/>
        </w:rPr>
        <w:t xml:space="preserve">Exhibit </w:t>
      </w:r>
      <w:r w:rsidR="001B5014" w:rsidRPr="008E619C">
        <w:rPr>
          <w:rFonts w:ascii="Arial" w:hAnsi="Arial" w:cs="Arial"/>
        </w:rPr>
        <w:t>D</w:t>
      </w:r>
      <w:r w:rsidRPr="008E619C">
        <w:rPr>
          <w:rFonts w:ascii="Arial" w:hAnsi="Arial" w:cs="Arial"/>
        </w:rPr>
        <w:t xml:space="preserve">: </w:t>
      </w:r>
      <w:r w:rsidR="00004946" w:rsidRPr="008E619C">
        <w:rPr>
          <w:rFonts w:ascii="Arial" w:hAnsi="Arial" w:cs="Arial"/>
        </w:rPr>
        <w:t>Recipient</w:t>
      </w:r>
      <w:r w:rsidRPr="008E619C">
        <w:rPr>
          <w:rFonts w:ascii="Arial" w:hAnsi="Arial" w:cs="Arial"/>
        </w:rPr>
        <w:t xml:space="preserve"> Resolution</w:t>
      </w:r>
    </w:p>
    <w:p w14:paraId="3BA9ABC3" w14:textId="7A69E9BE" w:rsidR="002B75B3" w:rsidRPr="008E619C" w:rsidRDefault="001433D8" w:rsidP="002B75B3">
      <w:pPr>
        <w:tabs>
          <w:tab w:val="left" w:pos="-1080"/>
          <w:tab w:val="left" w:pos="-720"/>
        </w:tabs>
        <w:ind w:left="1440"/>
        <w:jc w:val="both"/>
        <w:rPr>
          <w:rFonts w:ascii="Arial" w:hAnsi="Arial" w:cs="Arial"/>
        </w:rPr>
      </w:pPr>
      <w:r w:rsidRPr="001433D8">
        <w:rPr>
          <w:rFonts w:ascii="Arial" w:hAnsi="Arial" w:cs="Arial"/>
        </w:rPr>
        <w:fldChar w:fldCharType="begin">
          <w:ffData>
            <w:name w:val="Check9"/>
            <w:enabled/>
            <w:calcOnExit w:val="0"/>
            <w:checkBox>
              <w:sizeAuto/>
              <w:default w:val="0"/>
            </w:checkBox>
          </w:ffData>
        </w:fldChar>
      </w:r>
      <w:r w:rsidRPr="001433D8">
        <w:rPr>
          <w:rFonts w:ascii="Arial" w:hAnsi="Arial" w:cs="Arial"/>
        </w:rPr>
        <w:instrText xml:space="preserve"> FORMCHECKBOX </w:instrText>
      </w:r>
      <w:r w:rsidR="00241E5B" w:rsidRPr="001433D8">
        <w:rPr>
          <w:rFonts w:ascii="Arial" w:hAnsi="Arial" w:cs="Arial"/>
        </w:rPr>
      </w:r>
      <w:r w:rsidRPr="001433D8">
        <w:rPr>
          <w:rFonts w:ascii="Arial" w:hAnsi="Arial" w:cs="Arial"/>
        </w:rPr>
        <w:fldChar w:fldCharType="separate"/>
      </w:r>
      <w:r w:rsidRPr="001433D8">
        <w:rPr>
          <w:rFonts w:ascii="Arial" w:hAnsi="Arial" w:cs="Arial"/>
        </w:rPr>
        <w:fldChar w:fldCharType="end"/>
      </w:r>
      <w:r w:rsidR="002B75B3" w:rsidRPr="008E619C">
        <w:rPr>
          <w:rFonts w:ascii="Arial" w:hAnsi="Arial" w:cs="Arial"/>
        </w:rPr>
        <w:t xml:space="preserve"> Exhibit </w:t>
      </w:r>
      <w:r w:rsidR="002B75B3">
        <w:rPr>
          <w:rFonts w:ascii="Arial" w:hAnsi="Arial" w:cs="Arial"/>
        </w:rPr>
        <w:t>E</w:t>
      </w:r>
      <w:r w:rsidR="002B75B3" w:rsidRPr="008E619C">
        <w:rPr>
          <w:rFonts w:ascii="Arial" w:hAnsi="Arial" w:cs="Arial"/>
        </w:rPr>
        <w:t>: Federal Financial Assistance</w:t>
      </w:r>
      <w:r w:rsidR="00656EBC">
        <w:rPr>
          <w:rFonts w:ascii="Arial" w:hAnsi="Arial" w:cs="Arial"/>
        </w:rPr>
        <w:t xml:space="preserve"> (Single Audit Act)</w:t>
      </w:r>
    </w:p>
    <w:p w14:paraId="470CF978" w14:textId="47887A89" w:rsidR="00BD066C" w:rsidRDefault="00BD066C" w:rsidP="00211F4E">
      <w:pPr>
        <w:tabs>
          <w:tab w:val="left" w:pos="1440"/>
          <w:tab w:val="left" w:pos="3780"/>
          <w:tab w:val="left" w:pos="4500"/>
          <w:tab w:val="left" w:pos="4860"/>
          <w:tab w:val="left" w:pos="6120"/>
        </w:tabs>
        <w:rPr>
          <w:rFonts w:ascii="Arial" w:hAnsi="Arial" w:cs="Arial"/>
        </w:rPr>
      </w:pPr>
      <w:r w:rsidRPr="008E619C">
        <w:rPr>
          <w:rFonts w:ascii="Arial" w:hAnsi="Arial" w:cs="Arial"/>
        </w:rPr>
        <w:tab/>
      </w:r>
      <w:r w:rsidR="001433D8" w:rsidRPr="001433D8">
        <w:rPr>
          <w:rFonts w:ascii="Arial" w:hAnsi="Arial" w:cs="Arial"/>
        </w:rPr>
        <w:fldChar w:fldCharType="begin">
          <w:ffData>
            <w:name w:val="Check9"/>
            <w:enabled/>
            <w:calcOnExit w:val="0"/>
            <w:checkBox>
              <w:sizeAuto/>
              <w:default w:val="0"/>
            </w:checkBox>
          </w:ffData>
        </w:fldChar>
      </w:r>
      <w:r w:rsidR="001433D8" w:rsidRPr="001433D8">
        <w:rPr>
          <w:rFonts w:ascii="Arial" w:hAnsi="Arial" w:cs="Arial"/>
        </w:rPr>
        <w:instrText xml:space="preserve"> FORMCHECKBOX </w:instrText>
      </w:r>
      <w:r w:rsidR="00241E5B" w:rsidRPr="001433D8">
        <w:rPr>
          <w:rFonts w:ascii="Arial" w:hAnsi="Arial" w:cs="Arial"/>
        </w:rPr>
      </w:r>
      <w:r w:rsidR="001433D8" w:rsidRPr="001433D8">
        <w:rPr>
          <w:rFonts w:ascii="Arial" w:hAnsi="Arial" w:cs="Arial"/>
        </w:rPr>
        <w:fldChar w:fldCharType="separate"/>
      </w:r>
      <w:r w:rsidR="001433D8" w:rsidRPr="001433D8">
        <w:rPr>
          <w:rFonts w:ascii="Arial" w:hAnsi="Arial" w:cs="Arial"/>
        </w:rPr>
        <w:fldChar w:fldCharType="end"/>
      </w:r>
      <w:r w:rsidR="001A697A" w:rsidRPr="008E619C">
        <w:rPr>
          <w:rFonts w:ascii="Arial" w:hAnsi="Arial" w:cs="Arial"/>
          <w:sz w:val="22"/>
        </w:rPr>
        <w:t xml:space="preserve"> </w:t>
      </w:r>
      <w:r w:rsidR="001F1981" w:rsidRPr="008E619C">
        <w:rPr>
          <w:rFonts w:ascii="Arial" w:hAnsi="Arial" w:cs="Arial"/>
        </w:rPr>
        <w:t xml:space="preserve">Exhibit </w:t>
      </w:r>
      <w:r w:rsidR="006D02F5" w:rsidRPr="008E619C">
        <w:rPr>
          <w:rFonts w:ascii="Arial" w:hAnsi="Arial" w:cs="Arial"/>
        </w:rPr>
        <w:t xml:space="preserve">F: </w:t>
      </w:r>
      <w:r w:rsidRPr="008E619C">
        <w:rPr>
          <w:rFonts w:ascii="Arial" w:hAnsi="Arial" w:cs="Arial"/>
        </w:rPr>
        <w:t>Contract Payment Requirements</w:t>
      </w:r>
    </w:p>
    <w:p w14:paraId="211D25DF" w14:textId="5F59BD05" w:rsidR="002B75B3" w:rsidRDefault="001433D8" w:rsidP="002B75B3">
      <w:pPr>
        <w:tabs>
          <w:tab w:val="left" w:pos="-1080"/>
          <w:tab w:val="left" w:pos="-720"/>
        </w:tabs>
        <w:ind w:left="1440"/>
        <w:jc w:val="both"/>
        <w:rPr>
          <w:rFonts w:ascii="Arial" w:hAnsi="Arial" w:cs="Arial"/>
        </w:rPr>
      </w:pPr>
      <w:r w:rsidRPr="001433D8">
        <w:rPr>
          <w:rFonts w:ascii="Arial" w:hAnsi="Arial" w:cs="Arial"/>
        </w:rPr>
        <w:fldChar w:fldCharType="begin">
          <w:ffData>
            <w:name w:val="Check9"/>
            <w:enabled/>
            <w:calcOnExit w:val="0"/>
            <w:checkBox>
              <w:sizeAuto/>
              <w:default w:val="0"/>
            </w:checkBox>
          </w:ffData>
        </w:fldChar>
      </w:r>
      <w:r w:rsidRPr="001433D8">
        <w:rPr>
          <w:rFonts w:ascii="Arial" w:hAnsi="Arial" w:cs="Arial"/>
        </w:rPr>
        <w:instrText xml:space="preserve"> FORMCHECKBOX </w:instrText>
      </w:r>
      <w:r w:rsidR="00241E5B" w:rsidRPr="001433D8">
        <w:rPr>
          <w:rFonts w:ascii="Arial" w:hAnsi="Arial" w:cs="Arial"/>
        </w:rPr>
      </w:r>
      <w:r w:rsidRPr="001433D8">
        <w:rPr>
          <w:rFonts w:ascii="Arial" w:hAnsi="Arial" w:cs="Arial"/>
        </w:rPr>
        <w:fldChar w:fldCharType="separate"/>
      </w:r>
      <w:r w:rsidRPr="001433D8">
        <w:rPr>
          <w:rFonts w:ascii="Arial" w:hAnsi="Arial" w:cs="Arial"/>
        </w:rPr>
        <w:fldChar w:fldCharType="end"/>
      </w:r>
      <w:r w:rsidR="002B75B3" w:rsidRPr="008E619C">
        <w:rPr>
          <w:rFonts w:ascii="Arial" w:hAnsi="Arial" w:cs="Arial"/>
        </w:rPr>
        <w:t xml:space="preserve"> Exhibit </w:t>
      </w:r>
      <w:r w:rsidR="002B75B3">
        <w:rPr>
          <w:rFonts w:ascii="Arial" w:hAnsi="Arial" w:cs="Arial"/>
        </w:rPr>
        <w:t>G</w:t>
      </w:r>
      <w:r w:rsidR="002B75B3" w:rsidRPr="008E619C">
        <w:rPr>
          <w:rFonts w:ascii="Arial" w:hAnsi="Arial" w:cs="Arial"/>
        </w:rPr>
        <w:t>: FHWA Form 1273</w:t>
      </w:r>
    </w:p>
    <w:p w14:paraId="1B2C8EE3" w14:textId="17743A0E" w:rsidR="00A95C73" w:rsidRPr="004A4249" w:rsidRDefault="001433D8" w:rsidP="00A95C73">
      <w:pPr>
        <w:tabs>
          <w:tab w:val="left" w:pos="-1080"/>
          <w:tab w:val="left" w:pos="-720"/>
        </w:tabs>
        <w:ind w:left="1440"/>
        <w:jc w:val="both"/>
        <w:rPr>
          <w:rFonts w:ascii="Arial" w:hAnsi="Arial" w:cs="Arial"/>
        </w:rPr>
      </w:pPr>
      <w:r w:rsidRPr="001433D8">
        <w:rPr>
          <w:rFonts w:ascii="Arial" w:hAnsi="Arial" w:cs="Arial"/>
        </w:rPr>
        <w:fldChar w:fldCharType="begin">
          <w:ffData>
            <w:name w:val="Check9"/>
            <w:enabled/>
            <w:calcOnExit w:val="0"/>
            <w:checkBox>
              <w:sizeAuto/>
              <w:default w:val="0"/>
            </w:checkBox>
          </w:ffData>
        </w:fldChar>
      </w:r>
      <w:r w:rsidRPr="001433D8">
        <w:rPr>
          <w:rFonts w:ascii="Arial" w:hAnsi="Arial" w:cs="Arial"/>
        </w:rPr>
        <w:instrText xml:space="preserve"> FORMCHECKBOX </w:instrText>
      </w:r>
      <w:r w:rsidR="00241E5B" w:rsidRPr="001433D8">
        <w:rPr>
          <w:rFonts w:ascii="Arial" w:hAnsi="Arial" w:cs="Arial"/>
        </w:rPr>
      </w:r>
      <w:r w:rsidRPr="001433D8">
        <w:rPr>
          <w:rFonts w:ascii="Arial" w:hAnsi="Arial" w:cs="Arial"/>
        </w:rPr>
        <w:fldChar w:fldCharType="separate"/>
      </w:r>
      <w:r w:rsidRPr="001433D8">
        <w:rPr>
          <w:rFonts w:ascii="Arial" w:hAnsi="Arial" w:cs="Arial"/>
        </w:rPr>
        <w:fldChar w:fldCharType="end"/>
      </w:r>
      <w:r w:rsidR="00A95C73" w:rsidRPr="008E619C">
        <w:rPr>
          <w:rFonts w:ascii="Arial" w:hAnsi="Arial" w:cs="Arial"/>
        </w:rPr>
        <w:t xml:space="preserve"> Exhibit </w:t>
      </w:r>
      <w:r w:rsidR="002B75B3">
        <w:rPr>
          <w:rFonts w:ascii="Arial" w:hAnsi="Arial" w:cs="Arial"/>
        </w:rPr>
        <w:t>O</w:t>
      </w:r>
      <w:r w:rsidR="00A95C73" w:rsidRPr="008E619C">
        <w:rPr>
          <w:rFonts w:ascii="Arial" w:hAnsi="Arial" w:cs="Arial"/>
        </w:rPr>
        <w:t xml:space="preserve">: Terms and Conditions of Construction </w:t>
      </w:r>
      <w:r w:rsidR="008B0AA5">
        <w:rPr>
          <w:rFonts w:ascii="Arial" w:hAnsi="Arial" w:cs="Arial"/>
        </w:rPr>
        <w:t>in Department Right of Way</w:t>
      </w:r>
    </w:p>
    <w:p w14:paraId="24884785" w14:textId="77777777" w:rsidR="00A95C73" w:rsidRPr="008E619C" w:rsidRDefault="00A95C73" w:rsidP="00F02590">
      <w:pPr>
        <w:tabs>
          <w:tab w:val="left" w:pos="-1080"/>
          <w:tab w:val="left" w:pos="-720"/>
        </w:tabs>
        <w:ind w:left="1440"/>
        <w:jc w:val="both"/>
        <w:rPr>
          <w:rFonts w:ascii="Arial" w:hAnsi="Arial" w:cs="Arial"/>
        </w:rPr>
      </w:pPr>
    </w:p>
    <w:p w14:paraId="28D50C06" w14:textId="23E908F0" w:rsidR="00211F4E" w:rsidRPr="008E619C" w:rsidRDefault="00FC1EC7" w:rsidP="00211F4E">
      <w:pPr>
        <w:tabs>
          <w:tab w:val="left" w:pos="1440"/>
          <w:tab w:val="left" w:pos="3780"/>
          <w:tab w:val="left" w:pos="4500"/>
          <w:tab w:val="left" w:pos="4860"/>
          <w:tab w:val="left" w:pos="6120"/>
        </w:tabs>
        <w:rPr>
          <w:rFonts w:ascii="Arial" w:hAnsi="Arial" w:cs="Arial"/>
        </w:rPr>
      </w:pPr>
      <w:r w:rsidRPr="008E619C">
        <w:rPr>
          <w:rFonts w:ascii="Arial" w:hAnsi="Arial" w:cs="Arial"/>
        </w:rPr>
        <w:tab/>
      </w:r>
      <w:r w:rsidR="00B861E9" w:rsidRPr="004A4249">
        <w:rPr>
          <w:rFonts w:ascii="Arial" w:hAnsi="Arial" w:cs="Arial"/>
        </w:rPr>
        <w:fldChar w:fldCharType="begin">
          <w:ffData>
            <w:name w:val="Check5"/>
            <w:enabled/>
            <w:calcOnExit w:val="0"/>
            <w:checkBox>
              <w:sizeAuto/>
              <w:default w:val="0"/>
            </w:checkBox>
          </w:ffData>
        </w:fldChar>
      </w:r>
      <w:r w:rsidR="00B861E9" w:rsidRPr="008E619C">
        <w:rPr>
          <w:rFonts w:ascii="Arial" w:hAnsi="Arial" w:cs="Arial"/>
        </w:rPr>
        <w:instrText xml:space="preserve"> FORMCHECKBOX </w:instrText>
      </w:r>
      <w:r w:rsidR="00241E5B" w:rsidRPr="004A4249">
        <w:rPr>
          <w:rFonts w:ascii="Arial" w:hAnsi="Arial" w:cs="Arial"/>
        </w:rPr>
      </w:r>
      <w:r w:rsidR="00B861E9" w:rsidRPr="004A4249">
        <w:rPr>
          <w:rFonts w:ascii="Arial" w:hAnsi="Arial" w:cs="Arial"/>
        </w:rPr>
        <w:fldChar w:fldCharType="separate"/>
      </w:r>
      <w:r w:rsidR="00B861E9" w:rsidRPr="004A4249">
        <w:rPr>
          <w:rFonts w:ascii="Arial" w:hAnsi="Arial" w:cs="Arial"/>
        </w:rPr>
        <w:fldChar w:fldCharType="end"/>
      </w:r>
      <w:r w:rsidR="00B861E9" w:rsidRPr="008E619C">
        <w:rPr>
          <w:rFonts w:ascii="Arial" w:hAnsi="Arial" w:cs="Arial"/>
        </w:rPr>
        <w:t xml:space="preserve"> </w:t>
      </w:r>
      <w:r w:rsidR="00FD16C6" w:rsidRPr="008E619C">
        <w:rPr>
          <w:rFonts w:ascii="Arial" w:hAnsi="Arial" w:cs="Arial"/>
        </w:rPr>
        <w:t>*</w:t>
      </w:r>
      <w:r w:rsidRPr="008E619C">
        <w:rPr>
          <w:rFonts w:ascii="Arial" w:hAnsi="Arial" w:cs="Arial"/>
        </w:rPr>
        <w:t>Additional Exhibit</w:t>
      </w:r>
      <w:r w:rsidR="00FD16C6" w:rsidRPr="008E619C">
        <w:rPr>
          <w:rFonts w:ascii="Arial" w:hAnsi="Arial" w:cs="Arial"/>
        </w:rPr>
        <w:t>(s)</w:t>
      </w:r>
      <w:r w:rsidRPr="008E619C">
        <w:rPr>
          <w:rFonts w:ascii="Arial" w:hAnsi="Arial" w:cs="Arial"/>
        </w:rPr>
        <w:t xml:space="preserve">: </w:t>
      </w:r>
      <w:bookmarkStart w:id="7" w:name="_Hlk508784100"/>
      <w:r w:rsidRPr="00165EFD">
        <w:rPr>
          <w:rFonts w:ascii="Arial" w:hAnsi="Arial" w:cs="Arial"/>
          <w:u w:val="single"/>
        </w:rPr>
        <w:fldChar w:fldCharType="begin">
          <w:ffData>
            <w:name w:val="Text5"/>
            <w:enabled/>
            <w:calcOnExit w:val="0"/>
            <w:textInput/>
          </w:ffData>
        </w:fldChar>
      </w:r>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bookmarkEnd w:id="7"/>
    </w:p>
    <w:bookmarkEnd w:id="5"/>
    <w:p w14:paraId="110E86B0" w14:textId="77777777" w:rsidR="00211F4E" w:rsidRPr="008E619C" w:rsidRDefault="00211F4E" w:rsidP="00211F4E">
      <w:pPr>
        <w:tabs>
          <w:tab w:val="left" w:pos="1440"/>
          <w:tab w:val="left" w:pos="3780"/>
          <w:tab w:val="left" w:pos="4500"/>
          <w:tab w:val="left" w:pos="4860"/>
          <w:tab w:val="left" w:pos="6120"/>
        </w:tabs>
        <w:rPr>
          <w:rFonts w:ascii="Arial" w:hAnsi="Arial" w:cs="Arial"/>
        </w:rPr>
      </w:pPr>
    </w:p>
    <w:p w14:paraId="103B0039" w14:textId="792A34CD" w:rsidR="00211F4E" w:rsidRPr="008E619C" w:rsidRDefault="00767A70" w:rsidP="00211F4E">
      <w:pPr>
        <w:tabs>
          <w:tab w:val="left" w:pos="1440"/>
          <w:tab w:val="left" w:pos="3780"/>
          <w:tab w:val="left" w:pos="4500"/>
          <w:tab w:val="left" w:pos="4860"/>
          <w:tab w:val="left" w:pos="6120"/>
        </w:tabs>
        <w:rPr>
          <w:rFonts w:ascii="Arial" w:hAnsi="Arial" w:cs="Arial"/>
        </w:rPr>
      </w:pPr>
      <w:r w:rsidRPr="008E619C">
        <w:rPr>
          <w:rFonts w:ascii="Arial" w:hAnsi="Arial" w:cs="Arial"/>
        </w:rPr>
        <w:t xml:space="preserve">            </w:t>
      </w:r>
      <w:r w:rsidR="00211F4E" w:rsidRPr="008E619C">
        <w:rPr>
          <w:rFonts w:ascii="Arial" w:hAnsi="Arial" w:cs="Arial"/>
        </w:rPr>
        <w:t>*Indicates that the Exhibit is only attached and incorporated if applicable box is selected.</w:t>
      </w:r>
    </w:p>
    <w:p w14:paraId="270E2D49" w14:textId="77777777" w:rsidR="003679DD" w:rsidRPr="008E619C" w:rsidRDefault="003679DD" w:rsidP="00211F4E">
      <w:pPr>
        <w:tabs>
          <w:tab w:val="num" w:pos="360"/>
        </w:tabs>
        <w:rPr>
          <w:rFonts w:ascii="Arial" w:hAnsi="Arial" w:cs="Arial"/>
          <w:b/>
          <w:bCs/>
        </w:rPr>
      </w:pPr>
    </w:p>
    <w:p w14:paraId="6AB5ED64" w14:textId="74034A33" w:rsidR="0011563E" w:rsidRPr="008E619C" w:rsidRDefault="0011563E" w:rsidP="008F4376">
      <w:pPr>
        <w:pStyle w:val="ListParagraph"/>
        <w:numPr>
          <w:ilvl w:val="0"/>
          <w:numId w:val="1"/>
        </w:numPr>
        <w:tabs>
          <w:tab w:val="clear" w:pos="720"/>
          <w:tab w:val="num" w:pos="36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t xml:space="preserve">Time. </w:t>
      </w:r>
      <w:r w:rsidRPr="008E619C">
        <w:rPr>
          <w:rFonts w:ascii="Arial" w:hAnsi="Arial" w:cs="Arial"/>
          <w:bCs/>
        </w:rPr>
        <w:t xml:space="preserve">Unless specified otherwise, all references to “days” within this Agreement </w:t>
      </w:r>
      <w:r w:rsidR="00C47889" w:rsidRPr="008E619C">
        <w:rPr>
          <w:rFonts w:ascii="Arial" w:hAnsi="Arial" w:cs="Arial"/>
          <w:bCs/>
        </w:rPr>
        <w:t>refer to calendar days.</w:t>
      </w:r>
    </w:p>
    <w:p w14:paraId="2AB0D3E4" w14:textId="38853E5B" w:rsidR="0011563E" w:rsidRPr="008E619C" w:rsidRDefault="0011563E" w:rsidP="00FF2709">
      <w:pPr>
        <w:pStyle w:val="ListParagraph"/>
        <w:tabs>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t xml:space="preserve"> </w:t>
      </w:r>
    </w:p>
    <w:p w14:paraId="7443ACF3" w14:textId="25E8D5F0" w:rsidR="007B7770" w:rsidRPr="008E619C" w:rsidRDefault="0001268E" w:rsidP="008F4376">
      <w:pPr>
        <w:pStyle w:val="ListParagraph"/>
        <w:numPr>
          <w:ilvl w:val="0"/>
          <w:numId w:val="1"/>
        </w:numPr>
        <w:tabs>
          <w:tab w:val="clear" w:pos="720"/>
          <w:tab w:val="num" w:pos="36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lastRenderedPageBreak/>
        <w:t>Term of Agreement</w:t>
      </w:r>
      <w:r w:rsidR="004E25B1" w:rsidRPr="008E619C">
        <w:rPr>
          <w:rFonts w:ascii="Arial" w:hAnsi="Arial" w:cs="Arial"/>
          <w:b/>
          <w:bCs/>
        </w:rPr>
        <w:t>.</w:t>
      </w:r>
      <w:r w:rsidR="004E25B1" w:rsidRPr="008E619C">
        <w:rPr>
          <w:rFonts w:ascii="Arial" w:hAnsi="Arial" w:cs="Arial"/>
        </w:rPr>
        <w:t xml:space="preserve">  </w:t>
      </w:r>
      <w:r w:rsidR="008561AF" w:rsidRPr="008E619C">
        <w:rPr>
          <w:rFonts w:ascii="Arial" w:hAnsi="Arial" w:cs="Arial"/>
        </w:rPr>
        <w:t>This Agreement</w:t>
      </w:r>
      <w:r w:rsidR="000C10A1">
        <w:rPr>
          <w:rFonts w:ascii="Arial" w:hAnsi="Arial" w:cs="Arial"/>
        </w:rPr>
        <w:t xml:space="preserve"> shall only be valid if fully executed while all authorizing Executive Order(s) are in effect and</w:t>
      </w:r>
      <w:r w:rsidR="008561AF" w:rsidRPr="008E619C">
        <w:rPr>
          <w:rFonts w:ascii="Arial" w:hAnsi="Arial" w:cs="Arial"/>
        </w:rPr>
        <w:t xml:space="preserve"> shall commence upon full execution by both Parties (“Effective Date”) and continue through</w:t>
      </w:r>
      <w:r w:rsidR="00A730FC" w:rsidRPr="008E619C">
        <w:rPr>
          <w:rFonts w:ascii="Arial" w:hAnsi="Arial" w:cs="Arial"/>
        </w:rPr>
        <w:t xml:space="preserve"> </w:t>
      </w:r>
      <w:r w:rsidRPr="00165EFD">
        <w:rPr>
          <w:rFonts w:ascii="Arial" w:hAnsi="Arial" w:cs="Arial"/>
          <w:u w:val="single"/>
        </w:rPr>
        <w:fldChar w:fldCharType="begin">
          <w:ffData>
            <w:name w:val="Text23"/>
            <w:enabled/>
            <w:calcOnExit w:val="0"/>
            <w:textInput/>
          </w:ffData>
        </w:fldChar>
      </w:r>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r w:rsidR="008561AF" w:rsidRPr="008E619C">
        <w:rPr>
          <w:rFonts w:ascii="Arial" w:hAnsi="Arial" w:cs="Arial"/>
        </w:rPr>
        <w:t>, 20</w:t>
      </w:r>
      <w:r w:rsidR="008561AF" w:rsidRPr="00165EFD">
        <w:rPr>
          <w:rFonts w:ascii="Arial" w:hAnsi="Arial" w:cs="Arial"/>
          <w:u w:val="single"/>
        </w:rPr>
        <w:fldChar w:fldCharType="begin">
          <w:ffData>
            <w:name w:val="Text23"/>
            <w:enabled/>
            <w:calcOnExit w:val="0"/>
            <w:textInput/>
          </w:ffData>
        </w:fldChar>
      </w:r>
      <w:r w:rsidR="008561AF" w:rsidRPr="008E619C">
        <w:rPr>
          <w:rFonts w:ascii="Arial" w:hAnsi="Arial" w:cs="Arial"/>
          <w:u w:val="single"/>
        </w:rPr>
        <w:instrText xml:space="preserve"> FORMTEXT </w:instrText>
      </w:r>
      <w:r w:rsidR="008561AF" w:rsidRPr="00165EFD">
        <w:rPr>
          <w:rFonts w:ascii="Arial" w:hAnsi="Arial" w:cs="Arial"/>
          <w:u w:val="single"/>
        </w:rPr>
      </w:r>
      <w:r w:rsidR="008561AF"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8561AF" w:rsidRPr="00165EFD">
        <w:rPr>
          <w:rFonts w:ascii="Arial" w:hAnsi="Arial" w:cs="Arial"/>
          <w:u w:val="single"/>
        </w:rPr>
        <w:fldChar w:fldCharType="end"/>
      </w:r>
      <w:r w:rsidRPr="008E619C">
        <w:rPr>
          <w:rFonts w:ascii="Arial" w:hAnsi="Arial" w:cs="Arial"/>
        </w:rPr>
        <w:t xml:space="preserve">. If the </w:t>
      </w:r>
      <w:r w:rsidR="00004946" w:rsidRPr="008E619C">
        <w:rPr>
          <w:rFonts w:ascii="Arial" w:hAnsi="Arial" w:cs="Arial"/>
        </w:rPr>
        <w:t>Recipient</w:t>
      </w:r>
      <w:r w:rsidR="0068113A" w:rsidRPr="008E619C">
        <w:rPr>
          <w:rFonts w:ascii="Arial" w:hAnsi="Arial" w:cs="Arial"/>
        </w:rPr>
        <w:t xml:space="preserve"> </w:t>
      </w:r>
      <w:r w:rsidRPr="008E619C">
        <w:rPr>
          <w:rFonts w:ascii="Arial" w:hAnsi="Arial" w:cs="Arial"/>
        </w:rPr>
        <w:t xml:space="preserve">does not complete the Project within this </w:t>
      </w:r>
      <w:proofErr w:type="gramStart"/>
      <w:r w:rsidRPr="008E619C">
        <w:rPr>
          <w:rFonts w:ascii="Arial" w:hAnsi="Arial" w:cs="Arial"/>
        </w:rPr>
        <w:t>time period</w:t>
      </w:r>
      <w:proofErr w:type="gramEnd"/>
      <w:r w:rsidRPr="008E619C">
        <w:rPr>
          <w:rFonts w:ascii="Arial" w:hAnsi="Arial" w:cs="Arial"/>
        </w:rPr>
        <w:t xml:space="preserve">, this Agreement will expire unless an extension of the </w:t>
      </w:r>
      <w:proofErr w:type="gramStart"/>
      <w:r w:rsidRPr="008E619C">
        <w:rPr>
          <w:rFonts w:ascii="Arial" w:hAnsi="Arial" w:cs="Arial"/>
        </w:rPr>
        <w:t>time period</w:t>
      </w:r>
      <w:proofErr w:type="gramEnd"/>
      <w:r w:rsidRPr="008E619C">
        <w:rPr>
          <w:rFonts w:ascii="Arial" w:hAnsi="Arial" w:cs="Arial"/>
        </w:rPr>
        <w:t xml:space="preserve"> is requested by the </w:t>
      </w:r>
      <w:r w:rsidR="00004946" w:rsidRPr="008E619C">
        <w:rPr>
          <w:rFonts w:ascii="Arial" w:hAnsi="Arial" w:cs="Arial"/>
        </w:rPr>
        <w:t>Recipient</w:t>
      </w:r>
      <w:r w:rsidR="0068113A" w:rsidRPr="008E619C">
        <w:rPr>
          <w:rFonts w:ascii="Arial" w:hAnsi="Arial" w:cs="Arial"/>
        </w:rPr>
        <w:t xml:space="preserve"> </w:t>
      </w:r>
      <w:r w:rsidRPr="008E619C">
        <w:rPr>
          <w:rFonts w:ascii="Arial" w:hAnsi="Arial" w:cs="Arial"/>
        </w:rPr>
        <w:t xml:space="preserve">and granted in writing by the </w:t>
      </w:r>
      <w:r w:rsidR="00AB1AA0" w:rsidRPr="008E619C">
        <w:rPr>
          <w:rFonts w:ascii="Arial" w:hAnsi="Arial" w:cs="Arial"/>
        </w:rPr>
        <w:t>Department</w:t>
      </w:r>
      <w:r w:rsidRPr="008E619C">
        <w:rPr>
          <w:rFonts w:ascii="Arial" w:hAnsi="Arial" w:cs="Arial"/>
        </w:rPr>
        <w:t xml:space="preserve"> prior to the expiration of this Agreement. Expiration of this Agreement will be considered termination of the Project. </w:t>
      </w:r>
      <w:r w:rsidR="00A743F6">
        <w:rPr>
          <w:rFonts w:ascii="Arial" w:hAnsi="Arial" w:cs="Arial"/>
        </w:rPr>
        <w:t>Unless</w:t>
      </w:r>
      <w:r w:rsidR="00B82EF6">
        <w:rPr>
          <w:rFonts w:ascii="Arial" w:hAnsi="Arial" w:cs="Arial"/>
        </w:rPr>
        <w:t xml:space="preserve"> the relevant box below is checked,</w:t>
      </w:r>
      <w:r w:rsidR="00A743F6">
        <w:rPr>
          <w:rFonts w:ascii="Arial" w:hAnsi="Arial" w:cs="Arial"/>
        </w:rPr>
        <w:t xml:space="preserve"> </w:t>
      </w:r>
      <w:r w:rsidR="00B82EF6">
        <w:rPr>
          <w:rFonts w:ascii="Arial" w:hAnsi="Arial" w:cs="Arial"/>
        </w:rPr>
        <w:t>t</w:t>
      </w:r>
      <w:r w:rsidR="00031129">
        <w:rPr>
          <w:rFonts w:ascii="Arial" w:hAnsi="Arial" w:cs="Arial"/>
        </w:rPr>
        <w:t xml:space="preserve">he </w:t>
      </w:r>
      <w:r w:rsidRPr="008E619C">
        <w:rPr>
          <w:rFonts w:ascii="Arial" w:hAnsi="Arial" w:cs="Arial"/>
        </w:rPr>
        <w:t xml:space="preserve">cost of any work performed </w:t>
      </w:r>
      <w:r w:rsidR="008561AF" w:rsidRPr="008E619C">
        <w:rPr>
          <w:rFonts w:ascii="Arial" w:hAnsi="Arial" w:cs="Arial"/>
        </w:rPr>
        <w:t>prior to the Effective Date</w:t>
      </w:r>
      <w:r w:rsidR="000C10A1">
        <w:rPr>
          <w:rFonts w:ascii="Arial" w:hAnsi="Arial" w:cs="Arial"/>
        </w:rPr>
        <w:t xml:space="preserve"> of this Agreement </w:t>
      </w:r>
      <w:r w:rsidR="000C10A1" w:rsidRPr="008E619C">
        <w:rPr>
          <w:rFonts w:ascii="Arial" w:hAnsi="Arial" w:cs="Arial"/>
        </w:rPr>
        <w:t>will not be reimbursed by the Department</w:t>
      </w:r>
      <w:r w:rsidR="000C10A1">
        <w:rPr>
          <w:rFonts w:ascii="Arial" w:hAnsi="Arial" w:cs="Arial"/>
        </w:rPr>
        <w:t>.</w:t>
      </w:r>
      <w:r w:rsidR="000C10A1" w:rsidRPr="000C10A1">
        <w:rPr>
          <w:rFonts w:ascii="Arial" w:hAnsi="Arial" w:cs="Arial"/>
        </w:rPr>
        <w:t xml:space="preserve"> </w:t>
      </w:r>
      <w:r w:rsidR="000C10A1">
        <w:rPr>
          <w:rFonts w:ascii="Arial" w:hAnsi="Arial" w:cs="Arial"/>
        </w:rPr>
        <w:t xml:space="preserve">The </w:t>
      </w:r>
      <w:r w:rsidR="000C10A1" w:rsidRPr="008E619C">
        <w:rPr>
          <w:rFonts w:ascii="Arial" w:hAnsi="Arial" w:cs="Arial"/>
        </w:rPr>
        <w:t>cost of any work performed</w:t>
      </w:r>
      <w:r w:rsidR="008561AF" w:rsidRPr="008E619C">
        <w:rPr>
          <w:rFonts w:ascii="Arial" w:hAnsi="Arial" w:cs="Arial"/>
        </w:rPr>
        <w:t xml:space="preserve"> </w:t>
      </w:r>
      <w:r w:rsidRPr="008E619C">
        <w:rPr>
          <w:rFonts w:ascii="Arial" w:hAnsi="Arial" w:cs="Arial"/>
        </w:rPr>
        <w:t xml:space="preserve">after the </w:t>
      </w:r>
      <w:r w:rsidR="006277FD">
        <w:rPr>
          <w:rFonts w:ascii="Arial" w:hAnsi="Arial" w:cs="Arial"/>
        </w:rPr>
        <w:t xml:space="preserve">termination or </w:t>
      </w:r>
      <w:r w:rsidRPr="008E619C">
        <w:rPr>
          <w:rFonts w:ascii="Arial" w:hAnsi="Arial" w:cs="Arial"/>
        </w:rPr>
        <w:t xml:space="preserve">expiration date of this Agreement will not be reimbursed by the </w:t>
      </w:r>
      <w:r w:rsidR="00AB1AA0" w:rsidRPr="008E619C">
        <w:rPr>
          <w:rFonts w:ascii="Arial" w:hAnsi="Arial" w:cs="Arial"/>
        </w:rPr>
        <w:t>Department</w:t>
      </w:r>
      <w:r w:rsidRPr="008E619C">
        <w:rPr>
          <w:rFonts w:ascii="Arial" w:hAnsi="Arial" w:cs="Arial"/>
        </w:rPr>
        <w:t>.</w:t>
      </w:r>
    </w:p>
    <w:p w14:paraId="1D15E4CE" w14:textId="7AA60A2B" w:rsidR="00DA315B" w:rsidRPr="008E619C" w:rsidRDefault="00DA315B" w:rsidP="00276B83">
      <w:pPr>
        <w:pStyle w:val="ListParagraph"/>
        <w:tabs>
          <w:tab w:val="left" w:pos="2160"/>
        </w:tabs>
        <w:overflowPunct w:val="0"/>
        <w:autoSpaceDE w:val="0"/>
        <w:autoSpaceDN w:val="0"/>
        <w:adjustRightInd w:val="0"/>
        <w:ind w:left="360"/>
        <w:jc w:val="both"/>
        <w:textAlignment w:val="baseline"/>
        <w:rPr>
          <w:rFonts w:ascii="Arial" w:hAnsi="Arial" w:cs="Arial"/>
          <w:b/>
          <w:bCs/>
        </w:rPr>
      </w:pPr>
    </w:p>
    <w:p w14:paraId="3E05E883" w14:textId="77777777" w:rsidR="00A743F6" w:rsidRDefault="00A743F6" w:rsidP="00DA315B">
      <w:pPr>
        <w:pStyle w:val="ListParagraph"/>
        <w:tabs>
          <w:tab w:val="left" w:pos="2160"/>
        </w:tabs>
        <w:overflowPunct w:val="0"/>
        <w:autoSpaceDE w:val="0"/>
        <w:autoSpaceDN w:val="0"/>
        <w:adjustRightInd w:val="0"/>
        <w:ind w:left="1440"/>
        <w:jc w:val="both"/>
        <w:textAlignment w:val="baseline"/>
        <w:rPr>
          <w:rFonts w:ascii="Arial" w:hAnsi="Arial" w:cs="Arial"/>
        </w:rPr>
      </w:pPr>
    </w:p>
    <w:p w14:paraId="379FA9CD" w14:textId="6EF9FB5C" w:rsidR="00A743F6" w:rsidRPr="008B0AA5" w:rsidRDefault="00A743F6" w:rsidP="00A743F6">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B0AA5">
        <w:rPr>
          <w:rFonts w:ascii="Arial" w:hAnsi="Arial" w:cs="Arial"/>
        </w:rPr>
        <w:fldChar w:fldCharType="begin">
          <w:ffData>
            <w:name w:val="Check5"/>
            <w:enabled/>
            <w:calcOnExit w:val="0"/>
            <w:checkBox>
              <w:sizeAuto/>
              <w:default w:val="0"/>
            </w:checkBox>
          </w:ffData>
        </w:fldChar>
      </w:r>
      <w:r w:rsidRPr="008B0AA5">
        <w:rPr>
          <w:rFonts w:ascii="Arial" w:hAnsi="Arial" w:cs="Arial"/>
        </w:rPr>
        <w:instrText xml:space="preserve"> FORMCHECKBOX </w:instrText>
      </w:r>
      <w:r w:rsidR="00241E5B" w:rsidRPr="008B0AA5">
        <w:rPr>
          <w:rFonts w:ascii="Arial" w:hAnsi="Arial" w:cs="Arial"/>
        </w:rPr>
      </w:r>
      <w:r w:rsidRPr="008B0AA5">
        <w:rPr>
          <w:rFonts w:ascii="Arial" w:hAnsi="Arial" w:cs="Arial"/>
        </w:rPr>
        <w:fldChar w:fldCharType="separate"/>
      </w:r>
      <w:r w:rsidRPr="008B0AA5">
        <w:rPr>
          <w:rFonts w:ascii="Arial" w:hAnsi="Arial" w:cs="Arial"/>
        </w:rPr>
        <w:fldChar w:fldCharType="end"/>
      </w:r>
      <w:r w:rsidRPr="008B0AA5">
        <w:rPr>
          <w:rFonts w:ascii="Arial" w:hAnsi="Arial" w:cs="Arial"/>
        </w:rPr>
        <w:t xml:space="preserve"> If this box is checked the following provision applies:</w:t>
      </w:r>
    </w:p>
    <w:p w14:paraId="0341FE5C" w14:textId="77777777" w:rsidR="00A743F6" w:rsidRPr="008B0AA5" w:rsidRDefault="00A743F6" w:rsidP="00A743F6">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15C7C90B" w14:textId="4B92EE3C" w:rsidR="00A743F6" w:rsidRPr="004A4249" w:rsidRDefault="00B82EF6" w:rsidP="00A743F6">
      <w:pPr>
        <w:pStyle w:val="ListParagraph"/>
        <w:tabs>
          <w:tab w:val="left" w:pos="2160"/>
        </w:tabs>
        <w:overflowPunct w:val="0"/>
        <w:autoSpaceDE w:val="0"/>
        <w:autoSpaceDN w:val="0"/>
        <w:adjustRightInd w:val="0"/>
        <w:ind w:left="1440"/>
        <w:jc w:val="both"/>
        <w:textAlignment w:val="baseline"/>
        <w:rPr>
          <w:rFonts w:ascii="Arial" w:hAnsi="Arial" w:cs="Arial"/>
        </w:rPr>
      </w:pPr>
      <w:r w:rsidRPr="004A4249">
        <w:rPr>
          <w:rFonts w:ascii="Arial" w:hAnsi="Arial" w:cs="Arial"/>
        </w:rPr>
        <w:t xml:space="preserve">Pursuant to </w:t>
      </w:r>
      <w:r>
        <w:rPr>
          <w:rFonts w:ascii="Arial" w:hAnsi="Arial" w:cs="Arial"/>
        </w:rPr>
        <w:t xml:space="preserve">Executive Order </w:t>
      </w:r>
      <w:r w:rsidRPr="008B0AA5">
        <w:rPr>
          <w:rFonts w:ascii="Arial" w:hAnsi="Arial" w:cs="Arial"/>
          <w:u w:val="single"/>
        </w:rPr>
        <w:fldChar w:fldCharType="begin">
          <w:ffData>
            <w:name w:val="Text24"/>
            <w:enabled/>
            <w:calcOnExit w:val="0"/>
            <w:textInput/>
          </w:ffData>
        </w:fldChar>
      </w:r>
      <w:r w:rsidRPr="008B0AA5">
        <w:rPr>
          <w:rFonts w:ascii="Arial" w:hAnsi="Arial" w:cs="Arial"/>
          <w:u w:val="single"/>
        </w:rPr>
        <w:instrText xml:space="preserve"> FORMTEXT </w:instrText>
      </w:r>
      <w:r w:rsidRPr="008B0AA5">
        <w:rPr>
          <w:rFonts w:ascii="Arial" w:hAnsi="Arial" w:cs="Arial"/>
          <w:u w:val="single"/>
        </w:rPr>
      </w:r>
      <w:r w:rsidRPr="008B0AA5">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8B0AA5">
        <w:rPr>
          <w:rFonts w:ascii="Arial" w:hAnsi="Arial" w:cs="Arial"/>
          <w:u w:val="single"/>
        </w:rPr>
        <w:fldChar w:fldCharType="end"/>
      </w:r>
      <w:r>
        <w:rPr>
          <w:rFonts w:ascii="Arial" w:hAnsi="Arial" w:cs="Arial"/>
        </w:rPr>
        <w:t xml:space="preserve">, </w:t>
      </w:r>
      <w:r w:rsidR="000C10A1">
        <w:rPr>
          <w:rFonts w:ascii="Arial" w:hAnsi="Arial" w:cs="Arial"/>
        </w:rPr>
        <w:t>work performed</w:t>
      </w:r>
      <w:r w:rsidR="007B5F8D">
        <w:rPr>
          <w:rFonts w:ascii="Arial" w:hAnsi="Arial" w:cs="Arial"/>
        </w:rPr>
        <w:t xml:space="preserve"> after the issuance of the </w:t>
      </w:r>
      <w:proofErr w:type="gramStart"/>
      <w:r w:rsidR="007B5F8D">
        <w:rPr>
          <w:rFonts w:ascii="Arial" w:hAnsi="Arial" w:cs="Arial"/>
        </w:rPr>
        <w:t>aforementioned Executive</w:t>
      </w:r>
      <w:proofErr w:type="gramEnd"/>
      <w:r w:rsidR="007B5F8D">
        <w:rPr>
          <w:rFonts w:ascii="Arial" w:hAnsi="Arial" w:cs="Arial"/>
        </w:rPr>
        <w:t xml:space="preserve"> Order and</w:t>
      </w:r>
      <w:r w:rsidR="000C10A1">
        <w:rPr>
          <w:rFonts w:ascii="Arial" w:hAnsi="Arial" w:cs="Arial"/>
        </w:rPr>
        <w:t xml:space="preserve"> prior to the Effective Date of this Agreement may be reimbursed. </w:t>
      </w:r>
    </w:p>
    <w:p w14:paraId="3B03C936" w14:textId="2C7878A0" w:rsidR="0091747A" w:rsidRPr="008B0AA5" w:rsidRDefault="0091747A" w:rsidP="00DA315B">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792E5AE0" w14:textId="77777777" w:rsidR="00AA5FC2" w:rsidRPr="008E619C" w:rsidRDefault="00AA5FC2" w:rsidP="00B359C5">
      <w:pPr>
        <w:jc w:val="both"/>
        <w:rPr>
          <w:rFonts w:ascii="Arial" w:hAnsi="Arial" w:cs="Arial"/>
          <w:bCs/>
        </w:rPr>
      </w:pPr>
    </w:p>
    <w:p w14:paraId="78B92428" w14:textId="1885B0A1" w:rsidR="003E0F70" w:rsidRPr="004A4249" w:rsidRDefault="003E0F70" w:rsidP="004A4249">
      <w:pPr>
        <w:pStyle w:val="BlockText"/>
        <w:numPr>
          <w:ilvl w:val="0"/>
          <w:numId w:val="1"/>
        </w:numPr>
        <w:tabs>
          <w:tab w:val="clear" w:pos="720"/>
          <w:tab w:val="num" w:pos="360"/>
        </w:tabs>
        <w:ind w:left="360" w:right="0"/>
        <w:jc w:val="left"/>
        <w:rPr>
          <w:rFonts w:ascii="Arial" w:hAnsi="Arial" w:cs="Arial"/>
          <w:b/>
          <w:bCs/>
          <w:sz w:val="20"/>
          <w:szCs w:val="20"/>
        </w:rPr>
      </w:pPr>
      <w:r w:rsidRPr="004A4249">
        <w:rPr>
          <w:rFonts w:ascii="Arial" w:hAnsi="Arial" w:cs="Arial"/>
          <w:b/>
          <w:bCs/>
          <w:sz w:val="20"/>
          <w:szCs w:val="20"/>
        </w:rPr>
        <w:t>Contact Names and Addresses:</w:t>
      </w:r>
    </w:p>
    <w:p w14:paraId="71AD1BA6" w14:textId="15589220"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Recipient:  </w:t>
      </w:r>
      <w:r w:rsidRPr="00165EFD">
        <w:rPr>
          <w:rFonts w:ascii="Arial" w:hAnsi="Arial" w:cs="Arial"/>
          <w:sz w:val="20"/>
          <w:szCs w:val="20"/>
          <w:u w:val="single"/>
        </w:rPr>
        <w:fldChar w:fldCharType="begin">
          <w:ffData>
            <w:name w:val="Text83"/>
            <w:enabled/>
            <w:calcOnExit w:val="0"/>
            <w:textInput/>
          </w:ffData>
        </w:fldChar>
      </w:r>
      <w:bookmarkStart w:id="8" w:name="Text83"/>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8"/>
      <w:r w:rsidRPr="008E619C">
        <w:rPr>
          <w:rFonts w:ascii="Arial" w:hAnsi="Arial" w:cs="Arial"/>
          <w:sz w:val="20"/>
          <w:szCs w:val="20"/>
          <w:u w:val="single"/>
        </w:rPr>
        <w:tab/>
      </w:r>
    </w:p>
    <w:p w14:paraId="190A98BB" w14:textId="6D75B28F"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Address:  </w:t>
      </w:r>
      <w:bookmarkStart w:id="9" w:name="Text86"/>
      <w:r w:rsidRPr="00165EFD">
        <w:rPr>
          <w:rFonts w:ascii="Arial" w:hAnsi="Arial" w:cs="Arial"/>
          <w:sz w:val="20"/>
          <w:szCs w:val="20"/>
          <w:u w:val="single"/>
        </w:rPr>
        <w:fldChar w:fldCharType="begin">
          <w:ffData>
            <w:name w:val="Text86"/>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9"/>
      <w:r w:rsidRPr="008E619C">
        <w:rPr>
          <w:rFonts w:ascii="Arial" w:hAnsi="Arial" w:cs="Arial"/>
          <w:sz w:val="20"/>
          <w:szCs w:val="20"/>
          <w:u w:val="single"/>
        </w:rPr>
        <w:tab/>
      </w:r>
    </w:p>
    <w:bookmarkStart w:id="10" w:name="Text87"/>
    <w:p w14:paraId="4692074A" w14:textId="08DF752D"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165EFD">
        <w:rPr>
          <w:rFonts w:ascii="Arial" w:hAnsi="Arial" w:cs="Arial"/>
          <w:sz w:val="20"/>
          <w:szCs w:val="20"/>
          <w:u w:val="single"/>
        </w:rPr>
        <w:fldChar w:fldCharType="begin">
          <w:ffData>
            <w:name w:val="Text87"/>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0"/>
      <w:r w:rsidRPr="008E619C">
        <w:rPr>
          <w:rFonts w:ascii="Arial" w:hAnsi="Arial" w:cs="Arial"/>
          <w:sz w:val="20"/>
          <w:szCs w:val="20"/>
          <w:u w:val="single"/>
        </w:rPr>
        <w:tab/>
      </w:r>
    </w:p>
    <w:bookmarkStart w:id="11" w:name="Text88"/>
    <w:p w14:paraId="6B2E750D" w14:textId="44EF59FA" w:rsidR="003E0F70" w:rsidRPr="008E619C" w:rsidRDefault="003E0F70" w:rsidP="003E0F70">
      <w:pPr>
        <w:pStyle w:val="BlockText"/>
        <w:tabs>
          <w:tab w:val="left" w:pos="6545"/>
        </w:tabs>
        <w:spacing w:line="240" w:lineRule="auto"/>
        <w:ind w:right="12" w:firstLine="720"/>
        <w:jc w:val="left"/>
        <w:rPr>
          <w:rFonts w:ascii="Arial" w:hAnsi="Arial" w:cs="Arial"/>
          <w:sz w:val="20"/>
          <w:szCs w:val="20"/>
          <w:u w:val="single"/>
        </w:rPr>
      </w:pPr>
      <w:r w:rsidRPr="00165EFD">
        <w:rPr>
          <w:rFonts w:ascii="Arial" w:hAnsi="Arial" w:cs="Arial"/>
          <w:sz w:val="20"/>
          <w:szCs w:val="20"/>
          <w:u w:val="single"/>
        </w:rPr>
        <w:fldChar w:fldCharType="begin">
          <w:ffData>
            <w:name w:val="Text88"/>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1"/>
      <w:r w:rsidRPr="008E619C">
        <w:rPr>
          <w:rFonts w:ascii="Arial" w:hAnsi="Arial" w:cs="Arial"/>
          <w:sz w:val="20"/>
          <w:szCs w:val="20"/>
          <w:u w:val="single"/>
        </w:rPr>
        <w:tab/>
        <w:t xml:space="preserve">, </w:t>
      </w:r>
      <w:smartTag w:uri="urn:schemas-microsoft-com:office:smarttags" w:element="place">
        <w:smartTag w:uri="urn:schemas-microsoft-com:office:smarttags" w:element="State">
          <w:r w:rsidRPr="008E619C">
            <w:rPr>
              <w:rFonts w:ascii="Arial" w:hAnsi="Arial" w:cs="Arial"/>
              <w:sz w:val="20"/>
              <w:szCs w:val="20"/>
              <w:u w:val="single"/>
            </w:rPr>
            <w:t>Florida</w:t>
          </w:r>
        </w:smartTag>
      </w:smartTag>
      <w:r w:rsidRPr="008E619C">
        <w:rPr>
          <w:rFonts w:ascii="Arial" w:hAnsi="Arial" w:cs="Arial"/>
          <w:sz w:val="20"/>
          <w:szCs w:val="20"/>
          <w:u w:val="single"/>
        </w:rPr>
        <w:t xml:space="preserve"> 3</w:t>
      </w:r>
      <w:bookmarkStart w:id="12" w:name="Text90"/>
      <w:r w:rsidRPr="00165EFD">
        <w:rPr>
          <w:rFonts w:ascii="Arial" w:hAnsi="Arial" w:cs="Arial"/>
          <w:sz w:val="20"/>
          <w:szCs w:val="20"/>
          <w:u w:val="single"/>
        </w:rPr>
        <w:fldChar w:fldCharType="begin">
          <w:ffData>
            <w:name w:val="Text90"/>
            <w:enabled/>
            <w:calcOnExit w:val="0"/>
            <w:textInput>
              <w:maxLength w:val="9"/>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2"/>
    </w:p>
    <w:p w14:paraId="704D6563" w14:textId="163437AB"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Contact Name:  </w:t>
      </w:r>
      <w:r w:rsidRPr="00165EFD">
        <w:rPr>
          <w:rFonts w:ascii="Arial" w:hAnsi="Arial" w:cs="Arial"/>
          <w:sz w:val="20"/>
          <w:szCs w:val="20"/>
          <w:u w:val="single"/>
        </w:rPr>
        <w:fldChar w:fldCharType="begin">
          <w:ffData>
            <w:name w:val="Text85"/>
            <w:enabled/>
            <w:calcOnExit w:val="0"/>
            <w:textInput/>
          </w:ffData>
        </w:fldChar>
      </w:r>
      <w:bookmarkStart w:id="13" w:name="Text85"/>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3"/>
      <w:r w:rsidRPr="008E619C">
        <w:rPr>
          <w:rFonts w:ascii="Arial" w:hAnsi="Arial" w:cs="Arial"/>
          <w:sz w:val="20"/>
          <w:szCs w:val="20"/>
          <w:u w:val="single"/>
        </w:rPr>
        <w:tab/>
      </w:r>
    </w:p>
    <w:p w14:paraId="643775EF" w14:textId="6EA31205"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Contact Telephone:  </w:t>
      </w:r>
      <w:bookmarkStart w:id="14" w:name="Text84"/>
      <w:r w:rsidRPr="00165EFD">
        <w:rPr>
          <w:rFonts w:ascii="Arial" w:hAnsi="Arial" w:cs="Arial"/>
          <w:sz w:val="20"/>
          <w:szCs w:val="20"/>
          <w:u w:val="single"/>
        </w:rPr>
        <w:fldChar w:fldCharType="begin">
          <w:ffData>
            <w:name w:val="Text84"/>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4"/>
      <w:r w:rsidRPr="008E619C">
        <w:rPr>
          <w:rFonts w:ascii="Arial" w:hAnsi="Arial" w:cs="Arial"/>
          <w:sz w:val="20"/>
          <w:szCs w:val="20"/>
          <w:u w:val="single"/>
        </w:rPr>
        <w:tab/>
      </w:r>
    </w:p>
    <w:p w14:paraId="3EB42C1D" w14:textId="77777777"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p>
    <w:p w14:paraId="210D29A8" w14:textId="77777777"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Florida Department of Transportation</w:t>
      </w:r>
    </w:p>
    <w:p w14:paraId="1103D2B3" w14:textId="1A0A59E9"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Address:  </w:t>
      </w:r>
      <w:bookmarkStart w:id="15" w:name="Text89"/>
      <w:r w:rsidRPr="00165EFD">
        <w:rPr>
          <w:rFonts w:ascii="Arial" w:hAnsi="Arial" w:cs="Arial"/>
          <w:sz w:val="20"/>
          <w:szCs w:val="20"/>
          <w:u w:val="single"/>
        </w:rPr>
        <w:fldChar w:fldCharType="begin">
          <w:ffData>
            <w:name w:val="Text89"/>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5"/>
      <w:r w:rsidRPr="008E619C">
        <w:rPr>
          <w:rFonts w:ascii="Arial" w:hAnsi="Arial" w:cs="Arial"/>
          <w:sz w:val="20"/>
          <w:szCs w:val="20"/>
          <w:u w:val="single"/>
        </w:rPr>
        <w:tab/>
      </w:r>
    </w:p>
    <w:p w14:paraId="5AB6C723" w14:textId="370E23D9"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165EFD">
        <w:rPr>
          <w:rFonts w:ascii="Arial" w:hAnsi="Arial" w:cs="Arial"/>
          <w:sz w:val="20"/>
          <w:szCs w:val="20"/>
          <w:u w:val="single"/>
        </w:rPr>
        <w:fldChar w:fldCharType="begin">
          <w:ffData>
            <w:name w:val="Text94"/>
            <w:enabled/>
            <w:calcOnExit w:val="0"/>
            <w:textInput/>
          </w:ffData>
        </w:fldChar>
      </w:r>
      <w:bookmarkStart w:id="16" w:name="Text94"/>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6"/>
      <w:r w:rsidRPr="008E619C">
        <w:rPr>
          <w:rFonts w:ascii="Arial" w:hAnsi="Arial" w:cs="Arial"/>
          <w:sz w:val="20"/>
          <w:szCs w:val="20"/>
          <w:u w:val="single"/>
        </w:rPr>
        <w:tab/>
      </w:r>
    </w:p>
    <w:bookmarkStart w:id="17" w:name="Text92"/>
    <w:p w14:paraId="310266B4" w14:textId="53FC6912"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165EFD">
        <w:rPr>
          <w:rFonts w:ascii="Arial" w:hAnsi="Arial" w:cs="Arial"/>
          <w:sz w:val="20"/>
          <w:szCs w:val="20"/>
          <w:u w:val="single"/>
        </w:rPr>
        <w:fldChar w:fldCharType="begin">
          <w:ffData>
            <w:name w:val="Text92"/>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7"/>
      <w:r w:rsidRPr="008E619C">
        <w:rPr>
          <w:rFonts w:ascii="Arial" w:hAnsi="Arial" w:cs="Arial"/>
          <w:sz w:val="20"/>
          <w:szCs w:val="20"/>
          <w:u w:val="single"/>
        </w:rPr>
        <w:tab/>
      </w:r>
    </w:p>
    <w:bookmarkStart w:id="18" w:name="Text93"/>
    <w:p w14:paraId="442ACAD3" w14:textId="3C7A0BAE" w:rsidR="003E0F70" w:rsidRPr="008E619C" w:rsidRDefault="003E0F70" w:rsidP="003E0F70">
      <w:pPr>
        <w:pStyle w:val="BlockText"/>
        <w:tabs>
          <w:tab w:val="left" w:pos="6545"/>
        </w:tabs>
        <w:spacing w:line="240" w:lineRule="auto"/>
        <w:ind w:right="12" w:firstLine="720"/>
        <w:jc w:val="left"/>
        <w:rPr>
          <w:rFonts w:ascii="Arial" w:hAnsi="Arial" w:cs="Arial"/>
          <w:sz w:val="20"/>
          <w:szCs w:val="20"/>
          <w:u w:val="single"/>
        </w:rPr>
      </w:pPr>
      <w:r w:rsidRPr="00165EFD">
        <w:rPr>
          <w:rFonts w:ascii="Arial" w:hAnsi="Arial" w:cs="Arial"/>
          <w:sz w:val="20"/>
          <w:szCs w:val="20"/>
          <w:u w:val="single"/>
        </w:rPr>
        <w:fldChar w:fldCharType="begin">
          <w:ffData>
            <w:name w:val="Text93"/>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8"/>
      <w:r w:rsidRPr="008E619C">
        <w:rPr>
          <w:rFonts w:ascii="Arial" w:hAnsi="Arial" w:cs="Arial"/>
          <w:sz w:val="20"/>
          <w:szCs w:val="20"/>
          <w:u w:val="single"/>
        </w:rPr>
        <w:tab/>
        <w:t xml:space="preserve">, </w:t>
      </w:r>
      <w:smartTag w:uri="urn:schemas-microsoft-com:office:smarttags" w:element="place">
        <w:smartTag w:uri="urn:schemas-microsoft-com:office:smarttags" w:element="State">
          <w:r w:rsidRPr="008E619C">
            <w:rPr>
              <w:rFonts w:ascii="Arial" w:hAnsi="Arial" w:cs="Arial"/>
              <w:sz w:val="20"/>
              <w:szCs w:val="20"/>
              <w:u w:val="single"/>
            </w:rPr>
            <w:t>Florida</w:t>
          </w:r>
        </w:smartTag>
      </w:smartTag>
      <w:r w:rsidRPr="008E619C">
        <w:rPr>
          <w:rFonts w:ascii="Arial" w:hAnsi="Arial" w:cs="Arial"/>
          <w:sz w:val="20"/>
          <w:szCs w:val="20"/>
          <w:u w:val="single"/>
        </w:rPr>
        <w:t xml:space="preserve"> 3</w:t>
      </w:r>
      <w:bookmarkStart w:id="19" w:name="Text91"/>
      <w:r w:rsidRPr="00165EFD">
        <w:rPr>
          <w:rFonts w:ascii="Arial" w:hAnsi="Arial" w:cs="Arial"/>
          <w:sz w:val="20"/>
          <w:szCs w:val="20"/>
          <w:u w:val="single"/>
        </w:rPr>
        <w:fldChar w:fldCharType="begin">
          <w:ffData>
            <w:name w:val="Text91"/>
            <w:enabled/>
            <w:calcOnExit w:val="0"/>
            <w:textInput>
              <w:maxLength w:val="9"/>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19"/>
    </w:p>
    <w:p w14:paraId="38B3ECC6" w14:textId="779B8CD8"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Contact Name:  </w:t>
      </w:r>
      <w:bookmarkStart w:id="20" w:name="Text95"/>
      <w:r w:rsidRPr="00165EFD">
        <w:rPr>
          <w:rFonts w:ascii="Arial" w:hAnsi="Arial" w:cs="Arial"/>
          <w:sz w:val="20"/>
          <w:szCs w:val="20"/>
          <w:u w:val="single"/>
        </w:rPr>
        <w:fldChar w:fldCharType="begin">
          <w:ffData>
            <w:name w:val="Text95"/>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20"/>
      <w:r w:rsidRPr="008E619C">
        <w:rPr>
          <w:rFonts w:ascii="Arial" w:hAnsi="Arial" w:cs="Arial"/>
          <w:sz w:val="20"/>
          <w:szCs w:val="20"/>
          <w:u w:val="single"/>
        </w:rPr>
        <w:tab/>
      </w:r>
    </w:p>
    <w:p w14:paraId="698F45E3" w14:textId="782F83BC" w:rsidR="003E0F70" w:rsidRPr="008E619C" w:rsidRDefault="003E0F70" w:rsidP="003E0F70">
      <w:pPr>
        <w:pStyle w:val="BlockText"/>
        <w:tabs>
          <w:tab w:val="left" w:pos="7965"/>
        </w:tabs>
        <w:spacing w:line="240" w:lineRule="auto"/>
        <w:ind w:right="12" w:firstLine="720"/>
        <w:jc w:val="left"/>
        <w:rPr>
          <w:rFonts w:ascii="Arial" w:hAnsi="Arial" w:cs="Arial"/>
          <w:sz w:val="20"/>
          <w:szCs w:val="20"/>
          <w:u w:val="single"/>
        </w:rPr>
      </w:pPr>
      <w:r w:rsidRPr="008E619C">
        <w:rPr>
          <w:rFonts w:ascii="Arial" w:hAnsi="Arial" w:cs="Arial"/>
          <w:sz w:val="20"/>
          <w:szCs w:val="20"/>
          <w:u w:val="single"/>
        </w:rPr>
        <w:t xml:space="preserve">Contact Telephone:  </w:t>
      </w:r>
      <w:bookmarkStart w:id="21" w:name="Text96"/>
      <w:r w:rsidRPr="00165EFD">
        <w:rPr>
          <w:rFonts w:ascii="Arial" w:hAnsi="Arial" w:cs="Arial"/>
          <w:sz w:val="20"/>
          <w:szCs w:val="20"/>
          <w:u w:val="single"/>
        </w:rPr>
        <w:fldChar w:fldCharType="begin">
          <w:ffData>
            <w:name w:val="Text96"/>
            <w:enabled/>
            <w:calcOnExit w:val="0"/>
            <w:textInput/>
          </w:ffData>
        </w:fldChar>
      </w:r>
      <w:r w:rsidRPr="008E619C">
        <w:rPr>
          <w:rFonts w:ascii="Arial" w:hAnsi="Arial" w:cs="Arial"/>
          <w:sz w:val="20"/>
          <w:szCs w:val="20"/>
          <w:u w:val="single"/>
        </w:rPr>
        <w:instrText xml:space="preserve"> FORMTEXT </w:instrText>
      </w:r>
      <w:r w:rsidRPr="00165EFD">
        <w:rPr>
          <w:rFonts w:ascii="Arial" w:hAnsi="Arial" w:cs="Arial"/>
          <w:sz w:val="20"/>
          <w:szCs w:val="20"/>
          <w:u w:val="single"/>
        </w:rPr>
      </w:r>
      <w:r w:rsidRPr="00165EFD">
        <w:rPr>
          <w:rFonts w:ascii="Arial" w:hAnsi="Arial" w:cs="Arial"/>
          <w:sz w:val="20"/>
          <w:szCs w:val="20"/>
          <w:u w:val="single"/>
        </w:rPr>
        <w:fldChar w:fldCharType="separate"/>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00241E5B">
        <w:rPr>
          <w:rFonts w:ascii="Arial" w:hAnsi="Arial" w:cs="Arial"/>
          <w:noProof/>
          <w:sz w:val="20"/>
          <w:szCs w:val="20"/>
          <w:u w:val="single"/>
        </w:rPr>
        <w:t> </w:t>
      </w:r>
      <w:r w:rsidRPr="00165EFD">
        <w:rPr>
          <w:rFonts w:ascii="Arial" w:hAnsi="Arial" w:cs="Arial"/>
          <w:sz w:val="20"/>
          <w:szCs w:val="20"/>
          <w:u w:val="single"/>
        </w:rPr>
        <w:fldChar w:fldCharType="end"/>
      </w:r>
      <w:bookmarkEnd w:id="21"/>
      <w:r w:rsidRPr="008E619C">
        <w:rPr>
          <w:rFonts w:ascii="Arial" w:hAnsi="Arial" w:cs="Arial"/>
          <w:sz w:val="20"/>
          <w:szCs w:val="20"/>
          <w:u w:val="single"/>
        </w:rPr>
        <w:tab/>
      </w:r>
    </w:p>
    <w:p w14:paraId="353D0B10" w14:textId="77777777" w:rsidR="003E0F70" w:rsidRPr="004A4249" w:rsidRDefault="003E0F70" w:rsidP="004A4249">
      <w:pPr>
        <w:pStyle w:val="ListParagraph"/>
        <w:ind w:left="360"/>
        <w:jc w:val="both"/>
        <w:rPr>
          <w:rFonts w:ascii="Arial" w:hAnsi="Arial" w:cs="Arial"/>
          <w:bCs/>
        </w:rPr>
      </w:pPr>
    </w:p>
    <w:p w14:paraId="42C80B4F" w14:textId="060541B1" w:rsidR="0061765E" w:rsidRPr="008E619C" w:rsidRDefault="0061765E" w:rsidP="00CC6347">
      <w:pPr>
        <w:pStyle w:val="ListParagraph"/>
        <w:numPr>
          <w:ilvl w:val="0"/>
          <w:numId w:val="1"/>
        </w:numPr>
        <w:tabs>
          <w:tab w:val="clear" w:pos="720"/>
          <w:tab w:val="num" w:pos="360"/>
        </w:tabs>
        <w:ind w:left="360"/>
        <w:jc w:val="both"/>
        <w:rPr>
          <w:rFonts w:ascii="Arial" w:hAnsi="Arial" w:cs="Arial"/>
          <w:bCs/>
        </w:rPr>
      </w:pPr>
      <w:r w:rsidRPr="008E619C">
        <w:rPr>
          <w:rFonts w:ascii="Arial" w:hAnsi="Arial" w:cs="Arial"/>
          <w:b/>
          <w:bCs/>
        </w:rPr>
        <w:t>A</w:t>
      </w:r>
      <w:r w:rsidR="007F7A40" w:rsidRPr="008E619C">
        <w:rPr>
          <w:rFonts w:ascii="Arial" w:hAnsi="Arial" w:cs="Arial"/>
          <w:b/>
          <w:bCs/>
        </w:rPr>
        <w:t xml:space="preserve">mendments, </w:t>
      </w:r>
      <w:r w:rsidRPr="008E619C">
        <w:rPr>
          <w:rFonts w:ascii="Arial" w:hAnsi="Arial" w:cs="Arial"/>
          <w:b/>
          <w:bCs/>
        </w:rPr>
        <w:t>Extensions</w:t>
      </w:r>
      <w:r w:rsidR="0026509D" w:rsidRPr="008E619C">
        <w:rPr>
          <w:rFonts w:ascii="Arial" w:hAnsi="Arial" w:cs="Arial"/>
          <w:b/>
          <w:bCs/>
        </w:rPr>
        <w:t>,</w:t>
      </w:r>
      <w:r w:rsidR="007F7A40" w:rsidRPr="008E619C">
        <w:rPr>
          <w:rFonts w:ascii="Arial" w:hAnsi="Arial" w:cs="Arial"/>
          <w:b/>
          <w:bCs/>
        </w:rPr>
        <w:t xml:space="preserve"> and Assignment</w:t>
      </w:r>
      <w:r w:rsidR="004E25B1" w:rsidRPr="008E619C">
        <w:rPr>
          <w:rFonts w:ascii="Arial" w:hAnsi="Arial" w:cs="Arial"/>
          <w:b/>
          <w:bCs/>
        </w:rPr>
        <w:t>.</w:t>
      </w:r>
      <w:r w:rsidR="004E25B1" w:rsidRPr="008E619C">
        <w:rPr>
          <w:rFonts w:ascii="Arial" w:hAnsi="Arial" w:cs="Arial"/>
          <w:bCs/>
        </w:rPr>
        <w:t xml:space="preserve"> </w:t>
      </w:r>
      <w:r w:rsidRPr="008E619C">
        <w:rPr>
          <w:rFonts w:ascii="Arial" w:hAnsi="Arial" w:cs="Arial"/>
          <w:bCs/>
        </w:rPr>
        <w:t>This Agreement may be amended or extended upon mutual written agreement of the Parties</w:t>
      </w:r>
      <w:r w:rsidR="00570865" w:rsidRPr="008E619C">
        <w:rPr>
          <w:rFonts w:ascii="Arial" w:hAnsi="Arial" w:cs="Arial"/>
          <w:bCs/>
        </w:rPr>
        <w:t xml:space="preserve">. </w:t>
      </w:r>
      <w:r w:rsidR="00007306" w:rsidRPr="008E619C">
        <w:rPr>
          <w:rFonts w:ascii="Arial" w:hAnsi="Arial" w:cs="Arial"/>
          <w:bCs/>
        </w:rPr>
        <w:t xml:space="preserve"> This Agreement shall not be renewed. T</w:t>
      </w:r>
      <w:r w:rsidR="007F7A40" w:rsidRPr="008E619C">
        <w:rPr>
          <w:rFonts w:ascii="Arial" w:hAnsi="Arial" w:cs="Arial"/>
          <w:bCs/>
        </w:rPr>
        <w:t>his Agreement shall not be assigned, transferred</w:t>
      </w:r>
      <w:r w:rsidR="0026509D" w:rsidRPr="008E619C">
        <w:rPr>
          <w:rFonts w:ascii="Arial" w:hAnsi="Arial" w:cs="Arial"/>
          <w:bCs/>
        </w:rPr>
        <w:t>,</w:t>
      </w:r>
      <w:r w:rsidR="007F7A40" w:rsidRPr="008E619C">
        <w:rPr>
          <w:rFonts w:ascii="Arial" w:hAnsi="Arial" w:cs="Arial"/>
          <w:bCs/>
        </w:rPr>
        <w:t xml:space="preserve"> or otherwise encumbered by the </w:t>
      </w:r>
      <w:r w:rsidR="00004946" w:rsidRPr="008E619C">
        <w:rPr>
          <w:rFonts w:ascii="Arial" w:hAnsi="Arial" w:cs="Arial"/>
          <w:bCs/>
        </w:rPr>
        <w:t>Recipient</w:t>
      </w:r>
      <w:r w:rsidR="007F7A40" w:rsidRPr="008E619C">
        <w:rPr>
          <w:rFonts w:ascii="Arial" w:hAnsi="Arial" w:cs="Arial"/>
          <w:bCs/>
        </w:rPr>
        <w:t xml:space="preserve"> under any circumstances without the prior written consent of the Department.</w:t>
      </w:r>
    </w:p>
    <w:p w14:paraId="7E7453B5" w14:textId="77777777" w:rsidR="0061765E" w:rsidRPr="008E619C" w:rsidRDefault="0061765E" w:rsidP="008F4376">
      <w:pPr>
        <w:pStyle w:val="ListParagraph"/>
        <w:tabs>
          <w:tab w:val="num" w:pos="360"/>
          <w:tab w:val="left" w:pos="2160"/>
        </w:tabs>
        <w:overflowPunct w:val="0"/>
        <w:autoSpaceDE w:val="0"/>
        <w:autoSpaceDN w:val="0"/>
        <w:adjustRightInd w:val="0"/>
        <w:ind w:left="360"/>
        <w:jc w:val="both"/>
        <w:textAlignment w:val="baseline"/>
        <w:rPr>
          <w:rFonts w:ascii="Arial" w:hAnsi="Arial" w:cs="Arial"/>
          <w:b/>
          <w:bCs/>
        </w:rPr>
      </w:pPr>
    </w:p>
    <w:p w14:paraId="5661C99C" w14:textId="77777777" w:rsidR="00E559ED" w:rsidRPr="004A4249" w:rsidRDefault="00BE2B41" w:rsidP="008F4376">
      <w:pPr>
        <w:pStyle w:val="ListParagraph"/>
        <w:numPr>
          <w:ilvl w:val="0"/>
          <w:numId w:val="1"/>
        </w:numPr>
        <w:tabs>
          <w:tab w:val="clear" w:pos="720"/>
          <w:tab w:val="num" w:pos="36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t xml:space="preserve">Termination </w:t>
      </w:r>
      <w:r w:rsidR="00711EEF" w:rsidRPr="008E619C">
        <w:rPr>
          <w:rFonts w:ascii="Arial" w:hAnsi="Arial" w:cs="Arial"/>
          <w:b/>
          <w:bCs/>
        </w:rPr>
        <w:t>or Suspension of Project</w:t>
      </w:r>
      <w:r w:rsidR="004E25B1" w:rsidRPr="008E619C">
        <w:rPr>
          <w:rFonts w:ascii="Arial" w:hAnsi="Arial" w:cs="Arial"/>
          <w:b/>
          <w:bCs/>
        </w:rPr>
        <w:t>.</w:t>
      </w:r>
      <w:r w:rsidR="004E25B1" w:rsidRPr="008E619C">
        <w:rPr>
          <w:rFonts w:ascii="Arial" w:hAnsi="Arial" w:cs="Arial"/>
        </w:rPr>
        <w:t xml:space="preserve"> </w:t>
      </w:r>
    </w:p>
    <w:p w14:paraId="00803F37" w14:textId="77777777" w:rsidR="00E559ED" w:rsidRPr="004A4249" w:rsidRDefault="00E559ED" w:rsidP="004A4249">
      <w:pPr>
        <w:pStyle w:val="ListParagraph"/>
        <w:rPr>
          <w:rFonts w:ascii="Arial" w:hAnsi="Arial" w:cs="Arial"/>
        </w:rPr>
      </w:pPr>
    </w:p>
    <w:p w14:paraId="304A185E" w14:textId="086C9714" w:rsidR="00BE2B41" w:rsidRPr="004A4249" w:rsidRDefault="00E559ED" w:rsidP="00E559E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4A4249">
        <w:rPr>
          <w:rFonts w:ascii="Arial" w:hAnsi="Arial" w:cs="Arial"/>
          <w:b/>
          <w:bCs/>
        </w:rPr>
        <w:t xml:space="preserve">Generally. </w:t>
      </w:r>
      <w:r w:rsidRPr="008E619C">
        <w:rPr>
          <w:rFonts w:ascii="Arial" w:hAnsi="Arial" w:cs="Arial"/>
        </w:rPr>
        <w:t xml:space="preserve">If: (i) the Recipient abandons or, before the end of the state fiscal year for which financial assistance for the Project is provided under this Agreement, finally discontinues the Project; (ii) the Recipient fails to comply with applicable law or the terms of this Agreement; or (iii) for any other reason, the commencement, prosecution, or timely completion of the Project by the Recipient is rendered improbable, infeasible, impossible, or illegal, the Department may, by written notice to the Recipient, suspend any or all of its obligations under this Agreement until such time as the event or condition resulting in such suspension has ceased or been corrected, or the Department may terminate any or all of its obligations under this Agreement.  Termination of this Agreement shall be governed by the provisions of 2 CFR Part 200. </w:t>
      </w:r>
    </w:p>
    <w:p w14:paraId="5121717D" w14:textId="77777777" w:rsidR="00E559ED" w:rsidRPr="004A4249" w:rsidRDefault="00E559ED" w:rsidP="004A4249">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7A3D3256" w14:textId="0BDFDB05" w:rsidR="00E559ED" w:rsidRPr="008E619C" w:rsidRDefault="00E559ED" w:rsidP="004A4249">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bCs/>
        </w:rPr>
        <w:t>Actions Upon Termination or Suspension.</w:t>
      </w:r>
      <w:r w:rsidRPr="004A4249">
        <w:rPr>
          <w:rFonts w:ascii="Arial" w:hAnsi="Arial" w:cs="Arial"/>
        </w:rPr>
        <w:t xml:space="preserve"> Upon receipt of any final termination or suspension notice from the Department, the Recipient shall proceed promptly to carry out the actions required in such notice, which may include any or all of the following: (1) necessary action to terminate or suspend, as the case may be, Project activities and contracts and such </w:t>
      </w:r>
      <w:r w:rsidRPr="004A4249">
        <w:rPr>
          <w:rFonts w:ascii="Arial" w:hAnsi="Arial" w:cs="Arial"/>
        </w:rPr>
        <w:lastRenderedPageBreak/>
        <w:t>other action as may be required or desirable to keep to the minimum the costs upon the basis of which the financing is to be computed and; (2) furnish a statement of the Project activities and contracts, and other undertakings. The termination or suspension shall be carried out in conformity with the latest schedule, plan, and budget as approved by the Department or upon the basis of terms and conditions imposed by the Department upon the failure of the Recipient to furnish the schedule, plan, and budget within a reasonable time. The approval of a remittance by the Recipient shall not constitute a waiver of any claim which the Department may otherwise have arising out of this Agreement.</w:t>
      </w:r>
    </w:p>
    <w:p w14:paraId="2595A810" w14:textId="60F846EB" w:rsidR="00BE2B41" w:rsidRPr="008E619C" w:rsidRDefault="00BE2B41" w:rsidP="00CD089F">
      <w:pPr>
        <w:tabs>
          <w:tab w:val="left" w:pos="2160"/>
        </w:tabs>
        <w:overflowPunct w:val="0"/>
        <w:autoSpaceDE w:val="0"/>
        <w:autoSpaceDN w:val="0"/>
        <w:adjustRightInd w:val="0"/>
        <w:jc w:val="both"/>
        <w:textAlignment w:val="baseline"/>
        <w:rPr>
          <w:rFonts w:ascii="Arial" w:hAnsi="Arial" w:cs="Arial"/>
          <w:b/>
          <w:bCs/>
        </w:rPr>
      </w:pPr>
    </w:p>
    <w:p w14:paraId="6C863162" w14:textId="77777777" w:rsidR="0091747A" w:rsidRPr="008E619C" w:rsidRDefault="0001268E" w:rsidP="00A730FC">
      <w:pPr>
        <w:pStyle w:val="ListParagraph"/>
        <w:numPr>
          <w:ilvl w:val="0"/>
          <w:numId w:val="1"/>
        </w:numPr>
        <w:tabs>
          <w:tab w:val="clear" w:pos="72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bCs/>
        </w:rPr>
        <w:t>Project Cost:</w:t>
      </w:r>
      <w:r w:rsidRPr="008E619C">
        <w:rPr>
          <w:rFonts w:ascii="Arial" w:hAnsi="Arial" w:cs="Arial"/>
          <w:b/>
          <w:bCs/>
        </w:rPr>
        <w:tab/>
      </w:r>
    </w:p>
    <w:p w14:paraId="7E9DF0E9" w14:textId="77777777" w:rsidR="00FA7721" w:rsidRPr="008E619C" w:rsidRDefault="00FA7721" w:rsidP="00FA7721">
      <w:pPr>
        <w:pStyle w:val="ListParagraph"/>
        <w:tabs>
          <w:tab w:val="left" w:pos="2160"/>
        </w:tabs>
        <w:overflowPunct w:val="0"/>
        <w:autoSpaceDE w:val="0"/>
        <w:autoSpaceDN w:val="0"/>
        <w:adjustRightInd w:val="0"/>
        <w:jc w:val="both"/>
        <w:textAlignment w:val="baseline"/>
        <w:rPr>
          <w:rFonts w:ascii="Arial" w:hAnsi="Arial" w:cs="Arial"/>
          <w:b/>
          <w:bCs/>
        </w:rPr>
      </w:pPr>
    </w:p>
    <w:p w14:paraId="4BD3F0E3" w14:textId="0D292C16" w:rsidR="00B75311" w:rsidRDefault="00300C7B" w:rsidP="005D3BB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Pr>
          <w:rFonts w:ascii="Arial" w:hAnsi="Arial" w:cs="Arial"/>
          <w:b/>
          <w:bCs/>
        </w:rPr>
        <w:t xml:space="preserve">Funding Conditioned upon </w:t>
      </w:r>
      <w:r w:rsidR="00CF3499">
        <w:rPr>
          <w:rFonts w:ascii="Arial" w:hAnsi="Arial" w:cs="Arial"/>
          <w:b/>
          <w:bCs/>
        </w:rPr>
        <w:t xml:space="preserve">Project </w:t>
      </w:r>
      <w:r>
        <w:rPr>
          <w:rFonts w:ascii="Arial" w:hAnsi="Arial" w:cs="Arial"/>
          <w:b/>
          <w:bCs/>
        </w:rPr>
        <w:t>Completion</w:t>
      </w:r>
      <w:r w:rsidR="00CF3499">
        <w:rPr>
          <w:rFonts w:ascii="Arial" w:hAnsi="Arial" w:cs="Arial"/>
          <w:b/>
          <w:bCs/>
        </w:rPr>
        <w:t xml:space="preserve"> within </w:t>
      </w:r>
      <w:r w:rsidR="00122711">
        <w:rPr>
          <w:rFonts w:ascii="Arial" w:hAnsi="Arial" w:cs="Arial"/>
          <w:b/>
          <w:bCs/>
        </w:rPr>
        <w:t>270</w:t>
      </w:r>
      <w:r w:rsidR="00CF3499">
        <w:rPr>
          <w:rFonts w:ascii="Arial" w:hAnsi="Arial" w:cs="Arial"/>
          <w:b/>
          <w:bCs/>
        </w:rPr>
        <w:t xml:space="preserve"> Days of Emergency Event</w:t>
      </w:r>
      <w:r>
        <w:rPr>
          <w:rFonts w:ascii="Arial" w:hAnsi="Arial" w:cs="Arial"/>
          <w:b/>
          <w:bCs/>
        </w:rPr>
        <w:t>.</w:t>
      </w:r>
      <w:r>
        <w:rPr>
          <w:rFonts w:ascii="Arial" w:hAnsi="Arial" w:cs="Arial"/>
        </w:rPr>
        <w:t xml:space="preserve"> </w:t>
      </w:r>
      <w:r w:rsidRPr="00300C7B">
        <w:rPr>
          <w:rFonts w:ascii="Arial" w:hAnsi="Arial" w:cs="Arial"/>
        </w:rPr>
        <w:t>All statements within this Agreement regarding funding</w:t>
      </w:r>
      <w:r>
        <w:rPr>
          <w:rFonts w:ascii="Arial" w:hAnsi="Arial" w:cs="Arial"/>
        </w:rPr>
        <w:t xml:space="preserve"> are</w:t>
      </w:r>
      <w:r w:rsidRPr="00300C7B">
        <w:rPr>
          <w:rFonts w:ascii="Arial" w:hAnsi="Arial" w:cs="Arial"/>
        </w:rPr>
        <w:t xml:space="preserve"> </w:t>
      </w:r>
      <w:r>
        <w:rPr>
          <w:rFonts w:ascii="Arial" w:hAnsi="Arial" w:cs="Arial"/>
        </w:rPr>
        <w:t>conditioned upon</w:t>
      </w:r>
      <w:r w:rsidRPr="00300C7B">
        <w:rPr>
          <w:rFonts w:ascii="Arial" w:hAnsi="Arial" w:cs="Arial"/>
        </w:rPr>
        <w:t xml:space="preserve"> </w:t>
      </w:r>
      <w:r>
        <w:rPr>
          <w:rFonts w:ascii="Arial" w:hAnsi="Arial" w:cs="Arial"/>
        </w:rPr>
        <w:t>completion of</w:t>
      </w:r>
      <w:r w:rsidRPr="00300C7B">
        <w:rPr>
          <w:rFonts w:ascii="Arial" w:hAnsi="Arial" w:cs="Arial"/>
        </w:rPr>
        <w:t xml:space="preserve"> all Project work within </w:t>
      </w:r>
      <w:r w:rsidR="00122711">
        <w:rPr>
          <w:rFonts w:ascii="Arial" w:hAnsi="Arial" w:cs="Arial"/>
        </w:rPr>
        <w:t>270</w:t>
      </w:r>
      <w:r w:rsidRPr="00300C7B">
        <w:rPr>
          <w:rFonts w:ascii="Arial" w:hAnsi="Arial" w:cs="Arial"/>
        </w:rPr>
        <w:t xml:space="preserve"> days of the</w:t>
      </w:r>
      <w:r w:rsidR="00CF42D8" w:rsidRPr="00CF42D8">
        <w:rPr>
          <w:rFonts w:ascii="Arial" w:hAnsi="Arial" w:cs="Arial"/>
        </w:rPr>
        <w:t xml:space="preserve"> </w:t>
      </w:r>
      <w:r w:rsidR="00CF42D8">
        <w:rPr>
          <w:rFonts w:ascii="Arial" w:hAnsi="Arial" w:cs="Arial"/>
        </w:rPr>
        <w:t>occurrence of the</w:t>
      </w:r>
      <w:r w:rsidRPr="00300C7B">
        <w:rPr>
          <w:rFonts w:ascii="Arial" w:hAnsi="Arial" w:cs="Arial"/>
        </w:rPr>
        <w:t xml:space="preserve"> Emergency Event necessitating such work. </w:t>
      </w:r>
      <w:r>
        <w:rPr>
          <w:rFonts w:ascii="Arial" w:hAnsi="Arial" w:cs="Arial"/>
        </w:rPr>
        <w:t>Notwithstanding any other provision of this Agreement, e</w:t>
      </w:r>
      <w:r w:rsidRPr="00300C7B">
        <w:rPr>
          <w:rFonts w:ascii="Arial" w:hAnsi="Arial" w:cs="Arial"/>
        </w:rPr>
        <w:t xml:space="preserve">xpenses for work performed after </w:t>
      </w:r>
      <w:r w:rsidR="00122711">
        <w:rPr>
          <w:rFonts w:ascii="Arial" w:hAnsi="Arial" w:cs="Arial"/>
        </w:rPr>
        <w:t>270</w:t>
      </w:r>
      <w:r w:rsidRPr="00300C7B">
        <w:rPr>
          <w:rFonts w:ascii="Arial" w:hAnsi="Arial" w:cs="Arial"/>
        </w:rPr>
        <w:t xml:space="preserve"> days of the</w:t>
      </w:r>
      <w:r w:rsidR="00CF42D8">
        <w:rPr>
          <w:rFonts w:ascii="Arial" w:hAnsi="Arial" w:cs="Arial"/>
        </w:rPr>
        <w:t xml:space="preserve"> occurrence of the</w:t>
      </w:r>
      <w:r w:rsidRPr="00300C7B">
        <w:rPr>
          <w:rFonts w:ascii="Arial" w:hAnsi="Arial" w:cs="Arial"/>
        </w:rPr>
        <w:t xml:space="preserve"> Emergency Event</w:t>
      </w:r>
      <w:r w:rsidR="006D1F9B">
        <w:rPr>
          <w:rFonts w:ascii="Arial" w:hAnsi="Arial" w:cs="Arial"/>
        </w:rPr>
        <w:t xml:space="preserve"> </w:t>
      </w:r>
      <w:r w:rsidR="006D1F9B" w:rsidRPr="00300C7B">
        <w:rPr>
          <w:rFonts w:ascii="Arial" w:hAnsi="Arial" w:cs="Arial"/>
        </w:rPr>
        <w:t>necessitating such work</w:t>
      </w:r>
      <w:r w:rsidRPr="00300C7B">
        <w:rPr>
          <w:rFonts w:ascii="Arial" w:hAnsi="Arial" w:cs="Arial"/>
        </w:rPr>
        <w:t xml:space="preserve"> </w:t>
      </w:r>
      <w:r w:rsidR="00CF3499">
        <w:rPr>
          <w:rFonts w:ascii="Arial" w:hAnsi="Arial" w:cs="Arial"/>
        </w:rPr>
        <w:t>shall</w:t>
      </w:r>
      <w:r w:rsidRPr="00300C7B">
        <w:rPr>
          <w:rFonts w:ascii="Arial" w:hAnsi="Arial" w:cs="Arial"/>
        </w:rPr>
        <w:t xml:space="preserve"> be reimburs</w:t>
      </w:r>
      <w:r w:rsidR="006D1F9B">
        <w:rPr>
          <w:rFonts w:ascii="Arial" w:hAnsi="Arial" w:cs="Arial"/>
        </w:rPr>
        <w:t>ed by the Department</w:t>
      </w:r>
      <w:r w:rsidRPr="00300C7B">
        <w:rPr>
          <w:rFonts w:ascii="Arial" w:hAnsi="Arial" w:cs="Arial"/>
        </w:rPr>
        <w:t xml:space="preserve"> at the </w:t>
      </w:r>
      <w:bookmarkStart w:id="22" w:name="_Hlk46905457"/>
      <w:r w:rsidRPr="00300C7B">
        <w:rPr>
          <w:rFonts w:ascii="Arial" w:hAnsi="Arial" w:cs="Arial"/>
        </w:rPr>
        <w:t>normal federal pro-rata rate</w:t>
      </w:r>
      <w:r w:rsidR="00CF3499">
        <w:rPr>
          <w:rFonts w:ascii="Arial" w:hAnsi="Arial" w:cs="Arial"/>
        </w:rPr>
        <w:t xml:space="preserve"> </w:t>
      </w:r>
      <w:bookmarkEnd w:id="22"/>
      <w:r w:rsidR="00CF3499">
        <w:rPr>
          <w:rFonts w:ascii="Arial" w:hAnsi="Arial" w:cs="Arial"/>
        </w:rPr>
        <w:t xml:space="preserve">and Recipient shall bear all expenses </w:t>
      </w:r>
      <w:proofErr w:type="gramStart"/>
      <w:r w:rsidR="006D1F9B" w:rsidRPr="006D1F9B">
        <w:rPr>
          <w:rFonts w:ascii="Arial" w:hAnsi="Arial" w:cs="Arial"/>
        </w:rPr>
        <w:t>in excess of</w:t>
      </w:r>
      <w:proofErr w:type="gramEnd"/>
      <w:r w:rsidR="006D1F9B" w:rsidRPr="006D1F9B">
        <w:rPr>
          <w:rFonts w:ascii="Arial" w:hAnsi="Arial" w:cs="Arial"/>
        </w:rPr>
        <w:t xml:space="preserve"> the amount of the Department’s </w:t>
      </w:r>
      <w:r w:rsidR="006D1F9B">
        <w:rPr>
          <w:rFonts w:ascii="Arial" w:hAnsi="Arial" w:cs="Arial"/>
        </w:rPr>
        <w:t>reimbursement</w:t>
      </w:r>
      <w:r w:rsidRPr="00300C7B">
        <w:rPr>
          <w:rFonts w:ascii="Arial" w:hAnsi="Arial" w:cs="Arial"/>
        </w:rPr>
        <w:t>.</w:t>
      </w:r>
      <w:r w:rsidR="006D1F9B">
        <w:rPr>
          <w:rFonts w:ascii="Arial" w:hAnsi="Arial" w:cs="Arial"/>
        </w:rPr>
        <w:t xml:space="preserve"> </w:t>
      </w:r>
    </w:p>
    <w:p w14:paraId="59B3BA06" w14:textId="77777777" w:rsidR="00B75311" w:rsidRDefault="00B75311" w:rsidP="005C1009">
      <w:pPr>
        <w:pStyle w:val="ListParagraph"/>
        <w:tabs>
          <w:tab w:val="left" w:pos="2160"/>
        </w:tabs>
        <w:overflowPunct w:val="0"/>
        <w:autoSpaceDE w:val="0"/>
        <w:autoSpaceDN w:val="0"/>
        <w:adjustRightInd w:val="0"/>
        <w:ind w:left="1440"/>
        <w:jc w:val="both"/>
        <w:textAlignment w:val="baseline"/>
        <w:rPr>
          <w:rFonts w:ascii="Arial" w:hAnsi="Arial" w:cs="Arial"/>
        </w:rPr>
      </w:pPr>
    </w:p>
    <w:p w14:paraId="3203BEFF" w14:textId="05A85C6F" w:rsidR="0091747A" w:rsidRPr="008E619C" w:rsidRDefault="0001268E" w:rsidP="005D3BB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rPr>
        <w:t>The</w:t>
      </w:r>
      <w:r w:rsidR="00FA7721" w:rsidRPr="008E619C">
        <w:rPr>
          <w:rFonts w:ascii="Arial" w:hAnsi="Arial" w:cs="Arial"/>
        </w:rPr>
        <w:t xml:space="preserve"> estimated</w:t>
      </w:r>
      <w:r w:rsidRPr="008E619C">
        <w:rPr>
          <w:rFonts w:ascii="Arial" w:hAnsi="Arial" w:cs="Arial"/>
        </w:rPr>
        <w:t xml:space="preserve"> total cost of the Project is $</w:t>
      </w:r>
      <w:r w:rsidR="00A730FC" w:rsidRPr="00165EFD">
        <w:rPr>
          <w:rFonts w:ascii="Arial" w:hAnsi="Arial" w:cs="Arial"/>
          <w:u w:val="single"/>
        </w:rPr>
        <w:fldChar w:fldCharType="begin">
          <w:ffData>
            <w:name w:val="Text24"/>
            <w:enabled/>
            <w:calcOnExit w:val="0"/>
            <w:textInput/>
          </w:ffData>
        </w:fldChar>
      </w:r>
      <w:r w:rsidR="00A730FC" w:rsidRPr="008E619C">
        <w:rPr>
          <w:rFonts w:ascii="Arial" w:hAnsi="Arial" w:cs="Arial"/>
          <w:u w:val="single"/>
        </w:rPr>
        <w:instrText xml:space="preserve"> FORMTEXT </w:instrText>
      </w:r>
      <w:r w:rsidR="00A730FC" w:rsidRPr="00165EFD">
        <w:rPr>
          <w:rFonts w:ascii="Arial" w:hAnsi="Arial" w:cs="Arial"/>
          <w:u w:val="single"/>
        </w:rPr>
      </w:r>
      <w:r w:rsidR="00A730FC"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A730FC" w:rsidRPr="00165EFD">
        <w:rPr>
          <w:rFonts w:ascii="Arial" w:hAnsi="Arial" w:cs="Arial"/>
          <w:u w:val="single"/>
        </w:rPr>
        <w:fldChar w:fldCharType="end"/>
      </w:r>
      <w:r w:rsidR="00E559ED" w:rsidRPr="004A4249">
        <w:rPr>
          <w:rFonts w:ascii="Arial" w:hAnsi="Arial" w:cs="Arial"/>
          <w:u w:val="single"/>
        </w:rPr>
        <w:t xml:space="preserve"> </w:t>
      </w:r>
      <w:r w:rsidR="00E559ED" w:rsidRPr="004A4249">
        <w:rPr>
          <w:rFonts w:ascii="Arial" w:hAnsi="Arial" w:cs="Arial"/>
        </w:rPr>
        <w:t>(the “Project Estimate”)</w:t>
      </w:r>
      <w:r w:rsidR="0098513E" w:rsidRPr="008E619C">
        <w:rPr>
          <w:rFonts w:ascii="Arial" w:hAnsi="Arial" w:cs="Arial"/>
        </w:rPr>
        <w:t xml:space="preserve">. </w:t>
      </w:r>
      <w:r w:rsidRPr="008E619C">
        <w:rPr>
          <w:rFonts w:ascii="Arial" w:hAnsi="Arial" w:cs="Arial"/>
        </w:rPr>
        <w:t xml:space="preserve">This amount is based upon </w:t>
      </w:r>
      <w:r w:rsidRPr="008E619C">
        <w:rPr>
          <w:rFonts w:ascii="Arial" w:hAnsi="Arial" w:cs="Arial"/>
          <w:b/>
        </w:rPr>
        <w:t xml:space="preserve">Exhibit "B", </w:t>
      </w:r>
      <w:r w:rsidR="008B3605" w:rsidRPr="008E619C">
        <w:rPr>
          <w:rFonts w:ascii="Arial" w:hAnsi="Arial" w:cs="Arial"/>
          <w:b/>
        </w:rPr>
        <w:t>Schedule of Financial Assistance</w:t>
      </w:r>
      <w:r w:rsidRPr="008E619C">
        <w:rPr>
          <w:rFonts w:ascii="Arial" w:hAnsi="Arial" w:cs="Arial"/>
        </w:rPr>
        <w:t>.</w:t>
      </w:r>
      <w:r w:rsidR="00F230D6" w:rsidRPr="008E619C">
        <w:rPr>
          <w:rFonts w:ascii="Arial" w:hAnsi="Arial" w:cs="Arial"/>
        </w:rPr>
        <w:t xml:space="preserve"> </w:t>
      </w:r>
      <w:r w:rsidRPr="008E619C">
        <w:rPr>
          <w:rFonts w:ascii="Arial" w:hAnsi="Arial" w:cs="Arial"/>
        </w:rPr>
        <w:t xml:space="preserve">The </w:t>
      </w:r>
      <w:r w:rsidR="000D41B5" w:rsidRPr="008E619C">
        <w:rPr>
          <w:rFonts w:ascii="Arial" w:hAnsi="Arial" w:cs="Arial"/>
        </w:rPr>
        <w:t>timeline for deliverables</w:t>
      </w:r>
      <w:r w:rsidR="00966FC3" w:rsidRPr="008E619C">
        <w:rPr>
          <w:rFonts w:ascii="Arial" w:hAnsi="Arial" w:cs="Arial"/>
        </w:rPr>
        <w:t xml:space="preserve"> and </w:t>
      </w:r>
      <w:r w:rsidR="000D41B5" w:rsidRPr="008E619C">
        <w:rPr>
          <w:rFonts w:ascii="Arial" w:hAnsi="Arial" w:cs="Arial"/>
        </w:rPr>
        <w:t>distribution</w:t>
      </w:r>
      <w:r w:rsidR="00966FC3" w:rsidRPr="008E619C">
        <w:rPr>
          <w:rFonts w:ascii="Arial" w:hAnsi="Arial" w:cs="Arial"/>
        </w:rPr>
        <w:t xml:space="preserve"> of estimated amounts</w:t>
      </w:r>
      <w:r w:rsidR="000D41B5" w:rsidRPr="008E619C">
        <w:rPr>
          <w:rFonts w:ascii="Arial" w:hAnsi="Arial" w:cs="Arial"/>
        </w:rPr>
        <w:t xml:space="preserve"> between deliverables</w:t>
      </w:r>
      <w:r w:rsidR="000D41B5" w:rsidRPr="008E619C" w:rsidDel="000D41B5">
        <w:rPr>
          <w:rFonts w:ascii="Arial" w:hAnsi="Arial" w:cs="Arial"/>
        </w:rPr>
        <w:t xml:space="preserve"> </w:t>
      </w:r>
      <w:r w:rsidR="002F0D12" w:rsidRPr="008E619C">
        <w:rPr>
          <w:rFonts w:ascii="Arial" w:hAnsi="Arial" w:cs="Arial"/>
        </w:rPr>
        <w:t xml:space="preserve">within a </w:t>
      </w:r>
      <w:r w:rsidR="00EA4696" w:rsidRPr="008E619C">
        <w:rPr>
          <w:rFonts w:ascii="Arial" w:hAnsi="Arial" w:cs="Arial"/>
        </w:rPr>
        <w:t xml:space="preserve">grant </w:t>
      </w:r>
      <w:r w:rsidR="002F0D12" w:rsidRPr="008E619C">
        <w:rPr>
          <w:rFonts w:ascii="Arial" w:hAnsi="Arial" w:cs="Arial"/>
        </w:rPr>
        <w:t>phase</w:t>
      </w:r>
      <w:r w:rsidR="00EA4696" w:rsidRPr="008E619C">
        <w:rPr>
          <w:rFonts w:ascii="Arial" w:hAnsi="Arial" w:cs="Arial"/>
        </w:rPr>
        <w:t xml:space="preserve">, as outlined in </w:t>
      </w:r>
      <w:r w:rsidR="00EA4696" w:rsidRPr="008E619C">
        <w:rPr>
          <w:rFonts w:ascii="Arial" w:hAnsi="Arial" w:cs="Arial"/>
          <w:b/>
        </w:rPr>
        <w:t>Exhibit "B", Schedule of Financial Assistance</w:t>
      </w:r>
      <w:r w:rsidR="00EA4696" w:rsidRPr="008E619C">
        <w:rPr>
          <w:rFonts w:ascii="Arial" w:hAnsi="Arial" w:cs="Arial"/>
        </w:rPr>
        <w:t>,</w:t>
      </w:r>
      <w:r w:rsidR="002F0D12" w:rsidRPr="008E619C">
        <w:rPr>
          <w:rFonts w:ascii="Arial" w:hAnsi="Arial" w:cs="Arial"/>
        </w:rPr>
        <w:t xml:space="preserve"> </w:t>
      </w:r>
      <w:r w:rsidRPr="008E619C">
        <w:rPr>
          <w:rFonts w:ascii="Arial" w:hAnsi="Arial" w:cs="Arial"/>
        </w:rPr>
        <w:t xml:space="preserve">may be modified by mutual </w:t>
      </w:r>
      <w:r w:rsidR="005D3BB5" w:rsidRPr="008E619C">
        <w:rPr>
          <w:rFonts w:ascii="Arial" w:hAnsi="Arial" w:cs="Arial"/>
        </w:rPr>
        <w:t xml:space="preserve">written </w:t>
      </w:r>
      <w:r w:rsidRPr="008E619C">
        <w:rPr>
          <w:rFonts w:ascii="Arial" w:hAnsi="Arial" w:cs="Arial"/>
        </w:rPr>
        <w:t xml:space="preserve">agreement </w:t>
      </w:r>
      <w:r w:rsidR="009E06F6" w:rsidRPr="008E619C">
        <w:rPr>
          <w:rFonts w:ascii="Arial" w:hAnsi="Arial" w:cs="Arial"/>
        </w:rPr>
        <w:t>of the Parties</w:t>
      </w:r>
      <w:r w:rsidRPr="008E619C">
        <w:rPr>
          <w:rFonts w:ascii="Arial" w:hAnsi="Arial" w:cs="Arial"/>
        </w:rPr>
        <w:t>.</w:t>
      </w:r>
      <w:r w:rsidR="002F0D12" w:rsidRPr="008E619C">
        <w:rPr>
          <w:rFonts w:ascii="Arial" w:hAnsi="Arial" w:cs="Arial"/>
        </w:rPr>
        <w:t xml:space="preserve"> The timeline for deliverables and distribution of estimated amounts between </w:t>
      </w:r>
      <w:r w:rsidR="00EA4696" w:rsidRPr="008E619C">
        <w:rPr>
          <w:rFonts w:ascii="Arial" w:hAnsi="Arial" w:cs="Arial"/>
        </w:rPr>
        <w:t xml:space="preserve">grant </w:t>
      </w:r>
      <w:r w:rsidR="002F0D12" w:rsidRPr="008E619C">
        <w:rPr>
          <w:rFonts w:ascii="Arial" w:hAnsi="Arial" w:cs="Arial"/>
        </w:rPr>
        <w:t xml:space="preserve">phases requires an amendment executed by both Parties in the same form as this </w:t>
      </w:r>
      <w:r w:rsidR="002A5B1F" w:rsidRPr="008E619C">
        <w:rPr>
          <w:rFonts w:ascii="Arial" w:hAnsi="Arial" w:cs="Arial"/>
        </w:rPr>
        <w:t>A</w:t>
      </w:r>
      <w:r w:rsidR="002F0D12" w:rsidRPr="008E619C">
        <w:rPr>
          <w:rFonts w:ascii="Arial" w:hAnsi="Arial" w:cs="Arial"/>
        </w:rPr>
        <w:t>greement.</w:t>
      </w:r>
    </w:p>
    <w:p w14:paraId="5ACC3D4B" w14:textId="77777777" w:rsidR="0091747A" w:rsidRPr="008E619C"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13BFE42F" w14:textId="6AD9B321" w:rsidR="0091747A" w:rsidRPr="004A4249" w:rsidRDefault="0001268E" w:rsidP="004E641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rPr>
        <w:t xml:space="preserve">The </w:t>
      </w:r>
      <w:r w:rsidR="00AB1AA0" w:rsidRPr="008E619C">
        <w:rPr>
          <w:rFonts w:ascii="Arial" w:hAnsi="Arial" w:cs="Arial"/>
        </w:rPr>
        <w:t>Department</w:t>
      </w:r>
      <w:r w:rsidRPr="008E619C">
        <w:rPr>
          <w:rFonts w:ascii="Arial" w:hAnsi="Arial" w:cs="Arial"/>
        </w:rPr>
        <w:t xml:space="preserve"> agrees to participate in the Project cost up to the maximum amount of $</w:t>
      </w:r>
      <w:r w:rsidRPr="00165EFD">
        <w:rPr>
          <w:rFonts w:ascii="Arial" w:hAnsi="Arial" w:cs="Arial"/>
          <w:u w:val="single"/>
        </w:rPr>
        <w:fldChar w:fldCharType="begin">
          <w:ffData>
            <w:name w:val="Text24"/>
            <w:enabled/>
            <w:calcOnExit w:val="0"/>
            <w:textInput/>
          </w:ffData>
        </w:fldChar>
      </w:r>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r w:rsidR="00966FC3" w:rsidRPr="008E619C">
        <w:rPr>
          <w:rFonts w:ascii="Arial" w:hAnsi="Arial" w:cs="Arial"/>
          <w:u w:val="single"/>
        </w:rPr>
        <w:t xml:space="preserve">, and, the Department’s participation in the Project shall not exceed </w:t>
      </w:r>
      <w:r w:rsidR="00A730FC" w:rsidRPr="00165EFD">
        <w:rPr>
          <w:rFonts w:ascii="Arial" w:hAnsi="Arial" w:cs="Arial"/>
          <w:u w:val="single"/>
        </w:rPr>
        <w:fldChar w:fldCharType="begin">
          <w:ffData>
            <w:name w:val="Text24"/>
            <w:enabled/>
            <w:calcOnExit w:val="0"/>
            <w:textInput/>
          </w:ffData>
        </w:fldChar>
      </w:r>
      <w:r w:rsidR="00A730FC" w:rsidRPr="008E619C">
        <w:rPr>
          <w:rFonts w:ascii="Arial" w:hAnsi="Arial" w:cs="Arial"/>
          <w:u w:val="single"/>
        </w:rPr>
        <w:instrText xml:space="preserve"> FORMTEXT </w:instrText>
      </w:r>
      <w:r w:rsidR="00A730FC" w:rsidRPr="00165EFD">
        <w:rPr>
          <w:rFonts w:ascii="Arial" w:hAnsi="Arial" w:cs="Arial"/>
          <w:u w:val="single"/>
        </w:rPr>
      </w:r>
      <w:r w:rsidR="00A730FC"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A730FC" w:rsidRPr="00165EFD">
        <w:rPr>
          <w:rFonts w:ascii="Arial" w:hAnsi="Arial" w:cs="Arial"/>
          <w:u w:val="single"/>
        </w:rPr>
        <w:fldChar w:fldCharType="end"/>
      </w:r>
      <w:r w:rsidR="00966FC3" w:rsidRPr="008E619C">
        <w:rPr>
          <w:rFonts w:ascii="Arial" w:hAnsi="Arial" w:cs="Arial"/>
          <w:u w:val="single"/>
        </w:rPr>
        <w:t xml:space="preserve">% of the total </w:t>
      </w:r>
      <w:r w:rsidR="002A5B1F" w:rsidRPr="008E619C">
        <w:rPr>
          <w:rFonts w:ascii="Arial" w:hAnsi="Arial" w:cs="Arial"/>
          <w:u w:val="single"/>
        </w:rPr>
        <w:t xml:space="preserve">eligible </w:t>
      </w:r>
      <w:r w:rsidR="00966FC3" w:rsidRPr="008E619C">
        <w:rPr>
          <w:rFonts w:ascii="Arial" w:hAnsi="Arial" w:cs="Arial"/>
          <w:u w:val="single"/>
        </w:rPr>
        <w:t>cost of the Project,</w:t>
      </w:r>
      <w:r w:rsidRPr="008E619C">
        <w:rPr>
          <w:rFonts w:ascii="Arial" w:hAnsi="Arial" w:cs="Arial"/>
        </w:rPr>
        <w:t xml:space="preserve"> and as more fully described in </w:t>
      </w:r>
      <w:r w:rsidRPr="008E619C">
        <w:rPr>
          <w:rFonts w:ascii="Arial" w:hAnsi="Arial" w:cs="Arial"/>
          <w:b/>
        </w:rPr>
        <w:t>Exh</w:t>
      </w:r>
      <w:r w:rsidR="009E06F6" w:rsidRPr="008E619C">
        <w:rPr>
          <w:rFonts w:ascii="Arial" w:hAnsi="Arial" w:cs="Arial"/>
          <w:b/>
        </w:rPr>
        <w:t>ibit “</w:t>
      </w:r>
      <w:r w:rsidRPr="008E619C">
        <w:rPr>
          <w:rFonts w:ascii="Arial" w:hAnsi="Arial" w:cs="Arial"/>
          <w:b/>
        </w:rPr>
        <w:t>B</w:t>
      </w:r>
      <w:r w:rsidR="00C81793" w:rsidRPr="008E619C">
        <w:rPr>
          <w:rFonts w:ascii="Arial" w:hAnsi="Arial" w:cs="Arial"/>
          <w:b/>
        </w:rPr>
        <w:t>’’</w:t>
      </w:r>
      <w:r w:rsidR="0057368E" w:rsidRPr="008E619C">
        <w:rPr>
          <w:rFonts w:ascii="Arial" w:hAnsi="Arial" w:cs="Arial"/>
          <w:b/>
        </w:rPr>
        <w:t xml:space="preserve">, </w:t>
      </w:r>
      <w:r w:rsidR="004C2056" w:rsidRPr="008E619C">
        <w:rPr>
          <w:rFonts w:ascii="Arial" w:hAnsi="Arial" w:cs="Arial"/>
          <w:b/>
        </w:rPr>
        <w:t>Schedule of Financial Assistance</w:t>
      </w:r>
      <w:r w:rsidRPr="008E619C">
        <w:rPr>
          <w:rFonts w:ascii="Arial" w:hAnsi="Arial" w:cs="Arial"/>
        </w:rPr>
        <w:t>.</w:t>
      </w:r>
      <w:r w:rsidR="009E06F6" w:rsidRPr="008E619C">
        <w:rPr>
          <w:rFonts w:ascii="Arial" w:hAnsi="Arial" w:cs="Arial"/>
        </w:rPr>
        <w:t xml:space="preserve"> </w:t>
      </w:r>
      <w:r w:rsidR="00FA7721" w:rsidRPr="008E619C">
        <w:rPr>
          <w:rFonts w:ascii="Arial" w:hAnsi="Arial" w:cs="Arial"/>
        </w:rPr>
        <w:t xml:space="preserve">The </w:t>
      </w:r>
      <w:r w:rsidR="00004946" w:rsidRPr="008E619C">
        <w:rPr>
          <w:rFonts w:ascii="Arial" w:hAnsi="Arial" w:cs="Arial"/>
        </w:rPr>
        <w:t>Recipient</w:t>
      </w:r>
      <w:r w:rsidR="00FA7721" w:rsidRPr="008E619C">
        <w:rPr>
          <w:rFonts w:ascii="Arial" w:hAnsi="Arial" w:cs="Arial"/>
        </w:rPr>
        <w:t xml:space="preserve"> agrees to bear all expenses in excess of the amount of the Department’s participation and any cost overruns or deficits involved.</w:t>
      </w:r>
    </w:p>
    <w:p w14:paraId="3CBF5D39" w14:textId="77777777" w:rsidR="00E559ED" w:rsidRPr="004A4249" w:rsidRDefault="00E559ED" w:rsidP="004A4249">
      <w:pPr>
        <w:pStyle w:val="ListParagraph"/>
        <w:rPr>
          <w:rFonts w:ascii="Arial" w:hAnsi="Arial" w:cs="Arial"/>
        </w:rPr>
      </w:pPr>
    </w:p>
    <w:p w14:paraId="3D77ECAC" w14:textId="51376B28" w:rsidR="00E559ED" w:rsidRPr="008E619C" w:rsidRDefault="00E559ED" w:rsidP="004E641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Matching Funds.</w:t>
      </w:r>
      <w:r w:rsidRPr="008E619C">
        <w:rPr>
          <w:rFonts w:ascii="Arial" w:hAnsi="Arial" w:cs="Arial"/>
        </w:rPr>
        <w:t xml:space="preserve"> </w:t>
      </w:r>
      <w:r w:rsidRPr="008B0AA5">
        <w:rPr>
          <w:rFonts w:ascii="Arial" w:hAnsi="Arial" w:cs="Arial"/>
        </w:rPr>
        <w:t>The Recipient agrees to provide all matching funds required under the terms of the federal grant.</w:t>
      </w:r>
      <w:r w:rsidRPr="008E619C">
        <w:rPr>
          <w:rFonts w:ascii="Arial" w:hAnsi="Arial" w:cs="Arial"/>
        </w:rPr>
        <w:t xml:space="preserve"> The eligibility and use of matching funds shall be governed by applicable federal law, regulations, and guidance.  The Recipient is also responsible for all costs required to complete the Project that exceed the Project Estimate. The Recipient shall take all actions required for the Recipient to provide the necessary funds for the Project. The Department will have no responsibility for any Project costs in excess of the Maximum Federal Financial Assistance.</w:t>
      </w:r>
    </w:p>
    <w:p w14:paraId="04089CC8" w14:textId="5F584DC2" w:rsidR="0091747A" w:rsidRPr="008E619C" w:rsidRDefault="0091747A" w:rsidP="007F7A40">
      <w:pPr>
        <w:pStyle w:val="ListParagraph"/>
        <w:jc w:val="both"/>
        <w:rPr>
          <w:rFonts w:ascii="Arial" w:hAnsi="Arial" w:cs="Arial"/>
          <w:b/>
        </w:rPr>
      </w:pPr>
    </w:p>
    <w:p w14:paraId="49EF9F17" w14:textId="7DD486E5" w:rsidR="0091747A" w:rsidRPr="008E619C" w:rsidRDefault="008456C3" w:rsidP="00A730FC">
      <w:pPr>
        <w:pStyle w:val="ListParagraph"/>
        <w:numPr>
          <w:ilvl w:val="0"/>
          <w:numId w:val="1"/>
        </w:numPr>
        <w:tabs>
          <w:tab w:val="clear" w:pos="720"/>
          <w:tab w:val="left" w:pos="2160"/>
        </w:tabs>
        <w:overflowPunct w:val="0"/>
        <w:autoSpaceDE w:val="0"/>
        <w:autoSpaceDN w:val="0"/>
        <w:adjustRightInd w:val="0"/>
        <w:ind w:left="360"/>
        <w:jc w:val="both"/>
        <w:textAlignment w:val="baseline"/>
        <w:rPr>
          <w:rFonts w:ascii="Arial" w:hAnsi="Arial" w:cs="Arial"/>
          <w:b/>
          <w:bCs/>
        </w:rPr>
      </w:pPr>
      <w:r w:rsidRPr="008E619C">
        <w:rPr>
          <w:rFonts w:ascii="Arial" w:hAnsi="Arial" w:cs="Arial"/>
          <w:b/>
        </w:rPr>
        <w:t>Compensation and Payment</w:t>
      </w:r>
      <w:r w:rsidR="00AB1AA0" w:rsidRPr="008E619C">
        <w:rPr>
          <w:rFonts w:ascii="Arial" w:hAnsi="Arial" w:cs="Arial"/>
          <w:b/>
        </w:rPr>
        <w:t>:</w:t>
      </w:r>
    </w:p>
    <w:p w14:paraId="659EFC87" w14:textId="77777777" w:rsidR="0091747A" w:rsidRPr="008E619C" w:rsidRDefault="0091747A" w:rsidP="007F7A40">
      <w:pPr>
        <w:jc w:val="both"/>
        <w:rPr>
          <w:rFonts w:ascii="Arial" w:hAnsi="Arial" w:cs="Arial"/>
        </w:rPr>
      </w:pPr>
    </w:p>
    <w:p w14:paraId="758141FA" w14:textId="294DD6D3" w:rsidR="0057368E" w:rsidRPr="008E619C" w:rsidRDefault="00F071CF"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bCs/>
        </w:rPr>
        <w:t>Eligible Cost.</w:t>
      </w:r>
      <w:r w:rsidRPr="008E619C">
        <w:rPr>
          <w:rFonts w:ascii="Arial" w:hAnsi="Arial" w:cs="Arial"/>
          <w:bCs/>
        </w:rPr>
        <w:t xml:space="preserve"> </w:t>
      </w:r>
      <w:r w:rsidR="0057368E" w:rsidRPr="008E619C">
        <w:rPr>
          <w:rFonts w:ascii="Arial" w:hAnsi="Arial" w:cs="Arial"/>
          <w:bCs/>
        </w:rPr>
        <w:t xml:space="preserve">The Department shall </w:t>
      </w:r>
      <w:r w:rsidR="00636629" w:rsidRPr="008E619C">
        <w:rPr>
          <w:rFonts w:ascii="Arial" w:hAnsi="Arial" w:cs="Arial"/>
          <w:bCs/>
        </w:rPr>
        <w:t xml:space="preserve">reimburse the </w:t>
      </w:r>
      <w:r w:rsidR="00004946" w:rsidRPr="008E619C">
        <w:rPr>
          <w:rFonts w:ascii="Arial" w:hAnsi="Arial" w:cs="Arial"/>
          <w:bCs/>
        </w:rPr>
        <w:t>Recipient</w:t>
      </w:r>
      <w:r w:rsidR="00636629" w:rsidRPr="008E619C">
        <w:rPr>
          <w:rFonts w:ascii="Arial" w:hAnsi="Arial" w:cs="Arial"/>
          <w:bCs/>
        </w:rPr>
        <w:t xml:space="preserve"> for </w:t>
      </w:r>
      <w:r w:rsidR="00966FC3" w:rsidRPr="008E619C">
        <w:rPr>
          <w:rFonts w:ascii="Arial" w:hAnsi="Arial" w:cs="Arial"/>
          <w:bCs/>
        </w:rPr>
        <w:t xml:space="preserve">allowable </w:t>
      </w:r>
      <w:r w:rsidR="00636629" w:rsidRPr="008E619C">
        <w:rPr>
          <w:rFonts w:ascii="Arial" w:hAnsi="Arial" w:cs="Arial"/>
          <w:bCs/>
        </w:rPr>
        <w:t xml:space="preserve">costs incurred </w:t>
      </w:r>
      <w:r w:rsidR="005936CD" w:rsidRPr="008E619C">
        <w:rPr>
          <w:rFonts w:ascii="Arial" w:hAnsi="Arial" w:cs="Arial"/>
          <w:bCs/>
        </w:rPr>
        <w:t>as</w:t>
      </w:r>
      <w:r w:rsidR="0057368E" w:rsidRPr="008E619C">
        <w:rPr>
          <w:rFonts w:ascii="Arial" w:hAnsi="Arial" w:cs="Arial"/>
          <w:bCs/>
        </w:rPr>
        <w:t xml:space="preserve"> described in </w:t>
      </w:r>
      <w:r w:rsidR="003F3566" w:rsidRPr="008E619C">
        <w:rPr>
          <w:rFonts w:ascii="Arial" w:hAnsi="Arial" w:cs="Arial"/>
          <w:b/>
          <w:bCs/>
        </w:rPr>
        <w:t>Exhibit “A”, Detailed Damage Inspection Report(s)</w:t>
      </w:r>
      <w:r w:rsidR="00966FC3" w:rsidRPr="008E619C">
        <w:rPr>
          <w:rFonts w:ascii="Arial" w:hAnsi="Arial" w:cs="Arial"/>
          <w:bCs/>
        </w:rPr>
        <w:t>,</w:t>
      </w:r>
      <w:r w:rsidR="0057368E" w:rsidRPr="008E619C">
        <w:rPr>
          <w:rFonts w:ascii="Arial" w:hAnsi="Arial" w:cs="Arial"/>
          <w:bCs/>
        </w:rPr>
        <w:t xml:space="preserve"> and as set forth in </w:t>
      </w:r>
      <w:r w:rsidR="0057368E" w:rsidRPr="008E619C">
        <w:rPr>
          <w:rFonts w:ascii="Arial" w:hAnsi="Arial" w:cs="Arial"/>
          <w:b/>
          <w:bCs/>
        </w:rPr>
        <w:t>Exhibit “B”</w:t>
      </w:r>
      <w:r w:rsidR="00966FC3" w:rsidRPr="008E619C">
        <w:rPr>
          <w:rFonts w:ascii="Arial" w:hAnsi="Arial" w:cs="Arial"/>
          <w:b/>
          <w:bCs/>
        </w:rPr>
        <w:t xml:space="preserve">, </w:t>
      </w:r>
      <w:r w:rsidR="008B3605" w:rsidRPr="008E619C">
        <w:rPr>
          <w:rFonts w:ascii="Arial" w:hAnsi="Arial" w:cs="Arial"/>
          <w:b/>
          <w:bCs/>
        </w:rPr>
        <w:t>Schedule of Financial Assistance</w:t>
      </w:r>
      <w:r w:rsidR="001660AF" w:rsidRPr="008E619C">
        <w:rPr>
          <w:rFonts w:ascii="Arial" w:hAnsi="Arial" w:cs="Arial"/>
          <w:bCs/>
        </w:rPr>
        <w:t xml:space="preserve">, </w:t>
      </w:r>
      <w:r w:rsidR="001660AF" w:rsidRPr="008E619C">
        <w:rPr>
          <w:rFonts w:ascii="Arial" w:hAnsi="Arial" w:cs="Arial"/>
        </w:rPr>
        <w:t xml:space="preserve">subject to the requirements of 23 USC §125 and the FHWA Emergency Relief Program Administration Manual, available at </w:t>
      </w:r>
      <w:hyperlink r:id="rId11" w:history="1">
        <w:r w:rsidR="001660AF" w:rsidRPr="008E619C">
          <w:rPr>
            <w:rStyle w:val="Hyperlink"/>
            <w:rFonts w:ascii="Arial" w:hAnsi="Arial" w:cs="Arial"/>
          </w:rPr>
          <w:t>http://www.fhwa.dot.gov/reports/erm/er.pdf</w:t>
        </w:r>
      </w:hyperlink>
      <w:r w:rsidR="001660AF" w:rsidRPr="008E619C">
        <w:rPr>
          <w:rFonts w:ascii="Arial" w:hAnsi="Arial" w:cs="Arial"/>
        </w:rPr>
        <w:t>.</w:t>
      </w:r>
      <w:r w:rsidR="007C6F24" w:rsidRPr="008E619C">
        <w:rPr>
          <w:rFonts w:ascii="Arial" w:hAnsi="Arial" w:cs="Arial"/>
        </w:rPr>
        <w:t xml:space="preserve"> </w:t>
      </w:r>
      <w:bookmarkStart w:id="23" w:name="_Hlk49264411"/>
    </w:p>
    <w:bookmarkEnd w:id="23"/>
    <w:p w14:paraId="1E65D66E" w14:textId="77777777" w:rsidR="00FA7721" w:rsidRPr="008E619C" w:rsidRDefault="00FA7721" w:rsidP="00FA7721">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6C0738AF" w14:textId="67512E6E" w:rsidR="003E0F70" w:rsidRPr="004A4249" w:rsidRDefault="00614E1F" w:rsidP="003E0F7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Deliverables.</w:t>
      </w:r>
      <w:r w:rsidRPr="008E619C">
        <w:rPr>
          <w:rFonts w:ascii="Arial" w:hAnsi="Arial" w:cs="Arial"/>
        </w:rPr>
        <w:t xml:space="preserve"> </w:t>
      </w:r>
      <w:r w:rsidR="009E06F6" w:rsidRPr="008E619C">
        <w:rPr>
          <w:rFonts w:ascii="Arial" w:hAnsi="Arial" w:cs="Arial"/>
        </w:rPr>
        <w:t xml:space="preserve">The </w:t>
      </w:r>
      <w:r w:rsidR="00004946" w:rsidRPr="008E619C">
        <w:rPr>
          <w:rFonts w:ascii="Arial" w:hAnsi="Arial" w:cs="Arial"/>
        </w:rPr>
        <w:t>Recipient</w:t>
      </w:r>
      <w:r w:rsidR="009E06F6" w:rsidRPr="008E619C">
        <w:rPr>
          <w:rFonts w:ascii="Arial" w:hAnsi="Arial" w:cs="Arial"/>
        </w:rPr>
        <w:t xml:space="preserve"> shall provide quantifiable, measurable, and verifiable units of deliverables.  Each deliverable must specify the required minimum level of service to be performed and the criteria for evaluating successful completion.  The Project</w:t>
      </w:r>
      <w:r w:rsidR="00370B98" w:rsidRPr="008E619C">
        <w:rPr>
          <w:rFonts w:ascii="Arial" w:hAnsi="Arial" w:cs="Arial"/>
        </w:rPr>
        <w:t xml:space="preserve"> </w:t>
      </w:r>
      <w:r w:rsidR="009E06F6" w:rsidRPr="008E619C">
        <w:rPr>
          <w:rFonts w:ascii="Arial" w:hAnsi="Arial" w:cs="Arial"/>
        </w:rPr>
        <w:t xml:space="preserve">and the quantifiable, measurable, and verifiable units of deliverables are described more fully in </w:t>
      </w:r>
      <w:r w:rsidR="003F3566" w:rsidRPr="008E619C">
        <w:rPr>
          <w:rFonts w:ascii="Arial" w:hAnsi="Arial" w:cs="Arial"/>
          <w:b/>
        </w:rPr>
        <w:t>Exhibit “A”, Detailed Damage Inspection Report(s)</w:t>
      </w:r>
      <w:r w:rsidR="009E06F6" w:rsidRPr="008E619C">
        <w:rPr>
          <w:rFonts w:ascii="Arial" w:hAnsi="Arial" w:cs="Arial"/>
        </w:rPr>
        <w:t xml:space="preserve">. </w:t>
      </w:r>
      <w:r w:rsidR="008E2892" w:rsidRPr="008E619C">
        <w:rPr>
          <w:rFonts w:ascii="Arial" w:hAnsi="Arial" w:cs="Arial"/>
        </w:rPr>
        <w:t xml:space="preserve">Modifications </w:t>
      </w:r>
      <w:r w:rsidR="009E06F6" w:rsidRPr="008E619C">
        <w:rPr>
          <w:rFonts w:ascii="Arial" w:hAnsi="Arial" w:cs="Arial"/>
        </w:rPr>
        <w:t xml:space="preserve">to the deliverables </w:t>
      </w:r>
      <w:r w:rsidR="008E2892" w:rsidRPr="008E619C">
        <w:rPr>
          <w:rFonts w:ascii="Arial" w:hAnsi="Arial" w:cs="Arial"/>
        </w:rPr>
        <w:t xml:space="preserve">in </w:t>
      </w:r>
      <w:r w:rsidR="003F3566" w:rsidRPr="008E619C">
        <w:rPr>
          <w:rFonts w:ascii="Arial" w:hAnsi="Arial" w:cs="Arial"/>
          <w:b/>
        </w:rPr>
        <w:t>Exhibit “A”, Detailed Damage Inspection Report(s)</w:t>
      </w:r>
      <w:r w:rsidR="008E2892" w:rsidRPr="008E619C">
        <w:rPr>
          <w:rFonts w:ascii="Arial" w:hAnsi="Arial" w:cs="Arial"/>
        </w:rPr>
        <w:t xml:space="preserve"> requires a formal written amendment</w:t>
      </w:r>
      <w:r w:rsidR="009E06F6" w:rsidRPr="008E619C">
        <w:rPr>
          <w:rFonts w:ascii="Arial" w:hAnsi="Arial" w:cs="Arial"/>
        </w:rPr>
        <w:t>.</w:t>
      </w:r>
    </w:p>
    <w:p w14:paraId="6C1694EC" w14:textId="77777777" w:rsidR="003E0F70" w:rsidRPr="004A4249" w:rsidRDefault="003E0F70" w:rsidP="004A4249">
      <w:pPr>
        <w:pStyle w:val="ListParagraph"/>
        <w:rPr>
          <w:rFonts w:ascii="Arial" w:hAnsi="Arial" w:cs="Arial"/>
        </w:rPr>
      </w:pPr>
    </w:p>
    <w:p w14:paraId="24B9E388" w14:textId="40F39417" w:rsidR="003F7EED" w:rsidRPr="007B5F8D" w:rsidRDefault="003E0F70" w:rsidP="004A4249">
      <w:pPr>
        <w:pStyle w:val="ListParagraph"/>
        <w:numPr>
          <w:ilvl w:val="1"/>
          <w:numId w:val="1"/>
        </w:numPr>
        <w:tabs>
          <w:tab w:val="left" w:pos="2160"/>
        </w:tabs>
        <w:overflowPunct w:val="0"/>
        <w:autoSpaceDE w:val="0"/>
        <w:autoSpaceDN w:val="0"/>
        <w:adjustRightInd w:val="0"/>
        <w:jc w:val="both"/>
        <w:textAlignment w:val="baseline"/>
      </w:pPr>
      <w:r w:rsidRPr="004A4249">
        <w:rPr>
          <w:rFonts w:ascii="Arial" w:hAnsi="Arial" w:cs="Arial"/>
          <w:b/>
          <w:bCs/>
        </w:rPr>
        <w:lastRenderedPageBreak/>
        <w:t>Invoice address.</w:t>
      </w:r>
      <w:r w:rsidRPr="008E619C">
        <w:rPr>
          <w:rFonts w:ascii="Arial" w:hAnsi="Arial" w:cs="Arial"/>
        </w:rPr>
        <w:t xml:space="preserve"> </w:t>
      </w:r>
      <w:r w:rsidRPr="004A4249">
        <w:rPr>
          <w:rFonts w:ascii="Arial" w:hAnsi="Arial" w:cs="Arial"/>
        </w:rPr>
        <w:t xml:space="preserve">All invoices are to be </w:t>
      </w:r>
      <w:r w:rsidR="003F7EED">
        <w:rPr>
          <w:rFonts w:ascii="Arial" w:hAnsi="Arial" w:cs="Arial"/>
        </w:rPr>
        <w:t>sent</w:t>
      </w:r>
      <w:r w:rsidRPr="004A4249">
        <w:rPr>
          <w:rFonts w:ascii="Arial" w:hAnsi="Arial" w:cs="Arial"/>
        </w:rPr>
        <w:t xml:space="preserve"> to</w:t>
      </w:r>
      <w:r w:rsidR="003F7EED">
        <w:rPr>
          <w:rFonts w:ascii="Arial" w:hAnsi="Arial" w:cs="Arial"/>
        </w:rPr>
        <w:t xml:space="preserve"> the following email address</w:t>
      </w:r>
      <w:r w:rsidR="003F7EED" w:rsidRPr="004A4249">
        <w:rPr>
          <w:rFonts w:ascii="Arial" w:hAnsi="Arial" w:cs="Arial"/>
        </w:rPr>
        <w:t>:</w:t>
      </w:r>
      <w:r w:rsidR="003F7EED" w:rsidRPr="004A4249">
        <w:rPr>
          <w:rFonts w:ascii="Arial" w:hAnsi="Arial" w:cs="Arial"/>
          <w:u w:val="single"/>
        </w:rPr>
        <w:fldChar w:fldCharType="begin">
          <w:ffData>
            <w:name w:val="Text7"/>
            <w:enabled/>
            <w:calcOnExit w:val="0"/>
            <w:textInput/>
          </w:ffData>
        </w:fldChar>
      </w:r>
      <w:r w:rsidR="003F7EED" w:rsidRPr="004A4249">
        <w:rPr>
          <w:rFonts w:ascii="Arial" w:hAnsi="Arial" w:cs="Arial"/>
          <w:u w:val="single"/>
        </w:rPr>
        <w:instrText xml:space="preserve"> FORMTEXT </w:instrText>
      </w:r>
      <w:r w:rsidR="003F7EED" w:rsidRPr="004A4249">
        <w:rPr>
          <w:rFonts w:ascii="Arial" w:hAnsi="Arial" w:cs="Arial"/>
          <w:u w:val="single"/>
        </w:rPr>
      </w:r>
      <w:r w:rsidR="003F7EED" w:rsidRPr="004A4249">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3F7EED" w:rsidRPr="004A4249">
        <w:rPr>
          <w:rFonts w:ascii="Arial" w:hAnsi="Arial" w:cs="Arial"/>
          <w:u w:val="single"/>
        </w:rPr>
        <w:fldChar w:fldCharType="end"/>
      </w:r>
      <w:r w:rsidR="003F7EED" w:rsidRPr="004A4249">
        <w:rPr>
          <w:rFonts w:ascii="Arial" w:hAnsi="Arial" w:cs="Arial"/>
          <w:u w:val="single"/>
        </w:rPr>
        <w:tab/>
      </w:r>
    </w:p>
    <w:p w14:paraId="4A368226" w14:textId="77777777" w:rsidR="0091747A" w:rsidRPr="004A4249" w:rsidRDefault="0091747A" w:rsidP="007B5F8D">
      <w:pPr>
        <w:jc w:val="both"/>
        <w:rPr>
          <w:rFonts w:ascii="Arial" w:hAnsi="Arial" w:cs="Arial"/>
        </w:rPr>
      </w:pPr>
    </w:p>
    <w:p w14:paraId="0D401D03" w14:textId="16D65403" w:rsidR="00EE6796" w:rsidRPr="008E619C" w:rsidRDefault="00EE6796" w:rsidP="004A4249">
      <w:pPr>
        <w:pStyle w:val="ListParagraph"/>
        <w:numPr>
          <w:ilvl w:val="1"/>
          <w:numId w:val="1"/>
        </w:numPr>
        <w:tabs>
          <w:tab w:val="left" w:pos="2160"/>
        </w:tabs>
        <w:overflowPunct w:val="0"/>
        <w:autoSpaceDE w:val="0"/>
        <w:autoSpaceDN w:val="0"/>
        <w:adjustRightInd w:val="0"/>
        <w:spacing w:after="120"/>
        <w:jc w:val="both"/>
        <w:textAlignment w:val="baseline"/>
        <w:rPr>
          <w:rFonts w:ascii="Arial" w:hAnsi="Arial" w:cs="Arial"/>
          <w:b/>
          <w:bCs/>
        </w:rPr>
      </w:pPr>
      <w:r w:rsidRPr="008E619C">
        <w:rPr>
          <w:rFonts w:ascii="Arial" w:hAnsi="Arial" w:cs="Arial"/>
          <w:b/>
          <w:bCs/>
        </w:rPr>
        <w:t>Invoice frequency.</w:t>
      </w:r>
      <w:r w:rsidRPr="004A4249">
        <w:rPr>
          <w:rFonts w:ascii="Arial" w:hAnsi="Arial" w:cs="Arial"/>
        </w:rPr>
        <w:t xml:space="preserve"> Recipient will submit invoices </w:t>
      </w:r>
      <w:r w:rsidR="00D64F1E" w:rsidRPr="004A4249">
        <w:rPr>
          <w:rFonts w:ascii="Arial" w:hAnsi="Arial" w:cs="Arial"/>
        </w:rPr>
        <w:t>as follows</w:t>
      </w:r>
      <w:r w:rsidR="00352498" w:rsidRPr="004A4249">
        <w:rPr>
          <w:rFonts w:ascii="Arial" w:hAnsi="Arial" w:cs="Arial"/>
        </w:rPr>
        <w:t xml:space="preserve"> (select one)</w:t>
      </w:r>
      <w:r w:rsidR="001660AF" w:rsidRPr="004A4249">
        <w:rPr>
          <w:rFonts w:ascii="Arial" w:hAnsi="Arial" w:cs="Arial"/>
        </w:rPr>
        <w:t>:</w:t>
      </w:r>
    </w:p>
    <w:bookmarkStart w:id="24" w:name="Check3"/>
    <w:p w14:paraId="537204E5" w14:textId="61E3941C" w:rsidR="00EE6796" w:rsidRPr="008E619C" w:rsidRDefault="00EE6796" w:rsidP="004A4249">
      <w:pPr>
        <w:spacing w:after="120"/>
        <w:ind w:left="1440"/>
        <w:rPr>
          <w:rFonts w:ascii="Arial" w:hAnsi="Arial" w:cs="Arial"/>
        </w:rPr>
      </w:pPr>
      <w:r w:rsidRPr="004A4249">
        <w:rPr>
          <w:rFonts w:ascii="Arial" w:hAnsi="Arial" w:cs="Arial"/>
        </w:rPr>
        <w:fldChar w:fldCharType="begin">
          <w:ffData>
            <w:name w:val="Check3"/>
            <w:enabled/>
            <w:calcOnExit w:val="0"/>
            <w:entryMacro w:val="MakeCheckBoxesExclusive"/>
            <w:checkBox>
              <w:sizeAuto/>
              <w:default w:val="0"/>
            </w:checkBox>
          </w:ffData>
        </w:fldChar>
      </w:r>
      <w:r w:rsidRPr="008E619C">
        <w:rPr>
          <w:rFonts w:ascii="Arial" w:hAnsi="Arial" w:cs="Arial"/>
        </w:rPr>
        <w:instrText xml:space="preserve"> FORMCHECKBOX </w:instrText>
      </w:r>
      <w:r w:rsidR="00241E5B" w:rsidRPr="004A4249">
        <w:rPr>
          <w:rFonts w:ascii="Arial" w:hAnsi="Arial" w:cs="Arial"/>
        </w:rPr>
      </w:r>
      <w:r w:rsidRPr="004A4249">
        <w:rPr>
          <w:rFonts w:ascii="Arial" w:hAnsi="Arial" w:cs="Arial"/>
        </w:rPr>
        <w:fldChar w:fldCharType="separate"/>
      </w:r>
      <w:r w:rsidRPr="004A4249">
        <w:rPr>
          <w:rFonts w:ascii="Arial" w:hAnsi="Arial" w:cs="Arial"/>
        </w:rPr>
        <w:fldChar w:fldCharType="end"/>
      </w:r>
      <w:bookmarkEnd w:id="24"/>
      <w:r w:rsidRPr="008E619C">
        <w:rPr>
          <w:rFonts w:ascii="Arial" w:hAnsi="Arial" w:cs="Arial"/>
        </w:rPr>
        <w:t xml:space="preserve">  Invoices will be submitted monthly</w:t>
      </w:r>
    </w:p>
    <w:bookmarkStart w:id="25" w:name="Check4"/>
    <w:p w14:paraId="5832A553" w14:textId="4874C129" w:rsidR="00EE6796" w:rsidRPr="008E619C" w:rsidRDefault="00EE6796" w:rsidP="004A4249">
      <w:pPr>
        <w:spacing w:after="120"/>
        <w:ind w:left="1440"/>
        <w:rPr>
          <w:rFonts w:ascii="Arial" w:hAnsi="Arial" w:cs="Arial"/>
        </w:rPr>
      </w:pPr>
      <w:r w:rsidRPr="004A4249">
        <w:rPr>
          <w:rFonts w:ascii="Arial" w:hAnsi="Arial" w:cs="Arial"/>
        </w:rPr>
        <w:fldChar w:fldCharType="begin">
          <w:ffData>
            <w:name w:val="Check4"/>
            <w:enabled/>
            <w:calcOnExit w:val="0"/>
            <w:entryMacro w:val="MakeCheckBoxesExclusive"/>
            <w:checkBox>
              <w:sizeAuto/>
              <w:default w:val="0"/>
            </w:checkBox>
          </w:ffData>
        </w:fldChar>
      </w:r>
      <w:r w:rsidRPr="008E619C">
        <w:rPr>
          <w:rFonts w:ascii="Arial" w:hAnsi="Arial" w:cs="Arial"/>
        </w:rPr>
        <w:instrText xml:space="preserve"> FORMCHECKBOX </w:instrText>
      </w:r>
      <w:r w:rsidR="00241E5B" w:rsidRPr="004A4249">
        <w:rPr>
          <w:rFonts w:ascii="Arial" w:hAnsi="Arial" w:cs="Arial"/>
        </w:rPr>
      </w:r>
      <w:r w:rsidRPr="004A4249">
        <w:rPr>
          <w:rFonts w:ascii="Arial" w:hAnsi="Arial" w:cs="Arial"/>
        </w:rPr>
        <w:fldChar w:fldCharType="separate"/>
      </w:r>
      <w:r w:rsidRPr="004A4249">
        <w:rPr>
          <w:rFonts w:ascii="Arial" w:hAnsi="Arial" w:cs="Arial"/>
        </w:rPr>
        <w:fldChar w:fldCharType="end"/>
      </w:r>
      <w:bookmarkEnd w:id="25"/>
      <w:r w:rsidRPr="008E619C">
        <w:rPr>
          <w:rFonts w:ascii="Arial" w:hAnsi="Arial" w:cs="Arial"/>
        </w:rPr>
        <w:t xml:space="preserve">  Invoices will be submitted quarterly</w:t>
      </w:r>
    </w:p>
    <w:p w14:paraId="29FD3CB7" w14:textId="58A9846F" w:rsidR="00EE6796" w:rsidRPr="008E619C" w:rsidRDefault="00EE6796" w:rsidP="004A4249">
      <w:pPr>
        <w:tabs>
          <w:tab w:val="left" w:pos="4301"/>
        </w:tabs>
        <w:spacing w:after="120"/>
        <w:ind w:left="1440"/>
        <w:rPr>
          <w:rFonts w:ascii="Arial" w:hAnsi="Arial" w:cs="Arial"/>
        </w:rPr>
      </w:pPr>
      <w:r w:rsidRPr="004A4249">
        <w:rPr>
          <w:rFonts w:ascii="Arial" w:hAnsi="Arial" w:cs="Arial"/>
        </w:rPr>
        <w:fldChar w:fldCharType="begin">
          <w:ffData>
            <w:name w:val="Check8"/>
            <w:enabled/>
            <w:calcOnExit w:val="0"/>
            <w:entryMacro w:val="MakeCheckBoxesExclusive"/>
            <w:checkBox>
              <w:sizeAuto/>
              <w:default w:val="0"/>
            </w:checkBox>
          </w:ffData>
        </w:fldChar>
      </w:r>
      <w:r w:rsidRPr="008E619C">
        <w:rPr>
          <w:rFonts w:ascii="Arial" w:hAnsi="Arial" w:cs="Arial"/>
        </w:rPr>
        <w:instrText xml:space="preserve"> FORMCHECKBOX </w:instrText>
      </w:r>
      <w:r w:rsidR="00241E5B" w:rsidRPr="004A4249">
        <w:rPr>
          <w:rFonts w:ascii="Arial" w:hAnsi="Arial" w:cs="Arial"/>
        </w:rPr>
      </w:r>
      <w:r w:rsidRPr="004A4249">
        <w:rPr>
          <w:rFonts w:ascii="Arial" w:hAnsi="Arial" w:cs="Arial"/>
        </w:rPr>
        <w:fldChar w:fldCharType="separate"/>
      </w:r>
      <w:r w:rsidRPr="004A4249">
        <w:rPr>
          <w:rFonts w:ascii="Arial" w:hAnsi="Arial" w:cs="Arial"/>
        </w:rPr>
        <w:fldChar w:fldCharType="end"/>
      </w:r>
      <w:r w:rsidRPr="008E619C">
        <w:rPr>
          <w:rFonts w:ascii="Arial" w:hAnsi="Arial" w:cs="Arial"/>
        </w:rPr>
        <w:t xml:space="preserve">  Invoices will be submitted </w:t>
      </w:r>
      <w:r w:rsidRPr="00165EFD">
        <w:rPr>
          <w:rFonts w:ascii="Arial" w:hAnsi="Arial" w:cs="Arial"/>
          <w:u w:val="single"/>
        </w:rPr>
        <w:fldChar w:fldCharType="begin">
          <w:ffData>
            <w:name w:val="Text82"/>
            <w:enabled/>
            <w:calcOnExit w:val="0"/>
            <w:textInput/>
          </w:ffData>
        </w:fldChar>
      </w:r>
      <w:bookmarkStart w:id="26" w:name="Text82"/>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bookmarkEnd w:id="26"/>
      <w:r w:rsidRPr="008E619C">
        <w:rPr>
          <w:rFonts w:ascii="Arial" w:hAnsi="Arial" w:cs="Arial"/>
          <w:u w:val="single"/>
        </w:rPr>
        <w:tab/>
      </w:r>
    </w:p>
    <w:bookmarkStart w:id="27" w:name="Check5"/>
    <w:p w14:paraId="730F10F8" w14:textId="142853A8" w:rsidR="00EE6796" w:rsidRPr="008E619C" w:rsidRDefault="00EE6796" w:rsidP="004A4249">
      <w:pPr>
        <w:spacing w:after="120"/>
        <w:ind w:left="1440"/>
      </w:pPr>
      <w:r w:rsidRPr="004A4249">
        <w:rPr>
          <w:rFonts w:ascii="Arial" w:hAnsi="Arial" w:cs="Arial"/>
        </w:rPr>
        <w:fldChar w:fldCharType="begin">
          <w:ffData>
            <w:name w:val="Check5"/>
            <w:enabled/>
            <w:calcOnExit w:val="0"/>
            <w:entryMacro w:val="MakeCheckBoxesExclusive"/>
            <w:checkBox>
              <w:sizeAuto/>
              <w:default w:val="0"/>
            </w:checkBox>
          </w:ffData>
        </w:fldChar>
      </w:r>
      <w:r w:rsidRPr="008E619C">
        <w:rPr>
          <w:rFonts w:ascii="Arial" w:hAnsi="Arial" w:cs="Arial"/>
        </w:rPr>
        <w:instrText xml:space="preserve"> FORMCHECKBOX </w:instrText>
      </w:r>
      <w:r w:rsidR="00241E5B" w:rsidRPr="004A4249">
        <w:rPr>
          <w:rFonts w:ascii="Arial" w:hAnsi="Arial" w:cs="Arial"/>
        </w:rPr>
      </w:r>
      <w:r w:rsidRPr="004A4249">
        <w:rPr>
          <w:rFonts w:ascii="Arial" w:hAnsi="Arial" w:cs="Arial"/>
        </w:rPr>
        <w:fldChar w:fldCharType="separate"/>
      </w:r>
      <w:r w:rsidRPr="004A4249">
        <w:rPr>
          <w:rFonts w:ascii="Arial" w:hAnsi="Arial" w:cs="Arial"/>
        </w:rPr>
        <w:fldChar w:fldCharType="end"/>
      </w:r>
      <w:bookmarkEnd w:id="27"/>
      <w:r w:rsidRPr="008E619C">
        <w:rPr>
          <w:rFonts w:ascii="Arial" w:hAnsi="Arial" w:cs="Arial"/>
        </w:rPr>
        <w:t xml:space="preserve">  One invoice will be submitted upon completion</w:t>
      </w:r>
    </w:p>
    <w:p w14:paraId="77F041DC" w14:textId="77777777" w:rsidR="00EE6796" w:rsidRPr="008E619C" w:rsidRDefault="00EE6796" w:rsidP="004A4249">
      <w:pPr>
        <w:tabs>
          <w:tab w:val="left" w:pos="2160"/>
        </w:tabs>
        <w:overflowPunct w:val="0"/>
        <w:autoSpaceDE w:val="0"/>
        <w:autoSpaceDN w:val="0"/>
        <w:adjustRightInd w:val="0"/>
        <w:jc w:val="both"/>
        <w:textAlignment w:val="baseline"/>
        <w:rPr>
          <w:rFonts w:ascii="Arial" w:hAnsi="Arial" w:cs="Arial"/>
          <w:b/>
          <w:bCs/>
        </w:rPr>
      </w:pPr>
    </w:p>
    <w:p w14:paraId="255C366F" w14:textId="72F0A3DF" w:rsidR="0091747A" w:rsidRPr="008E619C" w:rsidRDefault="00AA4959" w:rsidP="006156FA">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Invoicing</w:t>
      </w:r>
      <w:r w:rsidR="00A67DE9" w:rsidRPr="008E619C">
        <w:rPr>
          <w:rFonts w:ascii="Arial" w:hAnsi="Arial" w:cs="Arial"/>
          <w:b/>
        </w:rPr>
        <w:t>.</w:t>
      </w:r>
      <w:r w:rsidR="00A67DE9" w:rsidRPr="008E619C">
        <w:rPr>
          <w:rFonts w:ascii="Arial" w:hAnsi="Arial" w:cs="Arial"/>
        </w:rPr>
        <w:t xml:space="preserve"> </w:t>
      </w:r>
      <w:r w:rsidR="009E06F6" w:rsidRPr="008E619C">
        <w:rPr>
          <w:rFonts w:ascii="Arial" w:hAnsi="Arial" w:cs="Arial"/>
        </w:rPr>
        <w:t xml:space="preserve">Invoices shall be submitted by the </w:t>
      </w:r>
      <w:r w:rsidR="00004946" w:rsidRPr="008E619C">
        <w:rPr>
          <w:rFonts w:ascii="Arial" w:hAnsi="Arial" w:cs="Arial"/>
        </w:rPr>
        <w:t>Recipient</w:t>
      </w:r>
      <w:r w:rsidR="009E06F6" w:rsidRPr="008E619C">
        <w:rPr>
          <w:rFonts w:ascii="Arial" w:hAnsi="Arial" w:cs="Arial"/>
        </w:rPr>
        <w:t xml:space="preserve"> in detail sufficient for a proper pre-audit and post-audit, based on the quantifiable, measurable</w:t>
      </w:r>
      <w:r w:rsidR="007F4A66" w:rsidRPr="008E619C">
        <w:rPr>
          <w:rFonts w:ascii="Arial" w:hAnsi="Arial" w:cs="Arial"/>
        </w:rPr>
        <w:t>,</w:t>
      </w:r>
      <w:r w:rsidR="009E06F6" w:rsidRPr="008E619C">
        <w:rPr>
          <w:rFonts w:ascii="Arial" w:hAnsi="Arial" w:cs="Arial"/>
        </w:rPr>
        <w:t xml:space="preserve"> and verifiable deliverables as established in </w:t>
      </w:r>
      <w:r w:rsidR="003F3566" w:rsidRPr="004A4249">
        <w:rPr>
          <w:rFonts w:ascii="Arial" w:hAnsi="Arial" w:cs="Arial"/>
          <w:b/>
        </w:rPr>
        <w:t>Exhibit “A”, Detailed Damage Inspection Report(s)</w:t>
      </w:r>
      <w:r w:rsidR="009E06F6" w:rsidRPr="008E619C">
        <w:rPr>
          <w:rFonts w:ascii="Arial" w:hAnsi="Arial" w:cs="Arial"/>
        </w:rPr>
        <w:t xml:space="preserve">. Deliverables </w:t>
      </w:r>
      <w:r w:rsidR="005A5BFE" w:rsidRPr="008E619C">
        <w:rPr>
          <w:rFonts w:ascii="Arial" w:hAnsi="Arial" w:cs="Arial"/>
        </w:rPr>
        <w:t xml:space="preserve">and costs incurred </w:t>
      </w:r>
      <w:r w:rsidR="009E06F6" w:rsidRPr="008E619C">
        <w:rPr>
          <w:rFonts w:ascii="Arial" w:hAnsi="Arial" w:cs="Arial"/>
        </w:rPr>
        <w:t xml:space="preserve">must be received and </w:t>
      </w:r>
      <w:r w:rsidR="005936CD" w:rsidRPr="008E619C">
        <w:rPr>
          <w:rFonts w:ascii="Arial" w:hAnsi="Arial" w:cs="Arial"/>
        </w:rPr>
        <w:t>approved</w:t>
      </w:r>
      <w:r w:rsidR="009E06F6" w:rsidRPr="008E619C">
        <w:rPr>
          <w:rFonts w:ascii="Arial" w:hAnsi="Arial" w:cs="Arial"/>
        </w:rPr>
        <w:t xml:space="preserve"> by the </w:t>
      </w:r>
      <w:r w:rsidR="00AB1AA0" w:rsidRPr="008E619C">
        <w:rPr>
          <w:rFonts w:ascii="Arial" w:hAnsi="Arial" w:cs="Arial"/>
        </w:rPr>
        <w:t>Department prior to reimbursement.</w:t>
      </w:r>
      <w:r w:rsidR="00B71786" w:rsidRPr="008E619C">
        <w:rPr>
          <w:rFonts w:ascii="Arial" w:hAnsi="Arial" w:cs="Arial"/>
        </w:rPr>
        <w:t xml:space="preserve"> </w:t>
      </w:r>
      <w:r w:rsidR="006156FA" w:rsidRPr="008E619C">
        <w:rPr>
          <w:rFonts w:ascii="Arial" w:hAnsi="Arial" w:cs="Arial"/>
        </w:rPr>
        <w:t xml:space="preserve">Requests for reimbursement by the </w:t>
      </w:r>
      <w:r w:rsidR="00004946" w:rsidRPr="008E619C">
        <w:rPr>
          <w:rFonts w:ascii="Arial" w:hAnsi="Arial" w:cs="Arial"/>
        </w:rPr>
        <w:t>Recipient</w:t>
      </w:r>
      <w:r w:rsidR="006156FA" w:rsidRPr="008E619C">
        <w:rPr>
          <w:rFonts w:ascii="Arial" w:hAnsi="Arial" w:cs="Arial"/>
        </w:rPr>
        <w:t xml:space="preserve"> shall include an invoice</w:t>
      </w:r>
      <w:r w:rsidR="006E5A54" w:rsidRPr="008E619C">
        <w:rPr>
          <w:rFonts w:ascii="Arial" w:hAnsi="Arial" w:cs="Arial"/>
        </w:rPr>
        <w:t xml:space="preserve">, </w:t>
      </w:r>
      <w:r w:rsidR="006156FA" w:rsidRPr="008E619C">
        <w:rPr>
          <w:rFonts w:ascii="Arial" w:hAnsi="Arial" w:cs="Arial"/>
        </w:rPr>
        <w:t>progress report</w:t>
      </w:r>
      <w:r w:rsidR="006E5A54" w:rsidRPr="008E619C">
        <w:rPr>
          <w:rFonts w:ascii="Arial" w:hAnsi="Arial" w:cs="Arial"/>
        </w:rPr>
        <w:t>, and supporting documentation</w:t>
      </w:r>
      <w:r w:rsidR="006156FA" w:rsidRPr="008E619C">
        <w:rPr>
          <w:rFonts w:ascii="Arial" w:hAnsi="Arial" w:cs="Arial"/>
        </w:rPr>
        <w:t xml:space="preserve"> for the </w:t>
      </w:r>
      <w:r w:rsidR="00CA21F6" w:rsidRPr="008E619C">
        <w:rPr>
          <w:rFonts w:ascii="Arial" w:hAnsi="Arial" w:cs="Arial"/>
        </w:rPr>
        <w:t xml:space="preserve">deliverables </w:t>
      </w:r>
      <w:r w:rsidR="006156FA" w:rsidRPr="008E619C">
        <w:rPr>
          <w:rFonts w:ascii="Arial" w:hAnsi="Arial" w:cs="Arial"/>
        </w:rPr>
        <w:t xml:space="preserve">being billed that are acceptable to the Department. The </w:t>
      </w:r>
      <w:r w:rsidR="00004946" w:rsidRPr="008E619C">
        <w:rPr>
          <w:rFonts w:ascii="Arial" w:hAnsi="Arial" w:cs="Arial"/>
        </w:rPr>
        <w:t>Recipient</w:t>
      </w:r>
      <w:r w:rsidR="006156FA" w:rsidRPr="008E619C">
        <w:rPr>
          <w:rFonts w:ascii="Arial" w:hAnsi="Arial" w:cs="Arial"/>
        </w:rPr>
        <w:t xml:space="preserve"> shall use the format for the invoice and progress report that is approved by the Department.</w:t>
      </w:r>
    </w:p>
    <w:p w14:paraId="0436FFD2" w14:textId="77777777" w:rsidR="0091747A" w:rsidRPr="008E619C" w:rsidRDefault="0091747A" w:rsidP="007F7A40">
      <w:pPr>
        <w:pStyle w:val="ListParagraph"/>
        <w:jc w:val="both"/>
        <w:rPr>
          <w:rFonts w:ascii="Arial" w:hAnsi="Arial" w:cs="Arial"/>
        </w:rPr>
      </w:pPr>
    </w:p>
    <w:p w14:paraId="6A3D0AE7" w14:textId="06EC1C81" w:rsidR="00500305" w:rsidRPr="008E619C" w:rsidRDefault="00735C05" w:rsidP="007A0DEE">
      <w:pPr>
        <w:pStyle w:val="Header"/>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rPr>
        <w:t>Supporting Documentation.</w:t>
      </w:r>
      <w:r w:rsidRPr="008E619C">
        <w:rPr>
          <w:rFonts w:ascii="Arial" w:hAnsi="Arial" w:cs="Arial"/>
        </w:rPr>
        <w:t xml:space="preserve"> </w:t>
      </w:r>
      <w:r w:rsidR="009E06F6" w:rsidRPr="008E619C">
        <w:rPr>
          <w:rFonts w:ascii="Arial" w:hAnsi="Arial" w:cs="Arial"/>
        </w:rPr>
        <w:t xml:space="preserve">Supporting documentation must establish that the deliverables were received and accepted in writing by the </w:t>
      </w:r>
      <w:r w:rsidR="00004946" w:rsidRPr="008E619C">
        <w:rPr>
          <w:rFonts w:ascii="Arial" w:hAnsi="Arial" w:cs="Arial"/>
        </w:rPr>
        <w:t>Recipient</w:t>
      </w:r>
      <w:r w:rsidR="009E06F6" w:rsidRPr="008E619C">
        <w:rPr>
          <w:rFonts w:ascii="Arial" w:hAnsi="Arial" w:cs="Arial"/>
        </w:rPr>
        <w:t xml:space="preserve"> and must also establish that the required minimum </w:t>
      </w:r>
      <w:r w:rsidR="006E5A54" w:rsidRPr="008E619C">
        <w:rPr>
          <w:rFonts w:ascii="Arial" w:hAnsi="Arial" w:cs="Arial"/>
        </w:rPr>
        <w:t xml:space="preserve">standards or </w:t>
      </w:r>
      <w:r w:rsidR="009E06F6" w:rsidRPr="008E619C">
        <w:rPr>
          <w:rFonts w:ascii="Arial" w:hAnsi="Arial" w:cs="Arial"/>
        </w:rPr>
        <w:t xml:space="preserve">level of service to be performed based on the criteria for evaluating successful completion as specified in </w:t>
      </w:r>
      <w:r w:rsidR="003F3566" w:rsidRPr="004A4249">
        <w:rPr>
          <w:rFonts w:ascii="Arial" w:hAnsi="Arial" w:cs="Arial"/>
          <w:b/>
        </w:rPr>
        <w:t>Exhibit “A”, Detailed Damage Inspection Report(s)</w:t>
      </w:r>
      <w:r w:rsidR="009E06F6" w:rsidRPr="008E619C">
        <w:rPr>
          <w:rFonts w:ascii="Arial" w:hAnsi="Arial" w:cs="Arial"/>
        </w:rPr>
        <w:t xml:space="preserve"> has been met. </w:t>
      </w:r>
      <w:r w:rsidR="00500305" w:rsidRPr="008E619C">
        <w:rPr>
          <w:rFonts w:ascii="Arial" w:hAnsi="Arial" w:cs="Arial"/>
        </w:rPr>
        <w:t>All costs invoiced shall be supported by properly executed payrolls, time records, invoices, contracts</w:t>
      </w:r>
      <w:r w:rsidR="007F4A66" w:rsidRPr="008E619C">
        <w:rPr>
          <w:rFonts w:ascii="Arial" w:hAnsi="Arial" w:cs="Arial"/>
        </w:rPr>
        <w:t>,</w:t>
      </w:r>
      <w:r w:rsidR="00500305" w:rsidRPr="008E619C">
        <w:rPr>
          <w:rFonts w:ascii="Arial" w:hAnsi="Arial" w:cs="Arial"/>
        </w:rPr>
        <w:t xml:space="preserve"> or vouchers evidencing in proper detail the nature and propriety of charges as described in </w:t>
      </w:r>
      <w:r w:rsidR="00D04773" w:rsidRPr="008E619C">
        <w:rPr>
          <w:rFonts w:ascii="Arial" w:hAnsi="Arial" w:cs="Arial"/>
          <w:b/>
        </w:rPr>
        <w:t xml:space="preserve">Exhibit </w:t>
      </w:r>
      <w:r w:rsidR="00953AF2" w:rsidRPr="008E619C">
        <w:rPr>
          <w:rFonts w:ascii="Arial" w:hAnsi="Arial" w:cs="Arial"/>
          <w:b/>
        </w:rPr>
        <w:t>“</w:t>
      </w:r>
      <w:r w:rsidR="00500305" w:rsidRPr="008E619C">
        <w:rPr>
          <w:rFonts w:ascii="Arial" w:hAnsi="Arial" w:cs="Arial"/>
          <w:b/>
        </w:rPr>
        <w:t>F</w:t>
      </w:r>
      <w:r w:rsidR="00953AF2" w:rsidRPr="008E619C">
        <w:rPr>
          <w:rFonts w:ascii="Arial" w:hAnsi="Arial" w:cs="Arial"/>
          <w:b/>
        </w:rPr>
        <w:t>”</w:t>
      </w:r>
      <w:r w:rsidR="007F4A66" w:rsidRPr="008E619C">
        <w:rPr>
          <w:rFonts w:ascii="Arial" w:hAnsi="Arial" w:cs="Arial"/>
          <w:b/>
        </w:rPr>
        <w:t>,</w:t>
      </w:r>
      <w:r w:rsidR="00500305" w:rsidRPr="008E619C">
        <w:rPr>
          <w:rFonts w:ascii="Arial" w:hAnsi="Arial" w:cs="Arial"/>
          <w:b/>
        </w:rPr>
        <w:t xml:space="preserve"> Contract Payment Requirements</w:t>
      </w:r>
      <w:r w:rsidR="00500305" w:rsidRPr="008E619C">
        <w:rPr>
          <w:rFonts w:ascii="Arial" w:hAnsi="Arial" w:cs="Arial"/>
        </w:rPr>
        <w:t>.</w:t>
      </w:r>
    </w:p>
    <w:p w14:paraId="690BED2D" w14:textId="24BD396B" w:rsidR="0091747A" w:rsidRPr="008E619C" w:rsidRDefault="0091747A" w:rsidP="00FA02B8">
      <w:pPr>
        <w:tabs>
          <w:tab w:val="left" w:pos="2160"/>
        </w:tabs>
        <w:overflowPunct w:val="0"/>
        <w:autoSpaceDE w:val="0"/>
        <w:autoSpaceDN w:val="0"/>
        <w:adjustRightInd w:val="0"/>
        <w:jc w:val="both"/>
        <w:textAlignment w:val="baseline"/>
        <w:rPr>
          <w:rFonts w:ascii="Arial" w:hAnsi="Arial" w:cs="Arial"/>
        </w:rPr>
      </w:pPr>
    </w:p>
    <w:p w14:paraId="77424EDE" w14:textId="73B2E0FD" w:rsidR="00211F4E" w:rsidRPr="008E619C" w:rsidRDefault="00211F4E" w:rsidP="00500305">
      <w:pPr>
        <w:pStyle w:val="ListParagraph"/>
        <w:numPr>
          <w:ilvl w:val="1"/>
          <w:numId w:val="1"/>
        </w:numPr>
        <w:rPr>
          <w:rFonts w:ascii="Arial" w:hAnsi="Arial" w:cs="Arial"/>
        </w:rPr>
      </w:pPr>
      <w:r w:rsidRPr="008E619C">
        <w:rPr>
          <w:rFonts w:ascii="Arial" w:hAnsi="Arial" w:cs="Arial"/>
          <w:b/>
        </w:rPr>
        <w:t xml:space="preserve">Travel </w:t>
      </w:r>
      <w:r w:rsidR="0015233E" w:rsidRPr="008E619C">
        <w:rPr>
          <w:rFonts w:ascii="Arial" w:hAnsi="Arial" w:cs="Arial"/>
          <w:b/>
        </w:rPr>
        <w:t>E</w:t>
      </w:r>
      <w:r w:rsidRPr="008E619C">
        <w:rPr>
          <w:rFonts w:ascii="Arial" w:hAnsi="Arial" w:cs="Arial"/>
          <w:b/>
        </w:rPr>
        <w:t>xpenses</w:t>
      </w:r>
      <w:r w:rsidR="00AB4BA5" w:rsidRPr="008E619C">
        <w:rPr>
          <w:rFonts w:ascii="Arial" w:hAnsi="Arial" w:cs="Arial"/>
          <w:b/>
        </w:rPr>
        <w:t>.</w:t>
      </w:r>
      <w:r w:rsidRPr="008E619C">
        <w:rPr>
          <w:rFonts w:ascii="Arial" w:hAnsi="Arial" w:cs="Arial"/>
        </w:rPr>
        <w:t xml:space="preserve"> The selected provision below is controlling regarding travel expenses</w:t>
      </w:r>
      <w:r w:rsidR="002D4AEC" w:rsidRPr="008E619C">
        <w:rPr>
          <w:rFonts w:ascii="Arial" w:hAnsi="Arial" w:cs="Arial"/>
        </w:rPr>
        <w:t>:</w:t>
      </w:r>
    </w:p>
    <w:p w14:paraId="1E555600" w14:textId="77777777" w:rsidR="00211F4E" w:rsidRPr="008E619C" w:rsidRDefault="00211F4E" w:rsidP="00355C64">
      <w:pPr>
        <w:pStyle w:val="ListParagraph"/>
        <w:ind w:left="1440"/>
        <w:rPr>
          <w:rFonts w:ascii="Arial" w:hAnsi="Arial" w:cs="Arial"/>
        </w:rPr>
      </w:pPr>
    </w:p>
    <w:p w14:paraId="6D182C3B" w14:textId="2065B19F" w:rsidR="0091747A" w:rsidRPr="008E619C" w:rsidRDefault="00211F4E" w:rsidP="00355C64">
      <w:pPr>
        <w:pStyle w:val="ListParagraph"/>
        <w:ind w:left="1440"/>
        <w:rPr>
          <w:rFonts w:ascii="Arial" w:hAnsi="Arial" w:cs="Arial"/>
        </w:rPr>
      </w:pPr>
      <w:r w:rsidRPr="004A4249">
        <w:rPr>
          <w:rFonts w:ascii="Arial" w:hAnsi="Arial" w:cs="Arial"/>
        </w:rPr>
        <w:fldChar w:fldCharType="begin">
          <w:ffData>
            <w:name w:val="Check5"/>
            <w:enabled/>
            <w:calcOnExit w:val="0"/>
            <w:checkBox>
              <w:sizeAuto/>
              <w:default w:val="0"/>
            </w:checkBox>
          </w:ffData>
        </w:fldChar>
      </w:r>
      <w:r w:rsidRPr="008E619C">
        <w:rPr>
          <w:rFonts w:ascii="Arial" w:hAnsi="Arial" w:cs="Arial"/>
        </w:rPr>
        <w:instrText xml:space="preserve"> FORMCHECKBOX </w:instrText>
      </w:r>
      <w:r w:rsidR="00241E5B" w:rsidRPr="004A4249">
        <w:rPr>
          <w:rFonts w:ascii="Arial" w:hAnsi="Arial" w:cs="Arial"/>
        </w:rPr>
      </w:r>
      <w:r w:rsidRPr="004A4249">
        <w:rPr>
          <w:rFonts w:ascii="Arial" w:hAnsi="Arial" w:cs="Arial"/>
        </w:rPr>
        <w:fldChar w:fldCharType="separate"/>
      </w:r>
      <w:r w:rsidRPr="004A4249">
        <w:rPr>
          <w:rFonts w:ascii="Arial" w:hAnsi="Arial" w:cs="Arial"/>
        </w:rPr>
        <w:fldChar w:fldCharType="end"/>
      </w:r>
      <w:r w:rsidRPr="008E619C">
        <w:rPr>
          <w:rFonts w:ascii="Arial" w:hAnsi="Arial" w:cs="Arial"/>
        </w:rPr>
        <w:t xml:space="preserve"> </w:t>
      </w:r>
      <w:r w:rsidR="00B71786" w:rsidRPr="008E619C">
        <w:rPr>
          <w:rFonts w:ascii="Arial" w:hAnsi="Arial" w:cs="Arial"/>
        </w:rPr>
        <w:t xml:space="preserve">Travel expenses are </w:t>
      </w:r>
      <w:r w:rsidRPr="008E619C">
        <w:rPr>
          <w:rFonts w:ascii="Arial" w:hAnsi="Arial" w:cs="Arial"/>
        </w:rPr>
        <w:t xml:space="preserve">NOT </w:t>
      </w:r>
      <w:r w:rsidR="00F656A8" w:rsidRPr="008E619C">
        <w:rPr>
          <w:rFonts w:ascii="Arial" w:hAnsi="Arial" w:cs="Arial"/>
        </w:rPr>
        <w:t xml:space="preserve">eligible for reimbursement </w:t>
      </w:r>
      <w:r w:rsidR="00B71786" w:rsidRPr="008E619C">
        <w:rPr>
          <w:rFonts w:ascii="Arial" w:hAnsi="Arial" w:cs="Arial"/>
        </w:rPr>
        <w:t xml:space="preserve">under this Agreement. </w:t>
      </w:r>
    </w:p>
    <w:p w14:paraId="48A8EF1A" w14:textId="77777777" w:rsidR="00211F4E" w:rsidRPr="008E619C" w:rsidRDefault="00211F4E" w:rsidP="00355C64">
      <w:pPr>
        <w:pStyle w:val="ListParagraph"/>
        <w:ind w:left="1440"/>
        <w:rPr>
          <w:rFonts w:ascii="Arial" w:hAnsi="Arial" w:cs="Arial"/>
        </w:rPr>
      </w:pPr>
    </w:p>
    <w:p w14:paraId="442DFF08" w14:textId="7703AD28" w:rsidR="00BC0505" w:rsidRPr="008E619C" w:rsidRDefault="00211F4E" w:rsidP="00CC2507">
      <w:pPr>
        <w:overflowPunct w:val="0"/>
        <w:ind w:left="1440"/>
        <w:jc w:val="both"/>
        <w:textAlignment w:val="baseline"/>
        <w:rPr>
          <w:rFonts w:ascii="Arial" w:hAnsi="Arial" w:cs="Arial"/>
        </w:rPr>
      </w:pPr>
      <w:r w:rsidRPr="004A4249">
        <w:rPr>
          <w:rFonts w:ascii="Arial" w:hAnsi="Arial" w:cs="Arial"/>
        </w:rPr>
        <w:fldChar w:fldCharType="begin">
          <w:ffData>
            <w:name w:val="Check5"/>
            <w:enabled/>
            <w:calcOnExit w:val="0"/>
            <w:checkBox>
              <w:sizeAuto/>
              <w:default w:val="0"/>
            </w:checkBox>
          </w:ffData>
        </w:fldChar>
      </w:r>
      <w:r w:rsidRPr="008E619C">
        <w:rPr>
          <w:rFonts w:ascii="Arial" w:hAnsi="Arial" w:cs="Arial"/>
        </w:rPr>
        <w:instrText xml:space="preserve"> FORMCHECKBOX </w:instrText>
      </w:r>
      <w:r w:rsidR="00241E5B" w:rsidRPr="004A4249">
        <w:rPr>
          <w:rFonts w:ascii="Arial" w:hAnsi="Arial" w:cs="Arial"/>
        </w:rPr>
      </w:r>
      <w:r w:rsidRPr="004A4249">
        <w:rPr>
          <w:rFonts w:ascii="Arial" w:hAnsi="Arial" w:cs="Arial"/>
        </w:rPr>
        <w:fldChar w:fldCharType="separate"/>
      </w:r>
      <w:r w:rsidRPr="004A4249">
        <w:rPr>
          <w:rFonts w:ascii="Arial" w:hAnsi="Arial" w:cs="Arial"/>
        </w:rPr>
        <w:fldChar w:fldCharType="end"/>
      </w:r>
      <w:r w:rsidRPr="008E619C">
        <w:rPr>
          <w:rFonts w:ascii="Arial" w:hAnsi="Arial" w:cs="Arial"/>
        </w:rPr>
        <w:t xml:space="preserve"> Travel expenses ARE </w:t>
      </w:r>
      <w:r w:rsidR="008C220F" w:rsidRPr="008E619C">
        <w:rPr>
          <w:rFonts w:ascii="Arial" w:hAnsi="Arial" w:cs="Arial"/>
        </w:rPr>
        <w:t>eligible for reimbursement</w:t>
      </w:r>
      <w:r w:rsidRPr="008E619C">
        <w:rPr>
          <w:rFonts w:ascii="Arial" w:hAnsi="Arial" w:cs="Arial"/>
        </w:rPr>
        <w:t xml:space="preserve"> under this Agreement.</w:t>
      </w:r>
      <w:r w:rsidR="001E6901" w:rsidRPr="008E619C">
        <w:rPr>
          <w:rFonts w:ascii="Arial" w:hAnsi="Arial" w:cs="Arial"/>
          <w:szCs w:val="24"/>
        </w:rPr>
        <w:t xml:space="preserve"> </w:t>
      </w:r>
      <w:r w:rsidR="001E6901" w:rsidRPr="008E619C">
        <w:rPr>
          <w:rFonts w:ascii="Arial" w:hAnsi="Arial" w:cs="Arial"/>
        </w:rPr>
        <w:t>Bills for travel expenses specifically authorized in this Agreement shall be submitted on the Department’s Contractor Travel Form No. 300-000-06 and will be paid in accordance with Section 112.061, Florida Statutes</w:t>
      </w:r>
      <w:r w:rsidR="007F4A66" w:rsidRPr="008E619C">
        <w:rPr>
          <w:rFonts w:ascii="Arial" w:hAnsi="Arial" w:cs="Arial"/>
        </w:rPr>
        <w:t>,</w:t>
      </w:r>
      <w:r w:rsidR="001E6901" w:rsidRPr="008E619C">
        <w:rPr>
          <w:rFonts w:ascii="Arial" w:hAnsi="Arial" w:cs="Arial"/>
        </w:rPr>
        <w:t xml:space="preserve"> and the most current version of the</w:t>
      </w:r>
      <w:r w:rsidR="00187E90" w:rsidRPr="008E619C">
        <w:rPr>
          <w:rFonts w:ascii="Arial" w:hAnsi="Arial" w:cs="Arial"/>
        </w:rPr>
        <w:t xml:space="preserve"> Department’s</w:t>
      </w:r>
      <w:r w:rsidR="001E6901" w:rsidRPr="008E619C">
        <w:rPr>
          <w:rFonts w:ascii="Arial" w:hAnsi="Arial" w:cs="Arial"/>
        </w:rPr>
        <w:t xml:space="preserve"> Disbursement Handbook for Employees and Managers.</w:t>
      </w:r>
    </w:p>
    <w:p w14:paraId="04862531" w14:textId="77777777" w:rsidR="0091747A" w:rsidRPr="008E619C" w:rsidRDefault="0091747A" w:rsidP="007F7A40">
      <w:pPr>
        <w:pStyle w:val="ListParagraph"/>
        <w:jc w:val="both"/>
        <w:rPr>
          <w:rFonts w:ascii="Arial" w:hAnsi="Arial" w:cs="Arial"/>
        </w:rPr>
      </w:pPr>
    </w:p>
    <w:p w14:paraId="6362C2DE" w14:textId="173E5DC2" w:rsidR="00356B04" w:rsidRPr="004A4249" w:rsidRDefault="00356B0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bCs/>
        </w:rPr>
        <w:t xml:space="preserve">Payments and Withholding. </w:t>
      </w:r>
      <w:r w:rsidRPr="004A4249">
        <w:rPr>
          <w:rFonts w:ascii="Arial" w:hAnsi="Arial" w:cs="Arial"/>
        </w:rPr>
        <w:t xml:space="preserve">Notwithstanding any other provision of this Agreement, the Department may elect by written notice not to </w:t>
      </w:r>
      <w:r w:rsidR="0066015B" w:rsidRPr="008E619C">
        <w:rPr>
          <w:rFonts w:ascii="Arial" w:hAnsi="Arial" w:cs="Arial"/>
        </w:rPr>
        <w:t>provide funding under this Agreement</w:t>
      </w:r>
      <w:r w:rsidRPr="004A4249">
        <w:rPr>
          <w:rFonts w:ascii="Arial" w:hAnsi="Arial" w:cs="Arial"/>
        </w:rPr>
        <w:t xml:space="preserve"> the Recipient if:</w:t>
      </w:r>
    </w:p>
    <w:p w14:paraId="0776F2C7" w14:textId="481C092E" w:rsidR="00356B04" w:rsidRPr="004A4249" w:rsidRDefault="00356B04" w:rsidP="004A4249">
      <w:pPr>
        <w:pStyle w:val="ListParagraph"/>
        <w:numPr>
          <w:ilvl w:val="2"/>
          <w:numId w:val="1"/>
        </w:numPr>
        <w:overflowPunct w:val="0"/>
        <w:autoSpaceDE w:val="0"/>
        <w:autoSpaceDN w:val="0"/>
        <w:adjustRightInd w:val="0"/>
        <w:jc w:val="both"/>
        <w:textAlignment w:val="baseline"/>
        <w:rPr>
          <w:rFonts w:ascii="Arial" w:hAnsi="Arial" w:cs="Arial"/>
        </w:rPr>
      </w:pPr>
      <w:r w:rsidRPr="004A4249">
        <w:rPr>
          <w:rFonts w:ascii="Arial" w:hAnsi="Arial" w:cs="Arial"/>
        </w:rPr>
        <w:t xml:space="preserve">The Department determines that the Recipient has misrepresented a material fact in any documents submitted to obtain </w:t>
      </w:r>
      <w:r w:rsidR="0066015B" w:rsidRPr="008E619C">
        <w:rPr>
          <w:rFonts w:ascii="Arial" w:hAnsi="Arial" w:cs="Arial"/>
        </w:rPr>
        <w:t>funding</w:t>
      </w:r>
      <w:r w:rsidRPr="004A4249">
        <w:rPr>
          <w:rFonts w:ascii="Arial" w:hAnsi="Arial" w:cs="Arial"/>
        </w:rPr>
        <w:t xml:space="preserve"> under this Agreement, or any document or data furnished with its application or pursuant to this Agreement;</w:t>
      </w:r>
    </w:p>
    <w:p w14:paraId="0590BCEC" w14:textId="25C03BBF" w:rsidR="00356B04" w:rsidRPr="004A4249" w:rsidRDefault="00356B04" w:rsidP="004A4249">
      <w:pPr>
        <w:pStyle w:val="ListParagraph"/>
        <w:numPr>
          <w:ilvl w:val="2"/>
          <w:numId w:val="1"/>
        </w:numPr>
        <w:overflowPunct w:val="0"/>
        <w:autoSpaceDE w:val="0"/>
        <w:autoSpaceDN w:val="0"/>
        <w:adjustRightInd w:val="0"/>
        <w:jc w:val="both"/>
        <w:textAlignment w:val="baseline"/>
        <w:rPr>
          <w:rFonts w:ascii="Arial" w:hAnsi="Arial" w:cs="Arial"/>
        </w:rPr>
      </w:pPr>
      <w:r w:rsidRPr="004A4249">
        <w:rPr>
          <w:rFonts w:ascii="Arial" w:hAnsi="Arial" w:cs="Arial"/>
        </w:rPr>
        <w:t>There is any pending litigation with respect to the performance by the Recipient of any of its duties or obligations which may jeopardize or adversely affect the Project, the Agreement or payments for the Project;</w:t>
      </w:r>
    </w:p>
    <w:p w14:paraId="1B137735" w14:textId="0077907F" w:rsidR="00356B04" w:rsidRPr="004A4249" w:rsidRDefault="00356B04" w:rsidP="004A4249">
      <w:pPr>
        <w:pStyle w:val="ListParagraph"/>
        <w:numPr>
          <w:ilvl w:val="2"/>
          <w:numId w:val="1"/>
        </w:numPr>
        <w:overflowPunct w:val="0"/>
        <w:autoSpaceDE w:val="0"/>
        <w:autoSpaceDN w:val="0"/>
        <w:adjustRightInd w:val="0"/>
        <w:jc w:val="both"/>
        <w:textAlignment w:val="baseline"/>
        <w:rPr>
          <w:rFonts w:ascii="Arial" w:hAnsi="Arial" w:cs="Arial"/>
        </w:rPr>
      </w:pPr>
      <w:r w:rsidRPr="004A4249">
        <w:rPr>
          <w:rFonts w:ascii="Arial" w:hAnsi="Arial" w:cs="Arial"/>
        </w:rPr>
        <w:t>The Recipient takes any action on the Project which, under this Agreement, requires the approval of the Department or makes a related expenditure or incurs related obligations without Department approval when required;</w:t>
      </w:r>
    </w:p>
    <w:p w14:paraId="6C8B55F3" w14:textId="7C1BAA47" w:rsidR="00356B04" w:rsidRPr="004A4249" w:rsidRDefault="00356B04" w:rsidP="004A4249">
      <w:pPr>
        <w:pStyle w:val="ListParagraph"/>
        <w:numPr>
          <w:ilvl w:val="2"/>
          <w:numId w:val="1"/>
        </w:numPr>
        <w:overflowPunct w:val="0"/>
        <w:autoSpaceDE w:val="0"/>
        <w:autoSpaceDN w:val="0"/>
        <w:adjustRightInd w:val="0"/>
        <w:jc w:val="both"/>
        <w:textAlignment w:val="baseline"/>
        <w:rPr>
          <w:rFonts w:ascii="Arial" w:hAnsi="Arial" w:cs="Arial"/>
        </w:rPr>
      </w:pPr>
      <w:r w:rsidRPr="004A4249">
        <w:rPr>
          <w:rFonts w:ascii="Arial" w:hAnsi="Arial" w:cs="Arial"/>
        </w:rPr>
        <w:t>There has been any violation of the conflict of interest provisions contained in this Agreement; or</w:t>
      </w:r>
    </w:p>
    <w:p w14:paraId="696C7B57" w14:textId="78FFE928" w:rsidR="00356B04" w:rsidRDefault="00356B04" w:rsidP="004A4249">
      <w:pPr>
        <w:pStyle w:val="ListParagraph"/>
        <w:numPr>
          <w:ilvl w:val="2"/>
          <w:numId w:val="1"/>
        </w:numPr>
        <w:overflowPunct w:val="0"/>
        <w:autoSpaceDE w:val="0"/>
        <w:autoSpaceDN w:val="0"/>
        <w:adjustRightInd w:val="0"/>
        <w:jc w:val="both"/>
        <w:textAlignment w:val="baseline"/>
        <w:rPr>
          <w:rFonts w:ascii="Arial" w:hAnsi="Arial" w:cs="Arial"/>
        </w:rPr>
      </w:pPr>
      <w:r w:rsidRPr="004A4249">
        <w:rPr>
          <w:rFonts w:ascii="Arial" w:hAnsi="Arial" w:cs="Arial"/>
        </w:rPr>
        <w:t>The Department determines the Recipient is otherwise in default under any provisions of this Agreement.</w:t>
      </w:r>
    </w:p>
    <w:p w14:paraId="0CA0A46A" w14:textId="77777777" w:rsidR="00CE19C7" w:rsidRPr="004A4249" w:rsidRDefault="00CE19C7" w:rsidP="00CE19C7">
      <w:pPr>
        <w:pStyle w:val="ListParagraph"/>
        <w:overflowPunct w:val="0"/>
        <w:autoSpaceDE w:val="0"/>
        <w:autoSpaceDN w:val="0"/>
        <w:adjustRightInd w:val="0"/>
        <w:ind w:left="2160"/>
        <w:jc w:val="both"/>
        <w:textAlignment w:val="baseline"/>
        <w:rPr>
          <w:rFonts w:ascii="Arial" w:hAnsi="Arial" w:cs="Arial"/>
        </w:rPr>
      </w:pPr>
    </w:p>
    <w:p w14:paraId="6A63C85D" w14:textId="1E5CD360" w:rsidR="0091747A" w:rsidRPr="008E619C" w:rsidRDefault="00F656A8" w:rsidP="00FC5874">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lastRenderedPageBreak/>
        <w:t>Financial Consequences</w:t>
      </w:r>
      <w:r w:rsidR="00BD3C67" w:rsidRPr="008E619C">
        <w:rPr>
          <w:rFonts w:ascii="Arial" w:hAnsi="Arial" w:cs="Arial"/>
          <w:b/>
        </w:rPr>
        <w:t>.</w:t>
      </w:r>
      <w:r w:rsidR="00011A9E" w:rsidRPr="008E619C">
        <w:rPr>
          <w:rFonts w:ascii="Arial" w:hAnsi="Arial" w:cs="Arial"/>
        </w:rPr>
        <w:t xml:space="preserve"> </w:t>
      </w:r>
      <w:r w:rsidR="00A163BF" w:rsidRPr="008E619C">
        <w:rPr>
          <w:rFonts w:ascii="Arial" w:hAnsi="Arial" w:cs="Arial"/>
        </w:rPr>
        <w:t xml:space="preserve">Payment shall be made only after receipt and approval of </w:t>
      </w:r>
      <w:r w:rsidR="005D4E42" w:rsidRPr="008E619C">
        <w:rPr>
          <w:rFonts w:ascii="Arial" w:hAnsi="Arial" w:cs="Arial"/>
        </w:rPr>
        <w:t xml:space="preserve">deliverables and </w:t>
      </w:r>
      <w:r w:rsidR="00C8010D" w:rsidRPr="008E619C">
        <w:rPr>
          <w:rFonts w:ascii="Arial" w:hAnsi="Arial" w:cs="Arial"/>
        </w:rPr>
        <w:t xml:space="preserve">costs incurred </w:t>
      </w:r>
      <w:r w:rsidR="00A163BF" w:rsidRPr="008E619C">
        <w:rPr>
          <w:rFonts w:ascii="Arial" w:hAnsi="Arial" w:cs="Arial"/>
        </w:rPr>
        <w:t xml:space="preserve">unless advance payments are authorized by the Chief Financial Officer of the </w:t>
      </w:r>
      <w:r w:rsidR="00A163BF" w:rsidRPr="008E619C">
        <w:rPr>
          <w:rFonts w:ascii="Arial" w:hAnsi="Arial" w:cs="Arial"/>
          <w:bCs/>
          <w:iCs/>
        </w:rPr>
        <w:t>State of Florida under Chapters 215 and 216</w:t>
      </w:r>
      <w:r w:rsidR="00A163BF" w:rsidRPr="008E619C">
        <w:rPr>
          <w:rFonts w:ascii="Arial" w:hAnsi="Arial" w:cs="Arial"/>
        </w:rPr>
        <w:t>, Florida Statutes</w:t>
      </w:r>
      <w:r w:rsidR="007F4A66" w:rsidRPr="008E619C">
        <w:rPr>
          <w:rFonts w:ascii="Arial" w:hAnsi="Arial" w:cs="Arial"/>
        </w:rPr>
        <w:t>,</w:t>
      </w:r>
      <w:r w:rsidR="00636629" w:rsidRPr="008E619C">
        <w:rPr>
          <w:rFonts w:ascii="Arial" w:hAnsi="Arial" w:cs="Arial"/>
        </w:rPr>
        <w:t xml:space="preserve"> or the Department’s Comptroller under </w:t>
      </w:r>
      <w:r w:rsidR="00773688" w:rsidRPr="008E619C">
        <w:rPr>
          <w:rFonts w:ascii="Arial" w:hAnsi="Arial" w:cs="Arial"/>
        </w:rPr>
        <w:t>Section</w:t>
      </w:r>
      <w:r w:rsidR="007F4A66" w:rsidRPr="008E619C">
        <w:rPr>
          <w:rFonts w:ascii="Arial" w:hAnsi="Arial" w:cs="Arial"/>
        </w:rPr>
        <w:t xml:space="preserve"> 334.044</w:t>
      </w:r>
      <w:r w:rsidR="00636629" w:rsidRPr="008E619C">
        <w:rPr>
          <w:rFonts w:ascii="Arial" w:hAnsi="Arial" w:cs="Arial"/>
        </w:rPr>
        <w:t>(29), Florida Statutes</w:t>
      </w:r>
      <w:r w:rsidR="00A163BF" w:rsidRPr="008E619C">
        <w:rPr>
          <w:rFonts w:ascii="Arial" w:hAnsi="Arial" w:cs="Arial"/>
        </w:rPr>
        <w:t xml:space="preserve">.  </w:t>
      </w:r>
      <w:r w:rsidR="007C6F24" w:rsidRPr="008E619C">
        <w:rPr>
          <w:rFonts w:ascii="Arial" w:hAnsi="Arial" w:cs="Arial"/>
        </w:rPr>
        <w:tab/>
        <w:t>If the Department determines that the performance of the Recipient is unsatisfactory, the Department shall notify the Recipient of the deficiency to be corrected, which correction shall be made within a timeframe to be specified by the Department. The Recipient shall, within five (5) days after notice from the Department, provide the Department with a corrective action plan describing how the Recipient will address all issues of contract non-performance, unacceptable performance, failure to meet the minimum performance levels, deliverable deficiencies, or contract non-compliance. If the Recipient is unable to resolve the deficiency, the subaward shall be forfeited.</w:t>
      </w:r>
    </w:p>
    <w:p w14:paraId="5C1431FF" w14:textId="77777777" w:rsidR="0091747A" w:rsidRPr="008E619C" w:rsidRDefault="0091747A" w:rsidP="00D327ED">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7C348E26" w14:textId="5031A722" w:rsidR="0091747A" w:rsidRPr="008E619C" w:rsidRDefault="009159F9"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 xml:space="preserve">Invoice </w:t>
      </w:r>
      <w:r w:rsidR="00C743C3" w:rsidRPr="008E619C">
        <w:rPr>
          <w:rFonts w:ascii="Arial" w:hAnsi="Arial" w:cs="Arial"/>
          <w:b/>
        </w:rPr>
        <w:t>Processing</w:t>
      </w:r>
      <w:r w:rsidR="00BD3C67" w:rsidRPr="008E619C">
        <w:rPr>
          <w:rStyle w:val="CommentReference"/>
          <w:b/>
        </w:rPr>
        <w:t>.</w:t>
      </w:r>
      <w:r w:rsidR="00C743C3" w:rsidRPr="008E619C">
        <w:rPr>
          <w:rFonts w:ascii="Arial" w:hAnsi="Arial" w:cs="Arial"/>
        </w:rPr>
        <w:t xml:space="preserve"> </w:t>
      </w:r>
      <w:r w:rsidR="00722EB5" w:rsidRPr="004A4249">
        <w:rPr>
          <w:rFonts w:ascii="Arial" w:hAnsi="Arial" w:cs="Arial"/>
        </w:rPr>
        <w:t>The</w:t>
      </w:r>
      <w:r w:rsidR="00722EB5" w:rsidRPr="008E619C">
        <w:rPr>
          <w:rFonts w:ascii="Arial" w:hAnsi="Arial" w:cs="Arial"/>
        </w:rPr>
        <w:t xml:space="preserve"> </w:t>
      </w:r>
      <w:r w:rsidR="00004946" w:rsidRPr="008E619C">
        <w:rPr>
          <w:rFonts w:ascii="Arial" w:hAnsi="Arial" w:cs="Arial"/>
        </w:rPr>
        <w:t>Recipient</w:t>
      </w:r>
      <w:r w:rsidR="00A163BF" w:rsidRPr="008E619C">
        <w:rPr>
          <w:rFonts w:ascii="Arial" w:hAnsi="Arial" w:cs="Arial"/>
        </w:rPr>
        <w:t xml:space="preserve"> </w:t>
      </w:r>
      <w:r w:rsidR="005A5BFE" w:rsidRPr="008E619C">
        <w:rPr>
          <w:rFonts w:ascii="Arial" w:hAnsi="Arial" w:cs="Arial"/>
        </w:rPr>
        <w:t xml:space="preserve">receiving financial assistance from </w:t>
      </w:r>
      <w:r w:rsidR="00A163BF" w:rsidRPr="008E619C">
        <w:rPr>
          <w:rFonts w:ascii="Arial" w:hAnsi="Arial" w:cs="Arial"/>
        </w:rPr>
        <w:t xml:space="preserve">the Department should be aware of the following time frames.  </w:t>
      </w:r>
      <w:r w:rsidR="00EF75C7" w:rsidRPr="008E619C">
        <w:rPr>
          <w:rFonts w:ascii="Arial" w:hAnsi="Arial" w:cs="Arial"/>
        </w:rPr>
        <w:t xml:space="preserve">The Department has 20 days to deliver a request for payment (voucher) to the Department of Financial Services. The 20 days are measured from the </w:t>
      </w:r>
      <w:r w:rsidR="00EF75C7" w:rsidRPr="004A4249">
        <w:rPr>
          <w:rFonts w:ascii="Arial" w:hAnsi="Arial" w:cs="Arial"/>
          <w:u w:val="single"/>
        </w:rPr>
        <w:t>later</w:t>
      </w:r>
      <w:r w:rsidR="00EF75C7" w:rsidRPr="008E619C">
        <w:rPr>
          <w:rFonts w:ascii="Arial" w:hAnsi="Arial" w:cs="Arial"/>
        </w:rPr>
        <w:t xml:space="preserve"> of the date the invoice is received or the date the goods or services are received, inspected, and approved. Approval and inspection of goods or services shall take no longer than 20 days following the receipt of a complete and accurate invoice.</w:t>
      </w:r>
    </w:p>
    <w:p w14:paraId="27460F6B" w14:textId="77777777" w:rsidR="0091747A" w:rsidRPr="008E619C" w:rsidRDefault="0091747A" w:rsidP="007F7A40">
      <w:pPr>
        <w:pStyle w:val="ListParagraph"/>
        <w:jc w:val="both"/>
        <w:rPr>
          <w:rFonts w:ascii="Arial" w:hAnsi="Arial" w:cs="Arial"/>
          <w:b/>
          <w:bCs/>
        </w:rPr>
      </w:pPr>
    </w:p>
    <w:p w14:paraId="511DFB4D" w14:textId="0D7D09D5" w:rsidR="00500305" w:rsidRPr="008E619C" w:rsidRDefault="00EF75C7" w:rsidP="00355C64">
      <w:pPr>
        <w:pStyle w:val="ListParagraph"/>
        <w:tabs>
          <w:tab w:val="left" w:pos="2160"/>
        </w:tabs>
        <w:overflowPunct w:val="0"/>
        <w:autoSpaceDE w:val="0"/>
        <w:autoSpaceDN w:val="0"/>
        <w:adjustRightInd w:val="0"/>
        <w:ind w:left="1440"/>
        <w:jc w:val="both"/>
        <w:textAlignment w:val="baseline"/>
        <w:rPr>
          <w:rFonts w:ascii="Arial" w:hAnsi="Arial" w:cs="Arial"/>
          <w:bCs/>
          <w:i/>
        </w:rPr>
      </w:pPr>
      <w:r w:rsidRPr="008E619C">
        <w:rPr>
          <w:rFonts w:ascii="Arial" w:hAnsi="Arial" w:cs="Arial"/>
          <w:bCs/>
        </w:rPr>
        <w:t xml:space="preserve">If a payment is not available within 40 days, then a separate interest penalty at a rate established pursuant to Section 55.03(1), Florida Statutes, will be due and payable, in addition to the invoice amount, to the Recipient. The 40 days are measured from the </w:t>
      </w:r>
      <w:r w:rsidRPr="004A4249">
        <w:rPr>
          <w:rFonts w:ascii="Arial" w:hAnsi="Arial" w:cs="Arial"/>
          <w:bCs/>
          <w:u w:val="single"/>
        </w:rPr>
        <w:t>later</w:t>
      </w:r>
      <w:r w:rsidRPr="008E619C">
        <w:rPr>
          <w:rFonts w:ascii="Arial" w:hAnsi="Arial" w:cs="Arial"/>
          <w:bCs/>
        </w:rPr>
        <w:t xml:space="preserve"> of the date the invoice is received or the date the goods or services are received, inspected, and approved. Interest penalties of less than one (1) dollar will not be enforced unless the Recipient requests payment. Invoices that have to be returned to the Recipient because of Recipient preparation errors will result in a delay in the payment. The invoice payment requirements do not start until a properly completed invoice is provided to the Department. </w:t>
      </w:r>
    </w:p>
    <w:p w14:paraId="063EA8D8" w14:textId="77777777" w:rsidR="00500305" w:rsidRPr="008E619C" w:rsidRDefault="00500305" w:rsidP="00355C64">
      <w:pPr>
        <w:pStyle w:val="ListParagraph"/>
        <w:tabs>
          <w:tab w:val="left" w:pos="2160"/>
        </w:tabs>
        <w:overflowPunct w:val="0"/>
        <w:autoSpaceDE w:val="0"/>
        <w:autoSpaceDN w:val="0"/>
        <w:adjustRightInd w:val="0"/>
        <w:ind w:left="1440"/>
        <w:jc w:val="both"/>
        <w:textAlignment w:val="baseline"/>
        <w:rPr>
          <w:rFonts w:ascii="Arial" w:hAnsi="Arial" w:cs="Arial"/>
          <w:bCs/>
        </w:rPr>
      </w:pPr>
    </w:p>
    <w:p w14:paraId="11F2F9B4" w14:textId="3B2D13B3" w:rsidR="00A36474" w:rsidRPr="008E619C" w:rsidRDefault="00500305" w:rsidP="00355C64">
      <w:pPr>
        <w:pStyle w:val="ListParagraph"/>
        <w:tabs>
          <w:tab w:val="left" w:pos="2160"/>
        </w:tabs>
        <w:overflowPunct w:val="0"/>
        <w:autoSpaceDE w:val="0"/>
        <w:autoSpaceDN w:val="0"/>
        <w:adjustRightInd w:val="0"/>
        <w:ind w:left="1440"/>
        <w:jc w:val="both"/>
        <w:textAlignment w:val="baseline"/>
        <w:rPr>
          <w:rFonts w:ascii="Arial" w:hAnsi="Arial" w:cs="Arial"/>
          <w:bCs/>
        </w:rPr>
      </w:pPr>
      <w:r w:rsidRPr="008E619C">
        <w:rPr>
          <w:rFonts w:ascii="Arial" w:hAnsi="Arial" w:cs="Arial"/>
          <w:bCs/>
        </w:rPr>
        <w:t xml:space="preserve">A Vendor Ombudsman has been established within the Department of Financial Services.  The duties of this individual include acting as an advocate for </w:t>
      </w:r>
      <w:r w:rsidR="00004946" w:rsidRPr="008E619C">
        <w:rPr>
          <w:rFonts w:ascii="Arial" w:hAnsi="Arial" w:cs="Arial"/>
        </w:rPr>
        <w:t>Recipient</w:t>
      </w:r>
      <w:r w:rsidR="0051533E" w:rsidRPr="008E619C">
        <w:rPr>
          <w:rFonts w:ascii="Arial" w:hAnsi="Arial" w:cs="Arial"/>
        </w:rPr>
        <w:t xml:space="preserve"> </w:t>
      </w:r>
      <w:r w:rsidRPr="008E619C">
        <w:rPr>
          <w:rFonts w:ascii="Arial" w:hAnsi="Arial" w:cs="Arial"/>
          <w:bCs/>
        </w:rPr>
        <w:t>who may be experiencing problems in obtaining timely payment(s) from a state agency.  The Vendor Ombudsman may be contacted at (850) 413-5516.</w:t>
      </w:r>
    </w:p>
    <w:p w14:paraId="203DCAD8" w14:textId="77777777" w:rsidR="00A36474" w:rsidRPr="008E619C" w:rsidRDefault="00A36474" w:rsidP="007F7A40">
      <w:pPr>
        <w:jc w:val="both"/>
        <w:rPr>
          <w:rFonts w:ascii="Arial" w:hAnsi="Arial" w:cs="Arial"/>
        </w:rPr>
      </w:pPr>
    </w:p>
    <w:p w14:paraId="5D1BE94C" w14:textId="37DF2E76" w:rsidR="00A36474" w:rsidRPr="004A4249" w:rsidRDefault="00A36474" w:rsidP="00A36474">
      <w:pPr>
        <w:pStyle w:val="ListParagraph"/>
        <w:numPr>
          <w:ilvl w:val="1"/>
          <w:numId w:val="1"/>
        </w:numPr>
        <w:tabs>
          <w:tab w:val="left" w:pos="2160"/>
        </w:tabs>
        <w:overflowPunct w:val="0"/>
        <w:autoSpaceDE w:val="0"/>
        <w:autoSpaceDN w:val="0"/>
        <w:adjustRightInd w:val="0"/>
        <w:jc w:val="both"/>
        <w:textAlignment w:val="baseline"/>
        <w:rPr>
          <w:rFonts w:ascii="Arial" w:eastAsia="Arial" w:hAnsi="Arial" w:cs="Arial"/>
          <w:b/>
          <w:bCs/>
        </w:rPr>
      </w:pPr>
      <w:r w:rsidRPr="004A4249">
        <w:rPr>
          <w:rFonts w:ascii="Arial" w:eastAsia="Arial" w:hAnsi="Arial" w:cs="Arial"/>
          <w:b/>
        </w:rPr>
        <w:t>Project Records.</w:t>
      </w:r>
      <w:r w:rsidRPr="008E619C">
        <w:rPr>
          <w:rFonts w:ascii="Arial" w:eastAsia="Arial" w:hAnsi="Arial" w:cs="Arial"/>
          <w:b/>
        </w:rPr>
        <w:t xml:space="preserve"> </w:t>
      </w:r>
      <w:r w:rsidRPr="004A4249">
        <w:rPr>
          <w:rFonts w:ascii="Arial" w:eastAsia="Arial" w:hAnsi="Arial" w:cs="Arial"/>
          <w:spacing w:val="3"/>
        </w:rPr>
        <w:t>T</w:t>
      </w:r>
      <w:r w:rsidRPr="004A4249">
        <w:rPr>
          <w:rFonts w:ascii="Arial" w:eastAsia="Arial" w:hAnsi="Arial" w:cs="Arial"/>
        </w:rPr>
        <w:t>he</w:t>
      </w:r>
      <w:r w:rsidRPr="004A4249">
        <w:rPr>
          <w:rFonts w:ascii="Arial" w:eastAsia="Arial" w:hAnsi="Arial" w:cs="Arial"/>
          <w:spacing w:val="9"/>
        </w:rPr>
        <w:t xml:space="preserve"> </w:t>
      </w:r>
      <w:r w:rsidRPr="004A4249">
        <w:rPr>
          <w:rFonts w:ascii="Arial" w:eastAsia="Arial" w:hAnsi="Arial" w:cs="Arial"/>
          <w:spacing w:val="1"/>
        </w:rPr>
        <w:t>Recipient</w:t>
      </w:r>
      <w:r w:rsidRPr="004A4249">
        <w:rPr>
          <w:rFonts w:ascii="Arial" w:eastAsia="Arial" w:hAnsi="Arial" w:cs="Arial"/>
          <w:spacing w:val="2"/>
        </w:rPr>
        <w:t xml:space="preserve"> </w:t>
      </w:r>
      <w:r w:rsidRPr="004A4249">
        <w:rPr>
          <w:rFonts w:ascii="Arial" w:eastAsia="Arial" w:hAnsi="Arial" w:cs="Arial"/>
          <w:spacing w:val="1"/>
        </w:rPr>
        <w:t>s</w:t>
      </w:r>
      <w:r w:rsidRPr="004A4249">
        <w:rPr>
          <w:rFonts w:ascii="Arial" w:eastAsia="Arial" w:hAnsi="Arial" w:cs="Arial"/>
          <w:spacing w:val="2"/>
        </w:rPr>
        <w:t>h</w:t>
      </w:r>
      <w:r w:rsidRPr="004A4249">
        <w:rPr>
          <w:rFonts w:ascii="Arial" w:eastAsia="Arial" w:hAnsi="Arial" w:cs="Arial"/>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8"/>
        </w:rPr>
        <w:t xml:space="preserve"> </w:t>
      </w:r>
      <w:r w:rsidRPr="004A4249">
        <w:rPr>
          <w:rFonts w:ascii="Arial" w:eastAsia="Arial" w:hAnsi="Arial" w:cs="Arial"/>
        </w:rPr>
        <w:t>e</w:t>
      </w:r>
      <w:r w:rsidRPr="004A4249">
        <w:rPr>
          <w:rFonts w:ascii="Arial" w:eastAsia="Arial" w:hAnsi="Arial" w:cs="Arial"/>
          <w:spacing w:val="1"/>
        </w:rPr>
        <w:t>s</w:t>
      </w:r>
      <w:r w:rsidRPr="004A4249">
        <w:rPr>
          <w:rFonts w:ascii="Arial" w:eastAsia="Arial" w:hAnsi="Arial" w:cs="Arial"/>
        </w:rPr>
        <w:t>t</w:t>
      </w:r>
      <w:r w:rsidRPr="004A4249">
        <w:rPr>
          <w:rFonts w:ascii="Arial" w:eastAsia="Arial" w:hAnsi="Arial" w:cs="Arial"/>
          <w:spacing w:val="2"/>
        </w:rPr>
        <w:t>a</w:t>
      </w:r>
      <w:r w:rsidRPr="004A4249">
        <w:rPr>
          <w:rFonts w:ascii="Arial" w:eastAsia="Arial" w:hAnsi="Arial" w:cs="Arial"/>
        </w:rPr>
        <w:t>b</w:t>
      </w:r>
      <w:r w:rsidRPr="004A4249">
        <w:rPr>
          <w:rFonts w:ascii="Arial" w:eastAsia="Arial" w:hAnsi="Arial" w:cs="Arial"/>
          <w:spacing w:val="1"/>
        </w:rPr>
        <w:t>l</w:t>
      </w:r>
      <w:r w:rsidRPr="004A4249">
        <w:rPr>
          <w:rFonts w:ascii="Arial" w:eastAsia="Arial" w:hAnsi="Arial" w:cs="Arial"/>
          <w:spacing w:val="-1"/>
        </w:rPr>
        <w:t>i</w:t>
      </w:r>
      <w:r w:rsidRPr="004A4249">
        <w:rPr>
          <w:rFonts w:ascii="Arial" w:eastAsia="Arial" w:hAnsi="Arial" w:cs="Arial"/>
          <w:spacing w:val="1"/>
        </w:rPr>
        <w:t>s</w:t>
      </w:r>
      <w:r w:rsidRPr="004A4249">
        <w:rPr>
          <w:rFonts w:ascii="Arial" w:eastAsia="Arial" w:hAnsi="Arial" w:cs="Arial"/>
        </w:rPr>
        <w:t>h</w:t>
      </w:r>
      <w:r w:rsidRPr="004A4249">
        <w:rPr>
          <w:rFonts w:ascii="Arial" w:eastAsia="Arial" w:hAnsi="Arial" w:cs="Arial"/>
          <w:spacing w:val="4"/>
        </w:rPr>
        <w:t xml:space="preserve"> </w:t>
      </w:r>
      <w:r w:rsidRPr="004A4249">
        <w:rPr>
          <w:rFonts w:ascii="Arial" w:eastAsia="Arial" w:hAnsi="Arial" w:cs="Arial"/>
          <w:spacing w:val="2"/>
        </w:rPr>
        <w:t>f</w:t>
      </w:r>
      <w:r w:rsidRPr="004A4249">
        <w:rPr>
          <w:rFonts w:ascii="Arial" w:eastAsia="Arial" w:hAnsi="Arial" w:cs="Arial"/>
        </w:rPr>
        <w:t>or</w:t>
      </w:r>
      <w:r w:rsidRPr="004A4249">
        <w:rPr>
          <w:rFonts w:ascii="Arial" w:eastAsia="Arial" w:hAnsi="Arial" w:cs="Arial"/>
          <w:spacing w:val="11"/>
        </w:rPr>
        <w:t xml:space="preserve"> </w:t>
      </w:r>
      <w:r w:rsidRPr="004A4249">
        <w:rPr>
          <w:rFonts w:ascii="Arial" w:eastAsia="Arial" w:hAnsi="Arial" w:cs="Arial"/>
        </w:rPr>
        <w:t>the</w:t>
      </w:r>
      <w:r w:rsidRPr="004A4249">
        <w:rPr>
          <w:rFonts w:ascii="Arial" w:eastAsia="Arial" w:hAnsi="Arial" w:cs="Arial"/>
          <w:spacing w:val="13"/>
        </w:rPr>
        <w:t xml:space="preserve"> </w:t>
      </w:r>
      <w:r w:rsidRPr="004A4249">
        <w:rPr>
          <w:rFonts w:ascii="Arial" w:eastAsia="Arial" w:hAnsi="Arial" w:cs="Arial"/>
          <w:spacing w:val="-1"/>
        </w:rPr>
        <w:t>P</w:t>
      </w:r>
      <w:r w:rsidRPr="004A4249">
        <w:rPr>
          <w:rFonts w:ascii="Arial" w:eastAsia="Arial" w:hAnsi="Arial" w:cs="Arial"/>
          <w:spacing w:val="1"/>
        </w:rPr>
        <w:t>r</w:t>
      </w:r>
      <w:r w:rsidRPr="004A4249">
        <w:rPr>
          <w:rFonts w:ascii="Arial" w:eastAsia="Arial" w:hAnsi="Arial" w:cs="Arial"/>
        </w:rPr>
        <w:t>o</w:t>
      </w:r>
      <w:r w:rsidRPr="004A4249">
        <w:rPr>
          <w:rFonts w:ascii="Arial" w:eastAsia="Arial" w:hAnsi="Arial" w:cs="Arial"/>
          <w:spacing w:val="1"/>
        </w:rPr>
        <w:t>j</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t,</w:t>
      </w:r>
      <w:r w:rsidRPr="004A4249">
        <w:rPr>
          <w:rFonts w:ascii="Arial" w:eastAsia="Arial" w:hAnsi="Arial" w:cs="Arial"/>
          <w:spacing w:val="5"/>
        </w:rPr>
        <w:t xml:space="preserve"> </w:t>
      </w:r>
      <w:r w:rsidRPr="004A4249">
        <w:rPr>
          <w:rFonts w:ascii="Arial" w:eastAsia="Arial" w:hAnsi="Arial" w:cs="Arial"/>
          <w:spacing w:val="1"/>
        </w:rPr>
        <w:t>consistent</w:t>
      </w:r>
      <w:r w:rsidRPr="004A4249">
        <w:rPr>
          <w:rFonts w:ascii="Arial" w:eastAsia="Arial" w:hAnsi="Arial" w:cs="Arial"/>
          <w:spacing w:val="-11"/>
        </w:rPr>
        <w:t xml:space="preserve"> </w:t>
      </w:r>
      <w:r w:rsidRPr="004A4249">
        <w:rPr>
          <w:rFonts w:ascii="Arial" w:eastAsia="Arial" w:hAnsi="Arial" w:cs="Arial"/>
          <w:spacing w:val="-2"/>
        </w:rPr>
        <w:t>w</w:t>
      </w:r>
      <w:r w:rsidRPr="004A4249">
        <w:rPr>
          <w:rFonts w:ascii="Arial" w:eastAsia="Arial" w:hAnsi="Arial" w:cs="Arial"/>
          <w:spacing w:val="1"/>
        </w:rPr>
        <w:t>i</w:t>
      </w:r>
      <w:r w:rsidRPr="004A4249">
        <w:rPr>
          <w:rFonts w:ascii="Arial" w:eastAsia="Arial" w:hAnsi="Arial" w:cs="Arial"/>
        </w:rPr>
        <w:t>th</w:t>
      </w:r>
      <w:r w:rsidRPr="004A4249">
        <w:rPr>
          <w:rFonts w:ascii="Arial" w:eastAsia="Arial" w:hAnsi="Arial" w:cs="Arial"/>
          <w:spacing w:val="-5"/>
        </w:rPr>
        <w:t xml:space="preserve"> the Department’s </w:t>
      </w:r>
      <w:r w:rsidRPr="004A4249">
        <w:rPr>
          <w:rFonts w:ascii="Arial" w:eastAsia="Arial" w:hAnsi="Arial" w:cs="Arial"/>
        </w:rPr>
        <w:t>program</w:t>
      </w:r>
      <w:r w:rsidRPr="004A4249">
        <w:rPr>
          <w:rFonts w:ascii="Arial" w:eastAsia="Arial" w:hAnsi="Arial" w:cs="Arial"/>
          <w:spacing w:val="-3"/>
        </w:rPr>
        <w:t xml:space="preserve"> </w:t>
      </w:r>
      <w:r w:rsidRPr="004A4249">
        <w:rPr>
          <w:rFonts w:ascii="Arial" w:eastAsia="Arial" w:hAnsi="Arial" w:cs="Arial"/>
        </w:rPr>
        <w:t>g</w:t>
      </w:r>
      <w:r w:rsidRPr="004A4249">
        <w:rPr>
          <w:rFonts w:ascii="Arial" w:eastAsia="Arial" w:hAnsi="Arial" w:cs="Arial"/>
          <w:spacing w:val="-1"/>
        </w:rPr>
        <w:t>u</w:t>
      </w:r>
      <w:r w:rsidRPr="004A4249">
        <w:rPr>
          <w:rFonts w:ascii="Arial" w:eastAsia="Arial" w:hAnsi="Arial" w:cs="Arial"/>
          <w:spacing w:val="1"/>
        </w:rPr>
        <w:t>i</w:t>
      </w:r>
      <w:r w:rsidRPr="004A4249">
        <w:rPr>
          <w:rFonts w:ascii="Arial" w:eastAsia="Arial" w:hAnsi="Arial" w:cs="Arial"/>
        </w:rPr>
        <w:t>d</w:t>
      </w:r>
      <w:r w:rsidRPr="004A4249">
        <w:rPr>
          <w:rFonts w:ascii="Arial" w:eastAsia="Arial" w:hAnsi="Arial" w:cs="Arial"/>
          <w:spacing w:val="-1"/>
        </w:rPr>
        <w:t>e</w:t>
      </w:r>
      <w:r w:rsidRPr="004A4249">
        <w:rPr>
          <w:rFonts w:ascii="Arial" w:eastAsia="Arial" w:hAnsi="Arial" w:cs="Arial"/>
          <w:spacing w:val="1"/>
        </w:rPr>
        <w:t>l</w:t>
      </w:r>
      <w:r w:rsidRPr="004A4249">
        <w:rPr>
          <w:rFonts w:ascii="Arial" w:eastAsia="Arial" w:hAnsi="Arial" w:cs="Arial"/>
          <w:spacing w:val="-1"/>
        </w:rPr>
        <w:t>i</w:t>
      </w:r>
      <w:r w:rsidRPr="004A4249">
        <w:rPr>
          <w:rFonts w:ascii="Arial" w:eastAsia="Arial" w:hAnsi="Arial" w:cs="Arial"/>
          <w:spacing w:val="2"/>
        </w:rPr>
        <w:t>n</w:t>
      </w:r>
      <w:r w:rsidRPr="004A4249">
        <w:rPr>
          <w:rFonts w:ascii="Arial" w:eastAsia="Arial" w:hAnsi="Arial" w:cs="Arial"/>
        </w:rPr>
        <w:t>e</w:t>
      </w:r>
      <w:r w:rsidRPr="004A4249">
        <w:rPr>
          <w:rFonts w:ascii="Arial" w:eastAsia="Arial" w:hAnsi="Arial" w:cs="Arial"/>
          <w:spacing w:val="1"/>
        </w:rPr>
        <w:t>s</w:t>
      </w:r>
      <w:r w:rsidRPr="004A4249">
        <w:rPr>
          <w:rFonts w:ascii="Arial" w:eastAsia="Arial" w:hAnsi="Arial" w:cs="Arial"/>
        </w:rPr>
        <w:t>/pr</w:t>
      </w:r>
      <w:r w:rsidRPr="004A4249">
        <w:rPr>
          <w:rFonts w:ascii="Arial" w:eastAsia="Arial" w:hAnsi="Arial" w:cs="Arial"/>
          <w:spacing w:val="2"/>
        </w:rPr>
        <w:t>o</w:t>
      </w:r>
      <w:r w:rsidRPr="004A4249">
        <w:rPr>
          <w:rFonts w:ascii="Arial" w:eastAsia="Arial" w:hAnsi="Arial" w:cs="Arial"/>
          <w:spacing w:val="1"/>
        </w:rPr>
        <w:t>c</w:t>
      </w:r>
      <w:r w:rsidRPr="004A4249">
        <w:rPr>
          <w:rFonts w:ascii="Arial" w:eastAsia="Arial" w:hAnsi="Arial" w:cs="Arial"/>
        </w:rPr>
        <w:t>e</w:t>
      </w:r>
      <w:r w:rsidRPr="004A4249">
        <w:rPr>
          <w:rFonts w:ascii="Arial" w:eastAsia="Arial" w:hAnsi="Arial" w:cs="Arial"/>
          <w:spacing w:val="-1"/>
        </w:rPr>
        <w:t>d</w:t>
      </w:r>
      <w:r w:rsidRPr="004A4249">
        <w:rPr>
          <w:rFonts w:ascii="Arial" w:eastAsia="Arial" w:hAnsi="Arial" w:cs="Arial"/>
        </w:rPr>
        <w:t>ures</w:t>
      </w:r>
      <w:r w:rsidRPr="004A4249">
        <w:rPr>
          <w:rFonts w:ascii="Arial" w:eastAsia="Arial" w:hAnsi="Arial" w:cs="Arial"/>
          <w:spacing w:val="-19"/>
        </w:rPr>
        <w:t xml:space="preserve"> </w:t>
      </w:r>
      <w:r w:rsidRPr="004A4249">
        <w:rPr>
          <w:rFonts w:ascii="Arial" w:eastAsia="Arial" w:hAnsi="Arial" w:cs="Arial"/>
        </w:rPr>
        <w:t>a</w:t>
      </w:r>
      <w:r w:rsidRPr="004A4249">
        <w:rPr>
          <w:rFonts w:ascii="Arial" w:eastAsia="Arial" w:hAnsi="Arial" w:cs="Arial"/>
          <w:spacing w:val="1"/>
        </w:rPr>
        <w:t>n</w:t>
      </w:r>
      <w:r w:rsidRPr="004A4249">
        <w:rPr>
          <w:rFonts w:ascii="Arial" w:eastAsia="Arial" w:hAnsi="Arial" w:cs="Arial"/>
        </w:rPr>
        <w:t>d</w:t>
      </w:r>
      <w:r w:rsidRPr="004A4249">
        <w:rPr>
          <w:rFonts w:ascii="Arial" w:eastAsia="Arial" w:hAnsi="Arial" w:cs="Arial"/>
          <w:spacing w:val="-2"/>
        </w:rPr>
        <w:t xml:space="preserve"> </w:t>
      </w:r>
      <w:r w:rsidRPr="004A4249">
        <w:rPr>
          <w:rFonts w:ascii="Arial" w:eastAsia="Arial" w:hAnsi="Arial" w:cs="Arial"/>
          <w:spacing w:val="-1"/>
        </w:rPr>
        <w:t>"P</w:t>
      </w:r>
      <w:r w:rsidRPr="004A4249">
        <w:rPr>
          <w:rFonts w:ascii="Arial" w:eastAsia="Arial" w:hAnsi="Arial" w:cs="Arial"/>
          <w:spacing w:val="3"/>
        </w:rPr>
        <w:t>r</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c</w:t>
      </w:r>
      <w:r w:rsidRPr="004A4249">
        <w:rPr>
          <w:rFonts w:ascii="Arial" w:eastAsia="Arial" w:hAnsi="Arial" w:cs="Arial"/>
          <w:spacing w:val="-1"/>
        </w:rPr>
        <w:t>i</w:t>
      </w:r>
      <w:r w:rsidRPr="004A4249">
        <w:rPr>
          <w:rFonts w:ascii="Arial" w:eastAsia="Arial" w:hAnsi="Arial" w:cs="Arial"/>
          <w:spacing w:val="2"/>
        </w:rPr>
        <w:t>p</w:t>
      </w:r>
      <w:r w:rsidRPr="004A4249">
        <w:rPr>
          <w:rFonts w:ascii="Arial" w:eastAsia="Arial" w:hAnsi="Arial" w:cs="Arial"/>
          <w:spacing w:val="-1"/>
        </w:rPr>
        <w:t>l</w:t>
      </w:r>
      <w:r w:rsidRPr="004A4249">
        <w:rPr>
          <w:rFonts w:ascii="Arial" w:eastAsia="Arial" w:hAnsi="Arial" w:cs="Arial"/>
        </w:rPr>
        <w:t>es</w:t>
      </w:r>
      <w:r w:rsidRPr="004A4249">
        <w:rPr>
          <w:rFonts w:ascii="Arial" w:eastAsia="Arial" w:hAnsi="Arial" w:cs="Arial"/>
          <w:spacing w:val="-9"/>
        </w:rPr>
        <w:t xml:space="preserve"> </w:t>
      </w:r>
      <w:r w:rsidRPr="004A4249">
        <w:rPr>
          <w:rFonts w:ascii="Arial" w:eastAsia="Arial" w:hAnsi="Arial" w:cs="Arial"/>
          <w:spacing w:val="2"/>
        </w:rPr>
        <w:t>f</w:t>
      </w:r>
      <w:r w:rsidRPr="004A4249">
        <w:rPr>
          <w:rFonts w:ascii="Arial" w:eastAsia="Arial" w:hAnsi="Arial" w:cs="Arial"/>
        </w:rPr>
        <w:t xml:space="preserve">or </w:t>
      </w:r>
      <w:r w:rsidRPr="004A4249">
        <w:rPr>
          <w:rFonts w:ascii="Arial" w:eastAsia="Arial" w:hAnsi="Arial" w:cs="Arial"/>
          <w:spacing w:val="-1"/>
        </w:rPr>
        <w:t>S</w:t>
      </w:r>
      <w:r w:rsidRPr="004A4249">
        <w:rPr>
          <w:rFonts w:ascii="Arial" w:eastAsia="Arial" w:hAnsi="Arial" w:cs="Arial"/>
        </w:rPr>
        <w:t>ta</w:t>
      </w:r>
      <w:r w:rsidRPr="004A4249">
        <w:rPr>
          <w:rFonts w:ascii="Arial" w:eastAsia="Arial" w:hAnsi="Arial" w:cs="Arial"/>
          <w:spacing w:val="1"/>
        </w:rPr>
        <w:t>t</w:t>
      </w:r>
      <w:r w:rsidRPr="004A4249">
        <w:rPr>
          <w:rFonts w:ascii="Arial" w:eastAsia="Arial" w:hAnsi="Arial" w:cs="Arial"/>
        </w:rPr>
        <w:t>e</w:t>
      </w:r>
      <w:r w:rsidRPr="004A4249">
        <w:rPr>
          <w:rFonts w:ascii="Arial" w:eastAsia="Arial" w:hAnsi="Arial" w:cs="Arial"/>
          <w:spacing w:val="-5"/>
        </w:rPr>
        <w:t xml:space="preserve"> </w:t>
      </w:r>
      <w:r w:rsidRPr="004A4249">
        <w:rPr>
          <w:rFonts w:ascii="Arial" w:eastAsia="Arial" w:hAnsi="Arial" w:cs="Arial"/>
          <w:spacing w:val="1"/>
        </w:rPr>
        <w:t>a</w:t>
      </w:r>
      <w:r w:rsidRPr="004A4249">
        <w:rPr>
          <w:rFonts w:ascii="Arial" w:eastAsia="Arial" w:hAnsi="Arial" w:cs="Arial"/>
        </w:rPr>
        <w:t>nd L</w:t>
      </w:r>
      <w:r w:rsidRPr="004A4249">
        <w:rPr>
          <w:rFonts w:ascii="Arial" w:eastAsia="Arial" w:hAnsi="Arial" w:cs="Arial"/>
          <w:spacing w:val="-1"/>
        </w:rPr>
        <w:t>o</w:t>
      </w:r>
      <w:r w:rsidRPr="004A4249">
        <w:rPr>
          <w:rFonts w:ascii="Arial" w:eastAsia="Arial" w:hAnsi="Arial" w:cs="Arial"/>
          <w:spacing w:val="1"/>
        </w:rPr>
        <w:t>c</w:t>
      </w:r>
      <w:r w:rsidRPr="004A4249">
        <w:rPr>
          <w:rFonts w:ascii="Arial" w:eastAsia="Arial" w:hAnsi="Arial" w:cs="Arial"/>
        </w:rPr>
        <w:t>al</w:t>
      </w:r>
      <w:r w:rsidRPr="004A4249">
        <w:rPr>
          <w:rFonts w:ascii="Arial" w:eastAsia="Arial" w:hAnsi="Arial" w:cs="Arial"/>
          <w:spacing w:val="5"/>
        </w:rPr>
        <w:t xml:space="preserve"> </w:t>
      </w:r>
      <w:r w:rsidRPr="004A4249">
        <w:rPr>
          <w:rFonts w:ascii="Arial" w:eastAsia="Arial" w:hAnsi="Arial" w:cs="Arial"/>
          <w:spacing w:val="1"/>
        </w:rPr>
        <w:t>G</w:t>
      </w:r>
      <w:r w:rsidRPr="004A4249">
        <w:rPr>
          <w:rFonts w:ascii="Arial" w:eastAsia="Arial" w:hAnsi="Arial" w:cs="Arial"/>
          <w:spacing w:val="2"/>
        </w:rPr>
        <w:t>o</w:t>
      </w:r>
      <w:r w:rsidRPr="004A4249">
        <w:rPr>
          <w:rFonts w:ascii="Arial" w:eastAsia="Arial" w:hAnsi="Arial" w:cs="Arial"/>
          <w:spacing w:val="-1"/>
        </w:rPr>
        <w:t>v</w:t>
      </w:r>
      <w:r w:rsidRPr="004A4249">
        <w:rPr>
          <w:rFonts w:ascii="Arial" w:eastAsia="Arial" w:hAnsi="Arial" w:cs="Arial"/>
        </w:rPr>
        <w:t>ern</w:t>
      </w:r>
      <w:r w:rsidRPr="004A4249">
        <w:rPr>
          <w:rFonts w:ascii="Arial" w:eastAsia="Arial" w:hAnsi="Arial" w:cs="Arial"/>
          <w:spacing w:val="4"/>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w:t>
      </w:r>
      <w:r w:rsidRPr="004A4249">
        <w:rPr>
          <w:rFonts w:ascii="Arial" w:eastAsia="Arial" w:hAnsi="Arial" w:cs="Arial"/>
          <w:spacing w:val="1"/>
        </w:rPr>
        <w:t>s</w:t>
      </w:r>
      <w:r w:rsidRPr="004A4249">
        <w:rPr>
          <w:rFonts w:ascii="Arial" w:eastAsia="Arial" w:hAnsi="Arial" w:cs="Arial"/>
          <w:spacing w:val="-1"/>
        </w:rPr>
        <w:t>"</w:t>
      </w:r>
      <w:r w:rsidRPr="004A4249">
        <w:rPr>
          <w:rFonts w:ascii="Arial" w:eastAsia="Arial" w:hAnsi="Arial" w:cs="Arial"/>
        </w:rPr>
        <w:t>, 2</w:t>
      </w:r>
      <w:r w:rsidRPr="004A4249">
        <w:rPr>
          <w:rFonts w:ascii="Arial" w:eastAsia="Arial" w:hAnsi="Arial" w:cs="Arial"/>
          <w:spacing w:val="9"/>
        </w:rPr>
        <w:t xml:space="preserve"> Code of Federal Regulations (“</w:t>
      </w:r>
      <w:r w:rsidRPr="004A4249">
        <w:rPr>
          <w:rFonts w:ascii="Arial" w:eastAsia="Arial" w:hAnsi="Arial" w:cs="Arial"/>
        </w:rPr>
        <w:t>C</w:t>
      </w:r>
      <w:r w:rsidRPr="004A4249">
        <w:rPr>
          <w:rFonts w:ascii="Arial" w:eastAsia="Arial" w:hAnsi="Arial" w:cs="Arial"/>
          <w:spacing w:val="3"/>
        </w:rPr>
        <w:t>F</w:t>
      </w:r>
      <w:r w:rsidRPr="004A4249">
        <w:rPr>
          <w:rFonts w:ascii="Arial" w:eastAsia="Arial" w:hAnsi="Arial" w:cs="Arial"/>
        </w:rPr>
        <w:t>R”)</w:t>
      </w:r>
      <w:r w:rsidRPr="004A4249">
        <w:rPr>
          <w:rFonts w:ascii="Arial" w:eastAsia="Arial" w:hAnsi="Arial" w:cs="Arial"/>
          <w:spacing w:val="7"/>
        </w:rPr>
        <w:t xml:space="preserve"> </w:t>
      </w:r>
      <w:r w:rsidRPr="004A4249">
        <w:rPr>
          <w:rFonts w:ascii="Arial" w:eastAsia="Arial" w:hAnsi="Arial" w:cs="Arial"/>
          <w:spacing w:val="-1"/>
        </w:rPr>
        <w:t>P</w:t>
      </w:r>
      <w:r w:rsidRPr="004A4249">
        <w:rPr>
          <w:rFonts w:ascii="Arial" w:eastAsia="Arial" w:hAnsi="Arial" w:cs="Arial"/>
        </w:rPr>
        <w:t>art</w:t>
      </w:r>
      <w:r w:rsidRPr="004A4249">
        <w:rPr>
          <w:rFonts w:ascii="Arial" w:eastAsia="Arial" w:hAnsi="Arial" w:cs="Arial"/>
          <w:spacing w:val="8"/>
        </w:rPr>
        <w:t xml:space="preserve"> </w:t>
      </w:r>
      <w:r w:rsidRPr="004A4249">
        <w:rPr>
          <w:rFonts w:ascii="Arial" w:eastAsia="Arial" w:hAnsi="Arial" w:cs="Arial"/>
        </w:rPr>
        <w:t>2</w:t>
      </w:r>
      <w:r w:rsidRPr="004A4249">
        <w:rPr>
          <w:rFonts w:ascii="Arial" w:eastAsia="Arial" w:hAnsi="Arial" w:cs="Arial"/>
          <w:spacing w:val="-1"/>
        </w:rPr>
        <w:t>2</w:t>
      </w:r>
      <w:r w:rsidRPr="004A4249">
        <w:rPr>
          <w:rFonts w:ascii="Arial" w:eastAsia="Arial" w:hAnsi="Arial" w:cs="Arial"/>
          <w:spacing w:val="2"/>
        </w:rPr>
        <w:t>5</w:t>
      </w:r>
      <w:r w:rsidRPr="004A4249">
        <w:rPr>
          <w:rFonts w:ascii="Arial" w:eastAsia="Arial" w:hAnsi="Arial" w:cs="Arial"/>
        </w:rPr>
        <w:t>,</w:t>
      </w:r>
      <w:r w:rsidRPr="004A4249">
        <w:rPr>
          <w:rFonts w:ascii="Arial" w:eastAsia="Arial" w:hAnsi="Arial" w:cs="Arial"/>
          <w:spacing w:val="8"/>
        </w:rPr>
        <w:t xml:space="preserve"> </w:t>
      </w:r>
      <w:r w:rsidRPr="004A4249">
        <w:rPr>
          <w:rFonts w:ascii="Arial" w:eastAsia="Arial" w:hAnsi="Arial" w:cs="Arial"/>
          <w:spacing w:val="1"/>
        </w:rPr>
        <w:t>s</w:t>
      </w:r>
      <w:r w:rsidRPr="004A4249">
        <w:rPr>
          <w:rFonts w:ascii="Arial" w:eastAsia="Arial" w:hAnsi="Arial" w:cs="Arial"/>
        </w:rPr>
        <w:t>e</w:t>
      </w:r>
      <w:r w:rsidRPr="004A4249">
        <w:rPr>
          <w:rFonts w:ascii="Arial" w:eastAsia="Arial" w:hAnsi="Arial" w:cs="Arial"/>
          <w:spacing w:val="-1"/>
        </w:rPr>
        <w:t>p</w:t>
      </w:r>
      <w:r w:rsidRPr="004A4249">
        <w:rPr>
          <w:rFonts w:ascii="Arial" w:eastAsia="Arial" w:hAnsi="Arial" w:cs="Arial"/>
        </w:rPr>
        <w:t>ara</w:t>
      </w:r>
      <w:r w:rsidRPr="004A4249">
        <w:rPr>
          <w:rFonts w:ascii="Arial" w:eastAsia="Arial" w:hAnsi="Arial" w:cs="Arial"/>
          <w:spacing w:val="2"/>
        </w:rPr>
        <w:t>t</w:t>
      </w:r>
      <w:r w:rsidRPr="004A4249">
        <w:rPr>
          <w:rFonts w:ascii="Arial" w:eastAsia="Arial" w:hAnsi="Arial" w:cs="Arial"/>
        </w:rPr>
        <w:t>e</w:t>
      </w:r>
      <w:r w:rsidRPr="004A4249">
        <w:rPr>
          <w:rFonts w:ascii="Arial" w:eastAsia="Arial" w:hAnsi="Arial" w:cs="Arial"/>
          <w:spacing w:val="3"/>
        </w:rPr>
        <w:t xml:space="preserve"> </w:t>
      </w:r>
      <w:r w:rsidRPr="004A4249">
        <w:rPr>
          <w:rFonts w:ascii="Arial" w:eastAsia="Arial" w:hAnsi="Arial" w:cs="Arial"/>
        </w:rPr>
        <w:t>a</w:t>
      </w:r>
      <w:r w:rsidRPr="004A4249">
        <w:rPr>
          <w:rFonts w:ascii="Arial" w:eastAsia="Arial" w:hAnsi="Arial" w:cs="Arial"/>
          <w:spacing w:val="1"/>
        </w:rPr>
        <w:t>cc</w:t>
      </w:r>
      <w:r w:rsidRPr="004A4249">
        <w:rPr>
          <w:rFonts w:ascii="Arial" w:eastAsia="Arial" w:hAnsi="Arial" w:cs="Arial"/>
        </w:rPr>
        <w:t>o</w:t>
      </w:r>
      <w:r w:rsidRPr="004A4249">
        <w:rPr>
          <w:rFonts w:ascii="Arial" w:eastAsia="Arial" w:hAnsi="Arial" w:cs="Arial"/>
          <w:spacing w:val="-1"/>
        </w:rPr>
        <w:t>u</w:t>
      </w:r>
      <w:r w:rsidRPr="004A4249">
        <w:rPr>
          <w:rFonts w:ascii="Arial" w:eastAsia="Arial" w:hAnsi="Arial" w:cs="Arial"/>
        </w:rPr>
        <w:t>nts</w:t>
      </w:r>
      <w:r w:rsidRPr="004A4249">
        <w:rPr>
          <w:rFonts w:ascii="Arial" w:eastAsia="Arial" w:hAnsi="Arial" w:cs="Arial"/>
          <w:spacing w:val="3"/>
        </w:rPr>
        <w:t xml:space="preserve"> </w:t>
      </w:r>
      <w:r w:rsidRPr="004A4249">
        <w:rPr>
          <w:rFonts w:ascii="Arial" w:eastAsia="Arial" w:hAnsi="Arial" w:cs="Arial"/>
        </w:rPr>
        <w:t>to</w:t>
      </w:r>
      <w:r w:rsidRPr="004A4249">
        <w:rPr>
          <w:rFonts w:ascii="Arial" w:eastAsia="Arial" w:hAnsi="Arial" w:cs="Arial"/>
          <w:spacing w:val="9"/>
        </w:rPr>
        <w:t xml:space="preserve"> </w:t>
      </w:r>
      <w:r w:rsidRPr="004A4249">
        <w:rPr>
          <w:rFonts w:ascii="Arial" w:eastAsia="Arial" w:hAnsi="Arial" w:cs="Arial"/>
        </w:rPr>
        <w:t>be</w:t>
      </w:r>
      <w:r w:rsidRPr="004A4249">
        <w:rPr>
          <w:rFonts w:ascii="Arial" w:eastAsia="Arial" w:hAnsi="Arial" w:cs="Arial"/>
          <w:spacing w:val="7"/>
        </w:rPr>
        <w:t xml:space="preserve"> </w:t>
      </w:r>
      <w:r w:rsidRPr="004A4249">
        <w:rPr>
          <w:rFonts w:ascii="Arial" w:eastAsia="Arial" w:hAnsi="Arial" w:cs="Arial"/>
          <w:spacing w:val="4"/>
        </w:rPr>
        <w:t>m</w:t>
      </w:r>
      <w:r w:rsidRPr="004A4249">
        <w:rPr>
          <w:rFonts w:ascii="Arial" w:eastAsia="Arial" w:hAnsi="Arial" w:cs="Arial"/>
        </w:rPr>
        <w:t>a</w:t>
      </w:r>
      <w:r w:rsidRPr="004A4249">
        <w:rPr>
          <w:rFonts w:ascii="Arial" w:eastAsia="Arial" w:hAnsi="Arial" w:cs="Arial"/>
          <w:spacing w:val="-1"/>
        </w:rPr>
        <w:t>i</w:t>
      </w:r>
      <w:r w:rsidRPr="004A4249">
        <w:rPr>
          <w:rFonts w:ascii="Arial" w:eastAsia="Arial" w:hAnsi="Arial" w:cs="Arial"/>
        </w:rPr>
        <w:t>nt</w:t>
      </w:r>
      <w:r w:rsidRPr="004A4249">
        <w:rPr>
          <w:rFonts w:ascii="Arial" w:eastAsia="Arial" w:hAnsi="Arial" w:cs="Arial"/>
          <w:spacing w:val="-1"/>
        </w:rPr>
        <w:t>a</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e</w:t>
      </w:r>
      <w:r w:rsidRPr="004A4249">
        <w:rPr>
          <w:rFonts w:ascii="Arial" w:eastAsia="Arial" w:hAnsi="Arial" w:cs="Arial"/>
        </w:rPr>
        <w:t>d</w:t>
      </w:r>
      <w:r w:rsidRPr="004A4249">
        <w:rPr>
          <w:rFonts w:ascii="Arial" w:eastAsia="Arial" w:hAnsi="Arial" w:cs="Arial"/>
          <w:spacing w:val="1"/>
        </w:rPr>
        <w:t xml:space="preserve"> </w:t>
      </w:r>
      <w:r w:rsidRPr="004A4249">
        <w:rPr>
          <w:rFonts w:ascii="Arial" w:eastAsia="Arial" w:hAnsi="Arial" w:cs="Arial"/>
        </w:rPr>
        <w:t>w</w:t>
      </w:r>
      <w:r w:rsidRPr="004A4249">
        <w:rPr>
          <w:rFonts w:ascii="Arial" w:eastAsia="Arial" w:hAnsi="Arial" w:cs="Arial"/>
          <w:spacing w:val="-1"/>
        </w:rPr>
        <w:t>i</w:t>
      </w:r>
      <w:r w:rsidRPr="004A4249">
        <w:rPr>
          <w:rFonts w:ascii="Arial" w:eastAsia="Arial" w:hAnsi="Arial" w:cs="Arial"/>
        </w:rPr>
        <w:t>t</w:t>
      </w:r>
      <w:r w:rsidRPr="004A4249">
        <w:rPr>
          <w:rFonts w:ascii="Arial" w:eastAsia="Arial" w:hAnsi="Arial" w:cs="Arial"/>
          <w:spacing w:val="2"/>
        </w:rPr>
        <w:t>h</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5"/>
        </w:rPr>
        <w:t xml:space="preserve"> </w:t>
      </w:r>
      <w:r w:rsidRPr="004A4249">
        <w:rPr>
          <w:rFonts w:ascii="Arial" w:eastAsia="Arial" w:hAnsi="Arial" w:cs="Arial"/>
          <w:spacing w:val="-1"/>
        </w:rPr>
        <w:t>i</w:t>
      </w:r>
      <w:r w:rsidRPr="004A4249">
        <w:rPr>
          <w:rFonts w:ascii="Arial" w:eastAsia="Arial" w:hAnsi="Arial" w:cs="Arial"/>
        </w:rPr>
        <w:t>ts</w:t>
      </w:r>
      <w:r w:rsidRPr="004A4249">
        <w:rPr>
          <w:rFonts w:ascii="Arial" w:eastAsia="Arial" w:hAnsi="Arial" w:cs="Arial"/>
          <w:spacing w:val="9"/>
        </w:rPr>
        <w:t xml:space="preserve"> </w:t>
      </w:r>
      <w:r w:rsidRPr="004A4249">
        <w:rPr>
          <w:rFonts w:ascii="Arial" w:eastAsia="Arial" w:hAnsi="Arial" w:cs="Arial"/>
        </w:rPr>
        <w:t>e</w:t>
      </w:r>
      <w:r w:rsidRPr="004A4249">
        <w:rPr>
          <w:rFonts w:ascii="Arial" w:eastAsia="Arial" w:hAnsi="Arial" w:cs="Arial"/>
          <w:spacing w:val="1"/>
        </w:rPr>
        <w:t>x</w:t>
      </w:r>
      <w:r w:rsidRPr="004A4249">
        <w:rPr>
          <w:rFonts w:ascii="Arial" w:eastAsia="Arial" w:hAnsi="Arial" w:cs="Arial"/>
          <w:spacing w:val="-1"/>
        </w:rPr>
        <w:t>i</w:t>
      </w:r>
      <w:r w:rsidRPr="004A4249">
        <w:rPr>
          <w:rFonts w:ascii="Arial" w:eastAsia="Arial" w:hAnsi="Arial" w:cs="Arial"/>
          <w:spacing w:val="1"/>
        </w:rPr>
        <w:t>s</w:t>
      </w:r>
      <w:r w:rsidRPr="004A4249">
        <w:rPr>
          <w:rFonts w:ascii="Arial" w:eastAsia="Arial" w:hAnsi="Arial" w:cs="Arial"/>
        </w:rPr>
        <w:t>t</w:t>
      </w:r>
      <w:r w:rsidRPr="004A4249">
        <w:rPr>
          <w:rFonts w:ascii="Arial" w:eastAsia="Arial" w:hAnsi="Arial" w:cs="Arial"/>
          <w:spacing w:val="1"/>
        </w:rPr>
        <w:t>i</w:t>
      </w:r>
      <w:r w:rsidRPr="004A4249">
        <w:rPr>
          <w:rFonts w:ascii="Arial" w:eastAsia="Arial" w:hAnsi="Arial" w:cs="Arial"/>
        </w:rPr>
        <w:t>ng</w:t>
      </w:r>
      <w:r w:rsidRPr="004A4249">
        <w:rPr>
          <w:rFonts w:ascii="Arial" w:eastAsia="Arial" w:hAnsi="Arial" w:cs="Arial"/>
          <w:spacing w:val="3"/>
        </w:rPr>
        <w:t xml:space="preserve"> </w:t>
      </w:r>
      <w:r w:rsidRPr="004A4249">
        <w:rPr>
          <w:rFonts w:ascii="Arial" w:eastAsia="Arial" w:hAnsi="Arial" w:cs="Arial"/>
        </w:rPr>
        <w:t>a</w:t>
      </w:r>
      <w:r w:rsidRPr="004A4249">
        <w:rPr>
          <w:rFonts w:ascii="Arial" w:eastAsia="Arial" w:hAnsi="Arial" w:cs="Arial"/>
          <w:spacing w:val="1"/>
        </w:rPr>
        <w:t>cc</w:t>
      </w:r>
      <w:r w:rsidRPr="004A4249">
        <w:rPr>
          <w:rFonts w:ascii="Arial" w:eastAsia="Arial" w:hAnsi="Arial" w:cs="Arial"/>
        </w:rPr>
        <w:t>o</w:t>
      </w:r>
      <w:r w:rsidRPr="004A4249">
        <w:rPr>
          <w:rFonts w:ascii="Arial" w:eastAsia="Arial" w:hAnsi="Arial" w:cs="Arial"/>
          <w:spacing w:val="1"/>
        </w:rPr>
        <w:t>u</w:t>
      </w:r>
      <w:r w:rsidRPr="004A4249">
        <w:rPr>
          <w:rFonts w:ascii="Arial" w:eastAsia="Arial" w:hAnsi="Arial" w:cs="Arial"/>
        </w:rPr>
        <w:t>nt</w:t>
      </w:r>
      <w:r w:rsidRPr="004A4249">
        <w:rPr>
          <w:rFonts w:ascii="Arial" w:eastAsia="Arial" w:hAnsi="Arial" w:cs="Arial"/>
          <w:spacing w:val="1"/>
        </w:rPr>
        <w:t>i</w:t>
      </w:r>
      <w:r w:rsidRPr="004A4249">
        <w:rPr>
          <w:rFonts w:ascii="Arial" w:eastAsia="Arial" w:hAnsi="Arial" w:cs="Arial"/>
        </w:rPr>
        <w:t xml:space="preserve">ng </w:t>
      </w:r>
      <w:r w:rsidRPr="004A4249">
        <w:rPr>
          <w:rFonts w:ascii="Arial" w:eastAsia="Arial" w:hAnsi="Arial" w:cs="Arial"/>
          <w:spacing w:val="1"/>
        </w:rPr>
        <w:t>s</w:t>
      </w:r>
      <w:r w:rsidRPr="004A4249">
        <w:rPr>
          <w:rFonts w:ascii="Arial" w:eastAsia="Arial" w:hAnsi="Arial" w:cs="Arial"/>
          <w:spacing w:val="-4"/>
        </w:rPr>
        <w:t>y</w:t>
      </w:r>
      <w:r w:rsidRPr="004A4249">
        <w:rPr>
          <w:rFonts w:ascii="Arial" w:eastAsia="Arial" w:hAnsi="Arial" w:cs="Arial"/>
          <w:spacing w:val="1"/>
        </w:rPr>
        <w:t>s</w:t>
      </w:r>
      <w:r w:rsidRPr="004A4249">
        <w:rPr>
          <w:rFonts w:ascii="Arial" w:eastAsia="Arial" w:hAnsi="Arial" w:cs="Arial"/>
          <w:spacing w:val="2"/>
        </w:rPr>
        <w:t>t</w:t>
      </w:r>
      <w:r w:rsidRPr="004A4249">
        <w:rPr>
          <w:rFonts w:ascii="Arial" w:eastAsia="Arial" w:hAnsi="Arial" w:cs="Arial"/>
        </w:rPr>
        <w:t>em</w:t>
      </w:r>
      <w:r w:rsidRPr="004A4249">
        <w:rPr>
          <w:rFonts w:ascii="Arial" w:eastAsia="Arial" w:hAnsi="Arial" w:cs="Arial"/>
          <w:spacing w:val="9"/>
        </w:rPr>
        <w:t xml:space="preserve"> </w:t>
      </w:r>
      <w:r w:rsidRPr="004A4249">
        <w:rPr>
          <w:rFonts w:ascii="Arial" w:eastAsia="Arial" w:hAnsi="Arial" w:cs="Arial"/>
        </w:rPr>
        <w:t>or separate</w:t>
      </w:r>
      <w:r w:rsidRPr="004A4249">
        <w:rPr>
          <w:rFonts w:ascii="Arial" w:eastAsia="Arial" w:hAnsi="Arial" w:cs="Arial"/>
          <w:spacing w:val="-2"/>
        </w:rPr>
        <w:t xml:space="preserve"> </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d</w:t>
      </w:r>
      <w:r w:rsidRPr="004A4249">
        <w:rPr>
          <w:rFonts w:ascii="Arial" w:eastAsia="Arial" w:hAnsi="Arial" w:cs="Arial"/>
          <w:spacing w:val="2"/>
        </w:rPr>
        <w:t>e</w:t>
      </w:r>
      <w:r w:rsidRPr="004A4249">
        <w:rPr>
          <w:rFonts w:ascii="Arial" w:eastAsia="Arial" w:hAnsi="Arial" w:cs="Arial"/>
        </w:rPr>
        <w:t>p</w:t>
      </w:r>
      <w:r w:rsidRPr="004A4249">
        <w:rPr>
          <w:rFonts w:ascii="Arial" w:eastAsia="Arial" w:hAnsi="Arial" w:cs="Arial"/>
          <w:spacing w:val="-1"/>
        </w:rPr>
        <w:t>e</w:t>
      </w:r>
      <w:r w:rsidRPr="004A4249">
        <w:rPr>
          <w:rFonts w:ascii="Arial" w:eastAsia="Arial" w:hAnsi="Arial" w:cs="Arial"/>
          <w:spacing w:val="2"/>
        </w:rPr>
        <w:t>n</w:t>
      </w:r>
      <w:r w:rsidRPr="004A4249">
        <w:rPr>
          <w:rFonts w:ascii="Arial" w:eastAsia="Arial" w:hAnsi="Arial" w:cs="Arial"/>
        </w:rPr>
        <w:t>d</w:t>
      </w:r>
      <w:r w:rsidRPr="004A4249">
        <w:rPr>
          <w:rFonts w:ascii="Arial" w:eastAsia="Arial" w:hAnsi="Arial" w:cs="Arial"/>
          <w:spacing w:val="-1"/>
        </w:rPr>
        <w:t>e</w:t>
      </w:r>
      <w:r w:rsidRPr="004A4249">
        <w:rPr>
          <w:rFonts w:ascii="Arial" w:eastAsia="Arial" w:hAnsi="Arial" w:cs="Arial"/>
        </w:rPr>
        <w:t>nt</w:t>
      </w:r>
      <w:r w:rsidRPr="004A4249">
        <w:rPr>
          <w:rFonts w:ascii="Arial" w:eastAsia="Arial" w:hAnsi="Arial" w:cs="Arial"/>
          <w:spacing w:val="-2"/>
        </w:rPr>
        <w:t xml:space="preserve"> </w:t>
      </w:r>
      <w:r w:rsidRPr="004A4249">
        <w:rPr>
          <w:rFonts w:ascii="Arial" w:eastAsia="Arial" w:hAnsi="Arial" w:cs="Arial"/>
        </w:rPr>
        <w:t>a</w:t>
      </w:r>
      <w:r w:rsidRPr="004A4249">
        <w:rPr>
          <w:rFonts w:ascii="Arial" w:eastAsia="Arial" w:hAnsi="Arial" w:cs="Arial"/>
          <w:spacing w:val="1"/>
        </w:rPr>
        <w:t>cc</w:t>
      </w:r>
      <w:r w:rsidRPr="004A4249">
        <w:rPr>
          <w:rFonts w:ascii="Arial" w:eastAsia="Arial" w:hAnsi="Arial" w:cs="Arial"/>
        </w:rPr>
        <w:t>o</w:t>
      </w:r>
      <w:r w:rsidRPr="004A4249">
        <w:rPr>
          <w:rFonts w:ascii="Arial" w:eastAsia="Arial" w:hAnsi="Arial" w:cs="Arial"/>
          <w:spacing w:val="-1"/>
        </w:rPr>
        <w:t>u</w:t>
      </w:r>
      <w:r w:rsidRPr="004A4249">
        <w:rPr>
          <w:rFonts w:ascii="Arial" w:eastAsia="Arial" w:hAnsi="Arial" w:cs="Arial"/>
        </w:rPr>
        <w:t>nts (“Project Accounts”).</w:t>
      </w:r>
      <w:r w:rsidRPr="004A4249">
        <w:rPr>
          <w:rFonts w:ascii="Arial" w:eastAsia="Arial" w:hAnsi="Arial" w:cs="Arial"/>
          <w:spacing w:val="-3"/>
        </w:rPr>
        <w:t xml:space="preserve"> </w:t>
      </w:r>
      <w:r w:rsidRPr="004A4249">
        <w:rPr>
          <w:rFonts w:ascii="Arial" w:eastAsia="Arial" w:hAnsi="Arial" w:cs="Arial"/>
        </w:rPr>
        <w:t xml:space="preserve">The Recipient shall charge to the Project Accounts all eligible costs of the Project except costs agreed to be borne by the Recipient or its contractors and subcontractors.  All costs recorded in the Project Accounts shall be supported by properly executed payrolls, time records, invoices, contracts or vouchers evidencing in proper detail the nature and propriety of charges as described in </w:t>
      </w:r>
      <w:r w:rsidRPr="004A4249">
        <w:rPr>
          <w:rFonts w:ascii="Arial" w:eastAsia="Arial" w:hAnsi="Arial" w:cs="Arial"/>
          <w:b/>
          <w:bCs/>
        </w:rPr>
        <w:t xml:space="preserve">Exhibit </w:t>
      </w:r>
      <w:r w:rsidR="003F3566" w:rsidRPr="004A4249">
        <w:rPr>
          <w:rFonts w:ascii="Arial" w:eastAsia="Arial" w:hAnsi="Arial" w:cs="Arial"/>
          <w:b/>
          <w:bCs/>
        </w:rPr>
        <w:t>“F”</w:t>
      </w:r>
      <w:r w:rsidRPr="004A4249">
        <w:rPr>
          <w:rFonts w:ascii="Arial" w:eastAsia="Arial" w:hAnsi="Arial" w:cs="Arial"/>
          <w:b/>
          <w:bCs/>
        </w:rPr>
        <w:t>, Contract Payment Requirements.</w:t>
      </w:r>
    </w:p>
    <w:p w14:paraId="19A6DEEB" w14:textId="77777777" w:rsidR="00A36474" w:rsidRPr="004A4249" w:rsidRDefault="00A36474" w:rsidP="004A4249">
      <w:pPr>
        <w:pStyle w:val="ListParagraph"/>
        <w:tabs>
          <w:tab w:val="left" w:pos="2160"/>
        </w:tabs>
        <w:overflowPunct w:val="0"/>
        <w:autoSpaceDE w:val="0"/>
        <w:autoSpaceDN w:val="0"/>
        <w:adjustRightInd w:val="0"/>
        <w:ind w:left="1440"/>
        <w:jc w:val="both"/>
        <w:textAlignment w:val="baseline"/>
        <w:rPr>
          <w:rFonts w:ascii="Arial" w:eastAsia="Arial" w:hAnsi="Arial" w:cs="Arial"/>
          <w:b/>
          <w:bCs/>
        </w:rPr>
      </w:pPr>
    </w:p>
    <w:p w14:paraId="60F727FF" w14:textId="77777777" w:rsidR="00A36474" w:rsidRPr="004A4249" w:rsidRDefault="00A36474" w:rsidP="00A36474">
      <w:pPr>
        <w:pStyle w:val="ListParagraph"/>
        <w:numPr>
          <w:ilvl w:val="1"/>
          <w:numId w:val="1"/>
        </w:numPr>
        <w:tabs>
          <w:tab w:val="left" w:pos="2160"/>
        </w:tabs>
        <w:overflowPunct w:val="0"/>
        <w:autoSpaceDE w:val="0"/>
        <w:autoSpaceDN w:val="0"/>
        <w:adjustRightInd w:val="0"/>
        <w:jc w:val="both"/>
        <w:textAlignment w:val="baseline"/>
        <w:rPr>
          <w:rFonts w:ascii="Arial" w:eastAsia="Arial" w:hAnsi="Arial" w:cs="Arial"/>
          <w:b/>
          <w:bCs/>
        </w:rPr>
      </w:pPr>
      <w:r w:rsidRPr="004A4249">
        <w:rPr>
          <w:rFonts w:ascii="Arial" w:eastAsia="Arial" w:hAnsi="Arial" w:cs="Arial"/>
          <w:b/>
        </w:rPr>
        <w:t>Project Costs.</w:t>
      </w:r>
      <w:r w:rsidRPr="004A4249">
        <w:rPr>
          <w:rFonts w:ascii="Arial" w:eastAsia="Arial" w:hAnsi="Arial" w:cs="Arial"/>
        </w:rPr>
        <w:tab/>
        <w:t xml:space="preserve"> Re</w:t>
      </w:r>
      <w:r w:rsidRPr="004A4249">
        <w:rPr>
          <w:rFonts w:ascii="Arial" w:eastAsia="Arial" w:hAnsi="Arial" w:cs="Arial"/>
          <w:spacing w:val="1"/>
        </w:rPr>
        <w:t>c</w:t>
      </w:r>
      <w:r w:rsidRPr="004A4249">
        <w:rPr>
          <w:rFonts w:ascii="Arial" w:eastAsia="Arial" w:hAnsi="Arial" w:cs="Arial"/>
        </w:rPr>
        <w:t>ords</w:t>
      </w:r>
      <w:r w:rsidRPr="004A4249">
        <w:rPr>
          <w:rFonts w:ascii="Arial" w:eastAsia="Arial" w:hAnsi="Arial" w:cs="Arial"/>
          <w:spacing w:val="1"/>
        </w:rPr>
        <w:t xml:space="preserve"> </w:t>
      </w:r>
      <w:r w:rsidRPr="004A4249">
        <w:rPr>
          <w:rFonts w:ascii="Arial" w:eastAsia="Arial" w:hAnsi="Arial" w:cs="Arial"/>
        </w:rPr>
        <w:t xml:space="preserve">of </w:t>
      </w:r>
      <w:r w:rsidRPr="004A4249">
        <w:rPr>
          <w:rFonts w:ascii="Arial" w:eastAsia="Arial" w:hAnsi="Arial" w:cs="Arial"/>
          <w:spacing w:val="1"/>
        </w:rPr>
        <w:t>c</w:t>
      </w:r>
      <w:r w:rsidRPr="004A4249">
        <w:rPr>
          <w:rFonts w:ascii="Arial" w:eastAsia="Arial" w:hAnsi="Arial" w:cs="Arial"/>
        </w:rPr>
        <w:t>o</w:t>
      </w:r>
      <w:r w:rsidRPr="004A4249">
        <w:rPr>
          <w:rFonts w:ascii="Arial" w:eastAsia="Arial" w:hAnsi="Arial" w:cs="Arial"/>
          <w:spacing w:val="1"/>
        </w:rPr>
        <w:t>s</w:t>
      </w:r>
      <w:r w:rsidRPr="004A4249">
        <w:rPr>
          <w:rFonts w:ascii="Arial" w:eastAsia="Arial" w:hAnsi="Arial" w:cs="Arial"/>
        </w:rPr>
        <w:t>ts</w:t>
      </w:r>
      <w:r w:rsidRPr="004A4249">
        <w:rPr>
          <w:rFonts w:ascii="Arial" w:eastAsia="Arial" w:hAnsi="Arial" w:cs="Arial"/>
          <w:spacing w:val="-17"/>
        </w:rPr>
        <w:t xml:space="preserve"> </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c</w:t>
      </w:r>
      <w:r w:rsidRPr="004A4249">
        <w:rPr>
          <w:rFonts w:ascii="Arial" w:eastAsia="Arial" w:hAnsi="Arial" w:cs="Arial"/>
        </w:rPr>
        <w:t>ur</w:t>
      </w:r>
      <w:r w:rsidRPr="004A4249">
        <w:rPr>
          <w:rFonts w:ascii="Arial" w:eastAsia="Arial" w:hAnsi="Arial" w:cs="Arial"/>
          <w:spacing w:val="1"/>
        </w:rPr>
        <w:t>r</w:t>
      </w:r>
      <w:r w:rsidRPr="004A4249">
        <w:rPr>
          <w:rFonts w:ascii="Arial" w:eastAsia="Arial" w:hAnsi="Arial" w:cs="Arial"/>
        </w:rPr>
        <w:t>ed</w:t>
      </w:r>
      <w:r w:rsidRPr="004A4249">
        <w:rPr>
          <w:rFonts w:ascii="Arial" w:eastAsia="Arial" w:hAnsi="Arial" w:cs="Arial"/>
          <w:spacing w:val="-20"/>
        </w:rPr>
        <w:t xml:space="preserve"> </w:t>
      </w:r>
      <w:r w:rsidRPr="004A4249">
        <w:rPr>
          <w:rFonts w:ascii="Arial" w:eastAsia="Arial" w:hAnsi="Arial" w:cs="Arial"/>
        </w:rPr>
        <w:t>u</w:t>
      </w:r>
      <w:r w:rsidRPr="004A4249">
        <w:rPr>
          <w:rFonts w:ascii="Arial" w:eastAsia="Arial" w:hAnsi="Arial" w:cs="Arial"/>
          <w:spacing w:val="-1"/>
        </w:rPr>
        <w:t>n</w:t>
      </w:r>
      <w:r w:rsidRPr="004A4249">
        <w:rPr>
          <w:rFonts w:ascii="Arial" w:eastAsia="Arial" w:hAnsi="Arial" w:cs="Arial"/>
          <w:spacing w:val="2"/>
        </w:rPr>
        <w:t>d</w:t>
      </w:r>
      <w:r w:rsidRPr="004A4249">
        <w:rPr>
          <w:rFonts w:ascii="Arial" w:eastAsia="Arial" w:hAnsi="Arial" w:cs="Arial"/>
        </w:rPr>
        <w:t>er</w:t>
      </w:r>
      <w:r w:rsidRPr="004A4249">
        <w:rPr>
          <w:rFonts w:ascii="Arial" w:eastAsia="Arial" w:hAnsi="Arial" w:cs="Arial"/>
          <w:spacing w:val="-17"/>
        </w:rPr>
        <w:t xml:space="preserve"> </w:t>
      </w:r>
      <w:r w:rsidRPr="004A4249">
        <w:rPr>
          <w:rFonts w:ascii="Arial" w:eastAsia="Arial" w:hAnsi="Arial" w:cs="Arial"/>
        </w:rPr>
        <w:t>ter</w:t>
      </w:r>
      <w:r w:rsidRPr="004A4249">
        <w:rPr>
          <w:rFonts w:ascii="Arial" w:eastAsia="Arial" w:hAnsi="Arial" w:cs="Arial"/>
          <w:spacing w:val="2"/>
        </w:rPr>
        <w:t>m</w:t>
      </w:r>
      <w:r w:rsidRPr="004A4249">
        <w:rPr>
          <w:rFonts w:ascii="Arial" w:eastAsia="Arial" w:hAnsi="Arial" w:cs="Arial"/>
        </w:rPr>
        <w:t>s</w:t>
      </w:r>
      <w:r w:rsidRPr="004A4249">
        <w:rPr>
          <w:rFonts w:ascii="Arial" w:eastAsia="Arial" w:hAnsi="Arial" w:cs="Arial"/>
          <w:spacing w:val="-19"/>
        </w:rPr>
        <w:t xml:space="preserve"> </w:t>
      </w:r>
      <w:r w:rsidRPr="004A4249">
        <w:rPr>
          <w:rFonts w:ascii="Arial" w:eastAsia="Arial" w:hAnsi="Arial" w:cs="Arial"/>
        </w:rPr>
        <w:t>of</w:t>
      </w:r>
      <w:r w:rsidRPr="004A4249">
        <w:rPr>
          <w:rFonts w:ascii="Arial" w:eastAsia="Arial" w:hAnsi="Arial" w:cs="Arial"/>
          <w:spacing w:val="-13"/>
        </w:rPr>
        <w:t xml:space="preserve"> </w:t>
      </w:r>
      <w:r w:rsidRPr="004A4249">
        <w:rPr>
          <w:rFonts w:ascii="Arial" w:eastAsia="Arial" w:hAnsi="Arial" w:cs="Arial"/>
        </w:rPr>
        <w:t>th</w:t>
      </w:r>
      <w:r w:rsidRPr="004A4249">
        <w:rPr>
          <w:rFonts w:ascii="Arial" w:eastAsia="Arial" w:hAnsi="Arial" w:cs="Arial"/>
          <w:spacing w:val="-2"/>
        </w:rPr>
        <w:t>i</w:t>
      </w:r>
      <w:r w:rsidRPr="004A4249">
        <w:rPr>
          <w:rFonts w:ascii="Arial" w:eastAsia="Arial" w:hAnsi="Arial" w:cs="Arial"/>
        </w:rPr>
        <w:t>s</w:t>
      </w:r>
      <w:r w:rsidRPr="004A4249">
        <w:rPr>
          <w:rFonts w:ascii="Arial" w:eastAsia="Arial" w:hAnsi="Arial" w:cs="Arial"/>
          <w:spacing w:val="-14"/>
        </w:rPr>
        <w:t xml:space="preserve"> </w:t>
      </w:r>
      <w:r w:rsidRPr="004A4249">
        <w:rPr>
          <w:rFonts w:ascii="Arial" w:eastAsia="Arial" w:hAnsi="Arial" w:cs="Arial"/>
          <w:spacing w:val="-1"/>
          <w:w w:val="99"/>
        </w:rPr>
        <w:t>A</w:t>
      </w:r>
      <w:r w:rsidRPr="004A4249">
        <w:rPr>
          <w:rFonts w:ascii="Arial" w:eastAsia="Arial" w:hAnsi="Arial" w:cs="Arial"/>
          <w:w w:val="99"/>
        </w:rPr>
        <w:t>gree</w:t>
      </w:r>
      <w:r w:rsidRPr="004A4249">
        <w:rPr>
          <w:rFonts w:ascii="Arial" w:eastAsia="Arial" w:hAnsi="Arial" w:cs="Arial"/>
          <w:spacing w:val="4"/>
          <w:w w:val="99"/>
        </w:rPr>
        <w:t>m</w:t>
      </w:r>
      <w:r w:rsidRPr="004A4249">
        <w:rPr>
          <w:rFonts w:ascii="Arial" w:eastAsia="Arial" w:hAnsi="Arial" w:cs="Arial"/>
          <w:w w:val="99"/>
        </w:rPr>
        <w:t>e</w:t>
      </w:r>
      <w:r w:rsidRPr="004A4249">
        <w:rPr>
          <w:rFonts w:ascii="Arial" w:eastAsia="Arial" w:hAnsi="Arial" w:cs="Arial"/>
          <w:spacing w:val="-1"/>
          <w:w w:val="99"/>
        </w:rPr>
        <w:t>n</w:t>
      </w:r>
      <w:r w:rsidRPr="004A4249">
        <w:rPr>
          <w:rFonts w:ascii="Arial" w:eastAsia="Arial" w:hAnsi="Arial" w:cs="Arial"/>
          <w:w w:val="99"/>
        </w:rPr>
        <w:t>t</w:t>
      </w:r>
      <w:r w:rsidRPr="004A4249">
        <w:rPr>
          <w:rFonts w:ascii="Arial" w:eastAsia="Arial" w:hAnsi="Arial" w:cs="Arial"/>
          <w:spacing w:val="-12"/>
          <w:w w:val="99"/>
        </w:rPr>
        <w:t xml:space="preserve"> </w:t>
      </w:r>
      <w:r w:rsidRPr="004A4249">
        <w:rPr>
          <w:rFonts w:ascii="Arial" w:eastAsia="Arial" w:hAnsi="Arial" w:cs="Arial"/>
          <w:spacing w:val="1"/>
        </w:rPr>
        <w:t>s</w:t>
      </w:r>
      <w:r w:rsidRPr="004A4249">
        <w:rPr>
          <w:rFonts w:ascii="Arial" w:eastAsia="Arial" w:hAnsi="Arial" w:cs="Arial"/>
        </w:rPr>
        <w:t>h</w:t>
      </w:r>
      <w:r w:rsidRPr="004A4249">
        <w:rPr>
          <w:rFonts w:ascii="Arial" w:eastAsia="Arial" w:hAnsi="Arial" w:cs="Arial"/>
          <w:spacing w:val="-1"/>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17"/>
        </w:rPr>
        <w:t xml:space="preserve"> </w:t>
      </w:r>
      <w:r w:rsidRPr="004A4249">
        <w:rPr>
          <w:rFonts w:ascii="Arial" w:eastAsia="Arial" w:hAnsi="Arial" w:cs="Arial"/>
        </w:rPr>
        <w:t>be</w:t>
      </w:r>
      <w:r w:rsidRPr="004A4249">
        <w:rPr>
          <w:rFonts w:ascii="Arial" w:eastAsia="Arial" w:hAnsi="Arial" w:cs="Arial"/>
          <w:spacing w:val="-13"/>
        </w:rPr>
        <w:t xml:space="preserve"> </w:t>
      </w:r>
      <w:r w:rsidRPr="004A4249">
        <w:rPr>
          <w:rFonts w:ascii="Arial" w:eastAsia="Arial" w:hAnsi="Arial" w:cs="Arial"/>
          <w:spacing w:val="4"/>
          <w:w w:val="99"/>
        </w:rPr>
        <w:t>m</w:t>
      </w:r>
      <w:r w:rsidRPr="004A4249">
        <w:rPr>
          <w:rFonts w:ascii="Arial" w:eastAsia="Arial" w:hAnsi="Arial" w:cs="Arial"/>
          <w:w w:val="99"/>
        </w:rPr>
        <w:t>a</w:t>
      </w:r>
      <w:r w:rsidRPr="004A4249">
        <w:rPr>
          <w:rFonts w:ascii="Arial" w:eastAsia="Arial" w:hAnsi="Arial" w:cs="Arial"/>
          <w:spacing w:val="-1"/>
          <w:w w:val="99"/>
        </w:rPr>
        <w:t>i</w:t>
      </w:r>
      <w:r w:rsidRPr="004A4249">
        <w:rPr>
          <w:rFonts w:ascii="Arial" w:eastAsia="Arial" w:hAnsi="Arial" w:cs="Arial"/>
          <w:w w:val="99"/>
        </w:rPr>
        <w:t>nt</w:t>
      </w:r>
      <w:r w:rsidRPr="004A4249">
        <w:rPr>
          <w:rFonts w:ascii="Arial" w:eastAsia="Arial" w:hAnsi="Arial" w:cs="Arial"/>
          <w:spacing w:val="-1"/>
          <w:w w:val="99"/>
        </w:rPr>
        <w:t>ai</w:t>
      </w:r>
      <w:r w:rsidRPr="004A4249">
        <w:rPr>
          <w:rFonts w:ascii="Arial" w:eastAsia="Arial" w:hAnsi="Arial" w:cs="Arial"/>
          <w:w w:val="99"/>
        </w:rPr>
        <w:t>n</w:t>
      </w:r>
      <w:r w:rsidRPr="004A4249">
        <w:rPr>
          <w:rFonts w:ascii="Arial" w:eastAsia="Arial" w:hAnsi="Arial" w:cs="Arial"/>
          <w:spacing w:val="1"/>
          <w:w w:val="99"/>
        </w:rPr>
        <w:t>e</w:t>
      </w:r>
      <w:r w:rsidRPr="004A4249">
        <w:rPr>
          <w:rFonts w:ascii="Arial" w:eastAsia="Arial" w:hAnsi="Arial" w:cs="Arial"/>
          <w:w w:val="99"/>
        </w:rPr>
        <w:t>d</w:t>
      </w:r>
      <w:r w:rsidRPr="004A4249">
        <w:rPr>
          <w:rFonts w:ascii="Arial" w:eastAsia="Arial" w:hAnsi="Arial" w:cs="Arial"/>
          <w:spacing w:val="-12"/>
          <w:w w:val="99"/>
        </w:rPr>
        <w:t xml:space="preserve"> </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5"/>
        </w:rPr>
        <w:t xml:space="preserve"> </w:t>
      </w:r>
      <w:r w:rsidRPr="004A4249">
        <w:rPr>
          <w:rFonts w:ascii="Arial" w:eastAsia="Arial" w:hAnsi="Arial" w:cs="Arial"/>
          <w:spacing w:val="2"/>
        </w:rPr>
        <w:t>t</w:t>
      </w:r>
      <w:r w:rsidRPr="004A4249">
        <w:rPr>
          <w:rFonts w:ascii="Arial" w:eastAsia="Arial" w:hAnsi="Arial" w:cs="Arial"/>
        </w:rPr>
        <w:t>he</w:t>
      </w:r>
      <w:r w:rsidRPr="004A4249">
        <w:rPr>
          <w:rFonts w:ascii="Arial" w:eastAsia="Arial" w:hAnsi="Arial" w:cs="Arial"/>
          <w:spacing w:val="-11"/>
        </w:rPr>
        <w:t xml:space="preserve"> </w:t>
      </w:r>
      <w:r w:rsidRPr="004A4249">
        <w:rPr>
          <w:rFonts w:ascii="Arial" w:eastAsia="Arial" w:hAnsi="Arial" w:cs="Arial"/>
          <w:spacing w:val="-1"/>
        </w:rPr>
        <w:t>P</w:t>
      </w:r>
      <w:r w:rsidRPr="004A4249">
        <w:rPr>
          <w:rFonts w:ascii="Arial" w:eastAsia="Arial" w:hAnsi="Arial" w:cs="Arial"/>
          <w:spacing w:val="1"/>
        </w:rPr>
        <w:t>r</w:t>
      </w:r>
      <w:r w:rsidRPr="004A4249">
        <w:rPr>
          <w:rFonts w:ascii="Arial" w:eastAsia="Arial" w:hAnsi="Arial" w:cs="Arial"/>
        </w:rPr>
        <w:t>o</w:t>
      </w:r>
      <w:r w:rsidRPr="004A4249">
        <w:rPr>
          <w:rFonts w:ascii="Arial" w:eastAsia="Arial" w:hAnsi="Arial" w:cs="Arial"/>
          <w:spacing w:val="1"/>
        </w:rPr>
        <w:t>j</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t</w:t>
      </w:r>
      <w:r w:rsidRPr="004A4249">
        <w:rPr>
          <w:rFonts w:ascii="Arial" w:eastAsia="Arial" w:hAnsi="Arial" w:cs="Arial"/>
          <w:spacing w:val="-18"/>
        </w:rPr>
        <w:t xml:space="preserve"> A</w:t>
      </w:r>
      <w:r w:rsidRPr="004A4249">
        <w:rPr>
          <w:rFonts w:ascii="Arial" w:eastAsia="Arial" w:hAnsi="Arial" w:cs="Arial"/>
          <w:spacing w:val="3"/>
        </w:rPr>
        <w:t>c</w:t>
      </w:r>
      <w:r w:rsidRPr="004A4249">
        <w:rPr>
          <w:rFonts w:ascii="Arial" w:eastAsia="Arial" w:hAnsi="Arial" w:cs="Arial"/>
          <w:spacing w:val="1"/>
        </w:rPr>
        <w:t>c</w:t>
      </w:r>
      <w:r w:rsidRPr="004A4249">
        <w:rPr>
          <w:rFonts w:ascii="Arial" w:eastAsia="Arial" w:hAnsi="Arial" w:cs="Arial"/>
        </w:rPr>
        <w:t>o</w:t>
      </w:r>
      <w:r w:rsidRPr="004A4249">
        <w:rPr>
          <w:rFonts w:ascii="Arial" w:eastAsia="Arial" w:hAnsi="Arial" w:cs="Arial"/>
          <w:spacing w:val="-1"/>
        </w:rPr>
        <w:t>u</w:t>
      </w:r>
      <w:r w:rsidRPr="004A4249">
        <w:rPr>
          <w:rFonts w:ascii="Arial" w:eastAsia="Arial" w:hAnsi="Arial" w:cs="Arial"/>
        </w:rPr>
        <w:t>nts</w:t>
      </w:r>
      <w:r w:rsidRPr="004A4249">
        <w:rPr>
          <w:rFonts w:ascii="Arial" w:eastAsia="Arial" w:hAnsi="Arial" w:cs="Arial"/>
          <w:spacing w:val="-20"/>
        </w:rPr>
        <w:t xml:space="preserve"> </w:t>
      </w:r>
      <w:r w:rsidRPr="004A4249">
        <w:rPr>
          <w:rFonts w:ascii="Arial" w:eastAsia="Arial" w:hAnsi="Arial" w:cs="Arial"/>
        </w:rPr>
        <w:t>a</w:t>
      </w:r>
      <w:r w:rsidRPr="004A4249">
        <w:rPr>
          <w:rFonts w:ascii="Arial" w:eastAsia="Arial" w:hAnsi="Arial" w:cs="Arial"/>
          <w:spacing w:val="1"/>
        </w:rPr>
        <w:t>n</w:t>
      </w:r>
      <w:r w:rsidRPr="004A4249">
        <w:rPr>
          <w:rFonts w:ascii="Arial" w:eastAsia="Arial" w:hAnsi="Arial" w:cs="Arial"/>
        </w:rPr>
        <w:t>d</w:t>
      </w:r>
      <w:r w:rsidRPr="004A4249">
        <w:rPr>
          <w:rFonts w:ascii="Arial" w:eastAsia="Arial" w:hAnsi="Arial" w:cs="Arial"/>
          <w:spacing w:val="-16"/>
        </w:rPr>
        <w:t xml:space="preserve"> </w:t>
      </w:r>
      <w:r w:rsidRPr="004A4249">
        <w:rPr>
          <w:rFonts w:ascii="Arial" w:eastAsia="Arial" w:hAnsi="Arial" w:cs="Arial"/>
          <w:spacing w:val="4"/>
        </w:rPr>
        <w:t>m</w:t>
      </w:r>
      <w:r w:rsidRPr="004A4249">
        <w:rPr>
          <w:rFonts w:ascii="Arial" w:eastAsia="Arial" w:hAnsi="Arial" w:cs="Arial"/>
        </w:rPr>
        <w:t>a</w:t>
      </w:r>
      <w:r w:rsidRPr="004A4249">
        <w:rPr>
          <w:rFonts w:ascii="Arial" w:eastAsia="Arial" w:hAnsi="Arial" w:cs="Arial"/>
          <w:spacing w:val="-1"/>
        </w:rPr>
        <w:t>d</w:t>
      </w:r>
      <w:r w:rsidRPr="004A4249">
        <w:rPr>
          <w:rFonts w:ascii="Arial" w:eastAsia="Arial" w:hAnsi="Arial" w:cs="Arial"/>
        </w:rPr>
        <w:t>e</w:t>
      </w:r>
      <w:r w:rsidRPr="004A4249">
        <w:rPr>
          <w:rFonts w:ascii="Arial" w:eastAsia="Arial" w:hAnsi="Arial" w:cs="Arial"/>
          <w:spacing w:val="-18"/>
        </w:rPr>
        <w:t xml:space="preserve"> </w:t>
      </w:r>
      <w:r w:rsidRPr="004A4249">
        <w:rPr>
          <w:rFonts w:ascii="Arial" w:eastAsia="Arial" w:hAnsi="Arial" w:cs="Arial"/>
        </w:rPr>
        <w:t>a</w:t>
      </w:r>
      <w:r w:rsidRPr="004A4249">
        <w:rPr>
          <w:rFonts w:ascii="Arial" w:eastAsia="Arial" w:hAnsi="Arial" w:cs="Arial"/>
          <w:spacing w:val="-2"/>
        </w:rPr>
        <w:t>v</w:t>
      </w:r>
      <w:r w:rsidRPr="004A4249">
        <w:rPr>
          <w:rFonts w:ascii="Arial" w:eastAsia="Arial" w:hAnsi="Arial" w:cs="Arial"/>
          <w:spacing w:val="2"/>
        </w:rPr>
        <w:t>a</w:t>
      </w:r>
      <w:r w:rsidRPr="004A4249">
        <w:rPr>
          <w:rFonts w:ascii="Arial" w:eastAsia="Arial" w:hAnsi="Arial" w:cs="Arial"/>
          <w:spacing w:val="-1"/>
        </w:rPr>
        <w:t>i</w:t>
      </w:r>
      <w:r w:rsidRPr="004A4249">
        <w:rPr>
          <w:rFonts w:ascii="Arial" w:eastAsia="Arial" w:hAnsi="Arial" w:cs="Arial"/>
          <w:spacing w:val="1"/>
        </w:rPr>
        <w:t>l</w:t>
      </w:r>
      <w:r w:rsidRPr="004A4249">
        <w:rPr>
          <w:rFonts w:ascii="Arial" w:eastAsia="Arial" w:hAnsi="Arial" w:cs="Arial"/>
        </w:rPr>
        <w:t>a</w:t>
      </w:r>
      <w:r w:rsidRPr="004A4249">
        <w:rPr>
          <w:rFonts w:ascii="Arial" w:eastAsia="Arial" w:hAnsi="Arial" w:cs="Arial"/>
          <w:spacing w:val="-1"/>
        </w:rPr>
        <w:t>b</w:t>
      </w:r>
      <w:r w:rsidRPr="004A4249">
        <w:rPr>
          <w:rFonts w:ascii="Arial" w:eastAsia="Arial" w:hAnsi="Arial" w:cs="Arial"/>
          <w:spacing w:val="1"/>
        </w:rPr>
        <w:t>l</w:t>
      </w:r>
      <w:r w:rsidRPr="004A4249">
        <w:rPr>
          <w:rFonts w:ascii="Arial" w:eastAsia="Arial" w:hAnsi="Arial" w:cs="Arial"/>
        </w:rPr>
        <w:t>e</w:t>
      </w:r>
      <w:r w:rsidRPr="004A4249">
        <w:rPr>
          <w:rFonts w:ascii="Arial" w:eastAsia="Arial" w:hAnsi="Arial" w:cs="Arial"/>
          <w:spacing w:val="-21"/>
        </w:rPr>
        <w:t xml:space="preserve"> </w:t>
      </w:r>
      <w:r w:rsidRPr="004A4249">
        <w:rPr>
          <w:rFonts w:ascii="Arial" w:eastAsia="Arial" w:hAnsi="Arial" w:cs="Arial"/>
          <w:spacing w:val="2"/>
        </w:rPr>
        <w:t>u</w:t>
      </w:r>
      <w:r w:rsidRPr="004A4249">
        <w:rPr>
          <w:rFonts w:ascii="Arial" w:eastAsia="Arial" w:hAnsi="Arial" w:cs="Arial"/>
        </w:rPr>
        <w:t>p</w:t>
      </w:r>
      <w:r w:rsidRPr="004A4249">
        <w:rPr>
          <w:rFonts w:ascii="Arial" w:eastAsia="Arial" w:hAnsi="Arial" w:cs="Arial"/>
          <w:spacing w:val="-1"/>
        </w:rPr>
        <w:t>o</w:t>
      </w:r>
      <w:r w:rsidRPr="004A4249">
        <w:rPr>
          <w:rFonts w:ascii="Arial" w:eastAsia="Arial" w:hAnsi="Arial" w:cs="Arial"/>
        </w:rPr>
        <w:t>n</w:t>
      </w:r>
      <w:r w:rsidRPr="004A4249">
        <w:rPr>
          <w:rFonts w:ascii="Arial" w:eastAsia="Arial" w:hAnsi="Arial" w:cs="Arial"/>
          <w:spacing w:val="-17"/>
        </w:rPr>
        <w:t xml:space="preserve">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q</w:t>
      </w:r>
      <w:r w:rsidRPr="004A4249">
        <w:rPr>
          <w:rFonts w:ascii="Arial" w:eastAsia="Arial" w:hAnsi="Arial" w:cs="Arial"/>
        </w:rPr>
        <w:t>u</w:t>
      </w:r>
      <w:r w:rsidRPr="004A4249">
        <w:rPr>
          <w:rFonts w:ascii="Arial" w:eastAsia="Arial" w:hAnsi="Arial" w:cs="Arial"/>
          <w:spacing w:val="-1"/>
        </w:rPr>
        <w:t>e</w:t>
      </w:r>
      <w:r w:rsidRPr="004A4249">
        <w:rPr>
          <w:rFonts w:ascii="Arial" w:eastAsia="Arial" w:hAnsi="Arial" w:cs="Arial"/>
          <w:spacing w:val="1"/>
        </w:rPr>
        <w:t>s</w:t>
      </w:r>
      <w:r w:rsidRPr="004A4249">
        <w:rPr>
          <w:rFonts w:ascii="Arial" w:eastAsia="Arial" w:hAnsi="Arial" w:cs="Arial"/>
        </w:rPr>
        <w:t>t to</w:t>
      </w:r>
      <w:r w:rsidRPr="004A4249">
        <w:rPr>
          <w:rFonts w:ascii="Arial" w:eastAsia="Arial" w:hAnsi="Arial" w:cs="Arial"/>
          <w:spacing w:val="9"/>
        </w:rPr>
        <w:t xml:space="preserve"> </w:t>
      </w:r>
      <w:r w:rsidRPr="004A4249">
        <w:rPr>
          <w:rFonts w:ascii="Arial" w:eastAsia="Arial" w:hAnsi="Arial" w:cs="Arial"/>
        </w:rPr>
        <w:t>the</w:t>
      </w:r>
      <w:r w:rsidRPr="004A4249">
        <w:rPr>
          <w:rFonts w:ascii="Arial" w:eastAsia="Arial" w:hAnsi="Arial" w:cs="Arial"/>
          <w:spacing w:val="7"/>
        </w:rPr>
        <w:t xml:space="preserve"> </w:t>
      </w:r>
      <w:r w:rsidRPr="004A4249">
        <w:rPr>
          <w:rFonts w:ascii="Arial" w:eastAsia="Arial" w:hAnsi="Arial" w:cs="Arial"/>
          <w:spacing w:val="2"/>
        </w:rPr>
        <w:t>D</w:t>
      </w:r>
      <w:r w:rsidRPr="004A4249">
        <w:rPr>
          <w:rFonts w:ascii="Arial" w:eastAsia="Arial" w:hAnsi="Arial" w:cs="Arial"/>
        </w:rPr>
        <w:t>e</w:t>
      </w:r>
      <w:r w:rsidRPr="004A4249">
        <w:rPr>
          <w:rFonts w:ascii="Arial" w:eastAsia="Arial" w:hAnsi="Arial" w:cs="Arial"/>
          <w:spacing w:val="-1"/>
        </w:rPr>
        <w:t>p</w:t>
      </w:r>
      <w:r w:rsidRPr="004A4249">
        <w:rPr>
          <w:rFonts w:ascii="Arial" w:eastAsia="Arial" w:hAnsi="Arial" w:cs="Arial"/>
        </w:rPr>
        <w:t>art</w:t>
      </w:r>
      <w:r w:rsidRPr="004A4249">
        <w:rPr>
          <w:rFonts w:ascii="Arial" w:eastAsia="Arial" w:hAnsi="Arial" w:cs="Arial"/>
          <w:spacing w:val="5"/>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 at</w:t>
      </w:r>
      <w:r w:rsidRPr="004A4249">
        <w:rPr>
          <w:rFonts w:ascii="Arial" w:eastAsia="Arial" w:hAnsi="Arial" w:cs="Arial"/>
          <w:spacing w:val="9"/>
        </w:rPr>
        <w:t xml:space="preserve"> </w:t>
      </w:r>
      <w:r w:rsidRPr="004A4249">
        <w:rPr>
          <w:rFonts w:ascii="Arial" w:eastAsia="Arial" w:hAnsi="Arial" w:cs="Arial"/>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7"/>
        </w:rPr>
        <w:t xml:space="preserve"> </w:t>
      </w:r>
      <w:r w:rsidRPr="004A4249">
        <w:rPr>
          <w:rFonts w:ascii="Arial" w:eastAsia="Arial" w:hAnsi="Arial" w:cs="Arial"/>
        </w:rPr>
        <w:t>t</w:t>
      </w:r>
      <w:r w:rsidRPr="004A4249">
        <w:rPr>
          <w:rFonts w:ascii="Arial" w:eastAsia="Arial" w:hAnsi="Arial" w:cs="Arial"/>
          <w:spacing w:val="1"/>
        </w:rPr>
        <w:t>i</w:t>
      </w:r>
      <w:r w:rsidRPr="004A4249">
        <w:rPr>
          <w:rFonts w:ascii="Arial" w:eastAsia="Arial" w:hAnsi="Arial" w:cs="Arial"/>
          <w:spacing w:val="4"/>
        </w:rPr>
        <w:t>m</w:t>
      </w:r>
      <w:r w:rsidRPr="004A4249">
        <w:rPr>
          <w:rFonts w:ascii="Arial" w:eastAsia="Arial" w:hAnsi="Arial" w:cs="Arial"/>
          <w:spacing w:val="-3"/>
        </w:rPr>
        <w:t>e</w:t>
      </w:r>
      <w:r w:rsidRPr="004A4249">
        <w:rPr>
          <w:rFonts w:ascii="Arial" w:eastAsia="Arial" w:hAnsi="Arial" w:cs="Arial"/>
        </w:rPr>
        <w:t>s</w:t>
      </w:r>
      <w:r w:rsidRPr="004A4249">
        <w:rPr>
          <w:rFonts w:ascii="Arial" w:eastAsia="Arial" w:hAnsi="Arial" w:cs="Arial"/>
          <w:spacing w:val="7"/>
        </w:rPr>
        <w:t xml:space="preserve"> </w:t>
      </w:r>
      <w:r w:rsidRPr="004A4249">
        <w:rPr>
          <w:rFonts w:ascii="Arial" w:eastAsia="Arial" w:hAnsi="Arial" w:cs="Arial"/>
        </w:rPr>
        <w:t>d</w:t>
      </w:r>
      <w:r w:rsidRPr="004A4249">
        <w:rPr>
          <w:rFonts w:ascii="Arial" w:eastAsia="Arial" w:hAnsi="Arial" w:cs="Arial"/>
          <w:spacing w:val="-1"/>
        </w:rPr>
        <w:t>u</w:t>
      </w:r>
      <w:r w:rsidRPr="004A4249">
        <w:rPr>
          <w:rFonts w:ascii="Arial" w:eastAsia="Arial" w:hAnsi="Arial" w:cs="Arial"/>
          <w:spacing w:val="1"/>
        </w:rPr>
        <w:t>r</w:t>
      </w:r>
      <w:r w:rsidRPr="004A4249">
        <w:rPr>
          <w:rFonts w:ascii="Arial" w:eastAsia="Arial" w:hAnsi="Arial" w:cs="Arial"/>
          <w:spacing w:val="-1"/>
        </w:rPr>
        <w:t>i</w:t>
      </w:r>
      <w:r w:rsidRPr="004A4249">
        <w:rPr>
          <w:rFonts w:ascii="Arial" w:eastAsia="Arial" w:hAnsi="Arial" w:cs="Arial"/>
        </w:rPr>
        <w:t>ng</w:t>
      </w:r>
      <w:r w:rsidRPr="004A4249">
        <w:rPr>
          <w:rFonts w:ascii="Arial" w:eastAsia="Arial" w:hAnsi="Arial" w:cs="Arial"/>
          <w:spacing w:val="4"/>
        </w:rPr>
        <w:t xml:space="preserve"> </w:t>
      </w:r>
      <w:r w:rsidRPr="004A4249">
        <w:rPr>
          <w:rFonts w:ascii="Arial" w:eastAsia="Arial" w:hAnsi="Arial" w:cs="Arial"/>
        </w:rPr>
        <w:t>t</w:t>
      </w:r>
      <w:r w:rsidRPr="004A4249">
        <w:rPr>
          <w:rFonts w:ascii="Arial" w:eastAsia="Arial" w:hAnsi="Arial" w:cs="Arial"/>
          <w:spacing w:val="2"/>
        </w:rPr>
        <w:t>h</w:t>
      </w:r>
      <w:r w:rsidRPr="004A4249">
        <w:rPr>
          <w:rFonts w:ascii="Arial" w:eastAsia="Arial" w:hAnsi="Arial" w:cs="Arial"/>
        </w:rPr>
        <w:t>e</w:t>
      </w:r>
      <w:r w:rsidRPr="004A4249">
        <w:rPr>
          <w:rFonts w:ascii="Arial" w:eastAsia="Arial" w:hAnsi="Arial" w:cs="Arial"/>
          <w:spacing w:val="8"/>
        </w:rPr>
        <w:t xml:space="preserve"> </w:t>
      </w:r>
      <w:r w:rsidRPr="004A4249">
        <w:rPr>
          <w:rFonts w:ascii="Arial" w:eastAsia="Arial" w:hAnsi="Arial" w:cs="Arial"/>
        </w:rPr>
        <w:t>p</w:t>
      </w:r>
      <w:r w:rsidRPr="004A4249">
        <w:rPr>
          <w:rFonts w:ascii="Arial" w:eastAsia="Arial" w:hAnsi="Arial" w:cs="Arial"/>
          <w:spacing w:val="-1"/>
        </w:rPr>
        <w:t>e</w:t>
      </w:r>
      <w:r w:rsidRPr="004A4249">
        <w:rPr>
          <w:rFonts w:ascii="Arial" w:eastAsia="Arial" w:hAnsi="Arial" w:cs="Arial"/>
          <w:spacing w:val="1"/>
        </w:rPr>
        <w:t>ri</w:t>
      </w:r>
      <w:r w:rsidRPr="004A4249">
        <w:rPr>
          <w:rFonts w:ascii="Arial" w:eastAsia="Arial" w:hAnsi="Arial" w:cs="Arial"/>
        </w:rPr>
        <w:t>od</w:t>
      </w:r>
      <w:r w:rsidRPr="004A4249">
        <w:rPr>
          <w:rFonts w:ascii="Arial" w:eastAsia="Arial" w:hAnsi="Arial" w:cs="Arial"/>
          <w:spacing w:val="4"/>
        </w:rPr>
        <w:t xml:space="preserve"> </w:t>
      </w:r>
      <w:r w:rsidRPr="004A4249">
        <w:rPr>
          <w:rFonts w:ascii="Arial" w:eastAsia="Arial" w:hAnsi="Arial" w:cs="Arial"/>
        </w:rPr>
        <w:t>of</w:t>
      </w:r>
      <w:r w:rsidRPr="004A4249">
        <w:rPr>
          <w:rFonts w:ascii="Arial" w:eastAsia="Arial" w:hAnsi="Arial" w:cs="Arial"/>
          <w:spacing w:val="11"/>
        </w:rPr>
        <w:t xml:space="preserve"> </w:t>
      </w:r>
      <w:r w:rsidRPr="004A4249">
        <w:rPr>
          <w:rFonts w:ascii="Arial" w:eastAsia="Arial" w:hAnsi="Arial" w:cs="Arial"/>
        </w:rPr>
        <w:t>th</w:t>
      </w:r>
      <w:r w:rsidRPr="004A4249">
        <w:rPr>
          <w:rFonts w:ascii="Arial" w:eastAsia="Arial" w:hAnsi="Arial" w:cs="Arial"/>
          <w:spacing w:val="-2"/>
        </w:rPr>
        <w:t>i</w:t>
      </w:r>
      <w:r w:rsidRPr="004A4249">
        <w:rPr>
          <w:rFonts w:ascii="Arial" w:eastAsia="Arial" w:hAnsi="Arial" w:cs="Arial"/>
        </w:rPr>
        <w:t>s</w:t>
      </w:r>
      <w:r w:rsidRPr="004A4249">
        <w:rPr>
          <w:rFonts w:ascii="Arial" w:eastAsia="Arial" w:hAnsi="Arial" w:cs="Arial"/>
          <w:spacing w:val="8"/>
        </w:rPr>
        <w:t xml:space="preserve"> </w:t>
      </w:r>
      <w:r w:rsidRPr="004A4249">
        <w:rPr>
          <w:rFonts w:ascii="Arial" w:eastAsia="Arial" w:hAnsi="Arial" w:cs="Arial"/>
          <w:spacing w:val="-1"/>
        </w:rPr>
        <w:t>A</w:t>
      </w:r>
      <w:r w:rsidRPr="004A4249">
        <w:rPr>
          <w:rFonts w:ascii="Arial" w:eastAsia="Arial" w:hAnsi="Arial" w:cs="Arial"/>
        </w:rPr>
        <w:t>gr</w:t>
      </w:r>
      <w:r w:rsidRPr="004A4249">
        <w:rPr>
          <w:rFonts w:ascii="Arial" w:eastAsia="Arial" w:hAnsi="Arial" w:cs="Arial"/>
          <w:spacing w:val="2"/>
        </w:rPr>
        <w:t>e</w:t>
      </w:r>
      <w:r w:rsidRPr="004A4249">
        <w:rPr>
          <w:rFonts w:ascii="Arial" w:eastAsia="Arial" w:hAnsi="Arial" w:cs="Arial"/>
        </w:rPr>
        <w:t>e</w:t>
      </w:r>
      <w:r w:rsidRPr="004A4249">
        <w:rPr>
          <w:rFonts w:ascii="Arial" w:eastAsia="Arial" w:hAnsi="Arial" w:cs="Arial"/>
          <w:spacing w:val="4"/>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w:t>
      </w:r>
      <w:r w:rsidRPr="004A4249">
        <w:rPr>
          <w:rFonts w:ascii="Arial" w:eastAsia="Arial" w:hAnsi="Arial" w:cs="Arial"/>
          <w:spacing w:val="1"/>
        </w:rPr>
        <w:t xml:space="preserve"> </w:t>
      </w:r>
      <w:r w:rsidRPr="004A4249">
        <w:rPr>
          <w:rFonts w:ascii="Arial" w:eastAsia="Arial" w:hAnsi="Arial" w:cs="Arial"/>
        </w:rPr>
        <w:t>a</w:t>
      </w:r>
      <w:r w:rsidRPr="004A4249">
        <w:rPr>
          <w:rFonts w:ascii="Arial" w:eastAsia="Arial" w:hAnsi="Arial" w:cs="Arial"/>
          <w:spacing w:val="-1"/>
        </w:rPr>
        <w:t>n</w:t>
      </w:r>
      <w:r w:rsidRPr="004A4249">
        <w:rPr>
          <w:rFonts w:ascii="Arial" w:eastAsia="Arial" w:hAnsi="Arial" w:cs="Arial"/>
        </w:rPr>
        <w:t>d</w:t>
      </w:r>
      <w:r w:rsidRPr="004A4249">
        <w:rPr>
          <w:rFonts w:ascii="Arial" w:eastAsia="Arial" w:hAnsi="Arial" w:cs="Arial"/>
          <w:spacing w:val="7"/>
        </w:rPr>
        <w:t xml:space="preserve"> </w:t>
      </w:r>
      <w:r w:rsidRPr="004A4249">
        <w:rPr>
          <w:rFonts w:ascii="Arial" w:eastAsia="Arial" w:hAnsi="Arial" w:cs="Arial"/>
          <w:spacing w:val="2"/>
        </w:rPr>
        <w:t>f</w:t>
      </w:r>
      <w:r w:rsidRPr="004A4249">
        <w:rPr>
          <w:rFonts w:ascii="Arial" w:eastAsia="Arial" w:hAnsi="Arial" w:cs="Arial"/>
        </w:rPr>
        <w:t>or</w:t>
      </w:r>
      <w:r w:rsidRPr="004A4249">
        <w:rPr>
          <w:rFonts w:ascii="Arial" w:eastAsia="Arial" w:hAnsi="Arial" w:cs="Arial"/>
          <w:spacing w:val="9"/>
        </w:rPr>
        <w:t xml:space="preserve"> </w:t>
      </w:r>
      <w:r w:rsidRPr="004A4249">
        <w:rPr>
          <w:rFonts w:ascii="Arial" w:eastAsia="Arial" w:hAnsi="Arial" w:cs="Arial"/>
          <w:spacing w:val="2"/>
        </w:rPr>
        <w:t>f</w:t>
      </w:r>
      <w:r w:rsidRPr="004A4249">
        <w:rPr>
          <w:rFonts w:ascii="Arial" w:eastAsia="Arial" w:hAnsi="Arial" w:cs="Arial"/>
          <w:spacing w:val="-1"/>
        </w:rPr>
        <w:t>iv</w:t>
      </w:r>
      <w:r w:rsidRPr="004A4249">
        <w:rPr>
          <w:rFonts w:ascii="Arial" w:eastAsia="Arial" w:hAnsi="Arial" w:cs="Arial"/>
        </w:rPr>
        <w:t>e</w:t>
      </w:r>
      <w:r w:rsidRPr="004A4249">
        <w:rPr>
          <w:rFonts w:ascii="Arial" w:eastAsia="Arial" w:hAnsi="Arial" w:cs="Arial"/>
          <w:spacing w:val="7"/>
        </w:rPr>
        <w:t xml:space="preserve"> </w:t>
      </w:r>
      <w:r w:rsidRPr="004A4249">
        <w:rPr>
          <w:rFonts w:ascii="Arial" w:eastAsia="Arial" w:hAnsi="Arial" w:cs="Arial"/>
          <w:spacing w:val="1"/>
        </w:rPr>
        <w:t>(</w:t>
      </w:r>
      <w:r w:rsidRPr="004A4249">
        <w:rPr>
          <w:rFonts w:ascii="Arial" w:eastAsia="Arial" w:hAnsi="Arial" w:cs="Arial"/>
        </w:rPr>
        <w:t>5)</w:t>
      </w:r>
      <w:r w:rsidRPr="004A4249">
        <w:rPr>
          <w:rFonts w:ascii="Arial" w:eastAsia="Arial" w:hAnsi="Arial" w:cs="Arial"/>
          <w:spacing w:val="11"/>
        </w:rPr>
        <w:t xml:space="preserve"> </w:t>
      </w:r>
      <w:r w:rsidRPr="004A4249">
        <w:rPr>
          <w:rFonts w:ascii="Arial" w:eastAsia="Arial" w:hAnsi="Arial" w:cs="Arial"/>
          <w:spacing w:val="-4"/>
        </w:rPr>
        <w:t>y</w:t>
      </w:r>
      <w:r w:rsidRPr="004A4249">
        <w:rPr>
          <w:rFonts w:ascii="Arial" w:eastAsia="Arial" w:hAnsi="Arial" w:cs="Arial"/>
        </w:rPr>
        <w:t>e</w:t>
      </w:r>
      <w:r w:rsidRPr="004A4249">
        <w:rPr>
          <w:rFonts w:ascii="Arial" w:eastAsia="Arial" w:hAnsi="Arial" w:cs="Arial"/>
          <w:spacing w:val="-1"/>
        </w:rPr>
        <w:t>a</w:t>
      </w:r>
      <w:r w:rsidRPr="004A4249">
        <w:rPr>
          <w:rFonts w:ascii="Arial" w:eastAsia="Arial" w:hAnsi="Arial" w:cs="Arial"/>
          <w:spacing w:val="1"/>
        </w:rPr>
        <w:t>r</w:t>
      </w:r>
      <w:r w:rsidRPr="004A4249">
        <w:rPr>
          <w:rFonts w:ascii="Arial" w:eastAsia="Arial" w:hAnsi="Arial" w:cs="Arial"/>
        </w:rPr>
        <w:t>s</w:t>
      </w:r>
      <w:r w:rsidRPr="004A4249">
        <w:rPr>
          <w:rFonts w:ascii="Arial" w:eastAsia="Arial" w:hAnsi="Arial" w:cs="Arial"/>
          <w:spacing w:val="7"/>
        </w:rPr>
        <w:t xml:space="preserve"> </w:t>
      </w:r>
      <w:r w:rsidRPr="004A4249">
        <w:rPr>
          <w:rFonts w:ascii="Arial" w:eastAsia="Arial" w:hAnsi="Arial" w:cs="Arial"/>
        </w:rPr>
        <w:t>a</w:t>
      </w:r>
      <w:r w:rsidRPr="004A4249">
        <w:rPr>
          <w:rFonts w:ascii="Arial" w:eastAsia="Arial" w:hAnsi="Arial" w:cs="Arial"/>
          <w:spacing w:val="2"/>
        </w:rPr>
        <w:t>f</w:t>
      </w:r>
      <w:r w:rsidRPr="004A4249">
        <w:rPr>
          <w:rFonts w:ascii="Arial" w:eastAsia="Arial" w:hAnsi="Arial" w:cs="Arial"/>
        </w:rPr>
        <w:t>ter</w:t>
      </w:r>
      <w:r w:rsidRPr="004A4249">
        <w:rPr>
          <w:rFonts w:ascii="Arial" w:eastAsia="Arial" w:hAnsi="Arial" w:cs="Arial"/>
          <w:spacing w:val="7"/>
        </w:rPr>
        <w:t xml:space="preserve"> </w:t>
      </w:r>
      <w:r w:rsidRPr="004A4249">
        <w:rPr>
          <w:rFonts w:ascii="Arial" w:eastAsia="Arial" w:hAnsi="Arial" w:cs="Arial"/>
          <w:spacing w:val="2"/>
        </w:rPr>
        <w:t>f</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a</w:t>
      </w:r>
      <w:r w:rsidRPr="004A4249">
        <w:rPr>
          <w:rFonts w:ascii="Arial" w:eastAsia="Arial" w:hAnsi="Arial" w:cs="Arial"/>
        </w:rPr>
        <w:t>l</w:t>
      </w:r>
      <w:r w:rsidRPr="004A4249">
        <w:rPr>
          <w:rFonts w:ascii="Arial" w:eastAsia="Arial" w:hAnsi="Arial" w:cs="Arial"/>
          <w:spacing w:val="18"/>
        </w:rPr>
        <w:t xml:space="preserve"> </w:t>
      </w:r>
      <w:r w:rsidRPr="004A4249">
        <w:rPr>
          <w:rFonts w:ascii="Arial" w:eastAsia="Arial" w:hAnsi="Arial" w:cs="Arial"/>
        </w:rPr>
        <w:t>p</w:t>
      </w:r>
      <w:r w:rsidRPr="004A4249">
        <w:rPr>
          <w:rFonts w:ascii="Arial" w:eastAsia="Arial" w:hAnsi="Arial" w:cs="Arial"/>
          <w:spacing w:val="4"/>
        </w:rPr>
        <w:t>a</w:t>
      </w:r>
      <w:r w:rsidRPr="004A4249">
        <w:rPr>
          <w:rFonts w:ascii="Arial" w:eastAsia="Arial" w:hAnsi="Arial" w:cs="Arial"/>
          <w:spacing w:val="-6"/>
        </w:rPr>
        <w:t>y</w:t>
      </w:r>
      <w:r w:rsidRPr="004A4249">
        <w:rPr>
          <w:rFonts w:ascii="Arial" w:eastAsia="Arial" w:hAnsi="Arial" w:cs="Arial"/>
          <w:spacing w:val="4"/>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w:t>
      </w:r>
      <w:r w:rsidRPr="004A4249">
        <w:rPr>
          <w:rFonts w:ascii="Arial" w:eastAsia="Arial" w:hAnsi="Arial" w:cs="Arial"/>
          <w:spacing w:val="3"/>
        </w:rPr>
        <w:t xml:space="preserve"> </w:t>
      </w:r>
      <w:r w:rsidRPr="004A4249">
        <w:rPr>
          <w:rFonts w:ascii="Arial" w:eastAsia="Arial" w:hAnsi="Arial" w:cs="Arial"/>
          <w:spacing w:val="-1"/>
        </w:rPr>
        <w:t>i</w:t>
      </w:r>
      <w:r w:rsidRPr="004A4249">
        <w:rPr>
          <w:rFonts w:ascii="Arial" w:eastAsia="Arial" w:hAnsi="Arial" w:cs="Arial"/>
        </w:rPr>
        <w:t>s</w:t>
      </w:r>
      <w:r w:rsidRPr="004A4249">
        <w:rPr>
          <w:rFonts w:ascii="Arial" w:eastAsia="Arial" w:hAnsi="Arial" w:cs="Arial"/>
          <w:spacing w:val="10"/>
        </w:rPr>
        <w:t xml:space="preserve"> </w:t>
      </w:r>
      <w:r w:rsidRPr="004A4249">
        <w:rPr>
          <w:rFonts w:ascii="Arial" w:eastAsia="Arial" w:hAnsi="Arial" w:cs="Arial"/>
          <w:spacing w:val="4"/>
        </w:rPr>
        <w:t>m</w:t>
      </w:r>
      <w:r w:rsidRPr="004A4249">
        <w:rPr>
          <w:rFonts w:ascii="Arial" w:eastAsia="Arial" w:hAnsi="Arial" w:cs="Arial"/>
        </w:rPr>
        <w:t>a</w:t>
      </w:r>
      <w:r w:rsidRPr="004A4249">
        <w:rPr>
          <w:rFonts w:ascii="Arial" w:eastAsia="Arial" w:hAnsi="Arial" w:cs="Arial"/>
          <w:spacing w:val="-1"/>
        </w:rPr>
        <w:t>d</w:t>
      </w:r>
      <w:r w:rsidRPr="004A4249">
        <w:rPr>
          <w:rFonts w:ascii="Arial" w:eastAsia="Arial" w:hAnsi="Arial" w:cs="Arial"/>
          <w:spacing w:val="2"/>
        </w:rPr>
        <w:t>e for the applicable state fiscal year, or such longer period as may be required by applicable law</w:t>
      </w:r>
      <w:r w:rsidRPr="004A4249">
        <w:rPr>
          <w:rFonts w:ascii="Arial" w:eastAsia="Arial" w:hAnsi="Arial" w:cs="Arial"/>
        </w:rPr>
        <w:t>. Cop</w:t>
      </w:r>
      <w:r w:rsidRPr="004A4249">
        <w:rPr>
          <w:rFonts w:ascii="Arial" w:eastAsia="Arial" w:hAnsi="Arial" w:cs="Arial"/>
          <w:spacing w:val="1"/>
        </w:rPr>
        <w:t>i</w:t>
      </w:r>
      <w:r w:rsidRPr="004A4249">
        <w:rPr>
          <w:rFonts w:ascii="Arial" w:eastAsia="Arial" w:hAnsi="Arial" w:cs="Arial"/>
        </w:rPr>
        <w:t>es</w:t>
      </w:r>
      <w:r w:rsidRPr="004A4249">
        <w:rPr>
          <w:rFonts w:ascii="Arial" w:eastAsia="Arial" w:hAnsi="Arial" w:cs="Arial"/>
          <w:spacing w:val="1"/>
        </w:rPr>
        <w:t xml:space="preserve"> </w:t>
      </w:r>
      <w:r w:rsidRPr="004A4249">
        <w:rPr>
          <w:rFonts w:ascii="Arial" w:eastAsia="Arial" w:hAnsi="Arial" w:cs="Arial"/>
        </w:rPr>
        <w:t>of</w:t>
      </w:r>
      <w:r w:rsidRPr="004A4249">
        <w:rPr>
          <w:rFonts w:ascii="Arial" w:eastAsia="Arial" w:hAnsi="Arial" w:cs="Arial"/>
          <w:spacing w:val="6"/>
        </w:rPr>
        <w:t xml:space="preserve"> </w:t>
      </w:r>
      <w:r w:rsidRPr="004A4249">
        <w:rPr>
          <w:rFonts w:ascii="Arial" w:eastAsia="Arial" w:hAnsi="Arial" w:cs="Arial"/>
        </w:rPr>
        <w:t>th</w:t>
      </w:r>
      <w:r w:rsidRPr="004A4249">
        <w:rPr>
          <w:rFonts w:ascii="Arial" w:eastAsia="Arial" w:hAnsi="Arial" w:cs="Arial"/>
          <w:spacing w:val="-1"/>
        </w:rPr>
        <w:t>e</w:t>
      </w:r>
      <w:r w:rsidRPr="004A4249">
        <w:rPr>
          <w:rFonts w:ascii="Arial" w:eastAsia="Arial" w:hAnsi="Arial" w:cs="Arial"/>
          <w:spacing w:val="1"/>
        </w:rPr>
        <w:t>s</w:t>
      </w:r>
      <w:r w:rsidRPr="004A4249">
        <w:rPr>
          <w:rFonts w:ascii="Arial" w:eastAsia="Arial" w:hAnsi="Arial" w:cs="Arial"/>
        </w:rPr>
        <w:t>e</w:t>
      </w:r>
      <w:r w:rsidRPr="004A4249">
        <w:rPr>
          <w:rFonts w:ascii="Arial" w:eastAsia="Arial" w:hAnsi="Arial" w:cs="Arial"/>
          <w:spacing w:val="1"/>
        </w:rPr>
        <w:t xml:space="preserve"> </w:t>
      </w:r>
      <w:r w:rsidRPr="004A4249">
        <w:rPr>
          <w:rFonts w:ascii="Arial" w:eastAsia="Arial" w:hAnsi="Arial" w:cs="Arial"/>
        </w:rPr>
        <w:t>d</w:t>
      </w:r>
      <w:r w:rsidRPr="004A4249">
        <w:rPr>
          <w:rFonts w:ascii="Arial" w:eastAsia="Arial" w:hAnsi="Arial" w:cs="Arial"/>
          <w:spacing w:val="-1"/>
        </w:rPr>
        <w:t>o</w:t>
      </w:r>
      <w:r w:rsidRPr="004A4249">
        <w:rPr>
          <w:rFonts w:ascii="Arial" w:eastAsia="Arial" w:hAnsi="Arial" w:cs="Arial"/>
          <w:spacing w:val="1"/>
        </w:rPr>
        <w:t>c</w:t>
      </w:r>
      <w:r w:rsidRPr="004A4249">
        <w:rPr>
          <w:rFonts w:ascii="Arial" w:eastAsia="Arial" w:hAnsi="Arial" w:cs="Arial"/>
        </w:rPr>
        <w:t>u</w:t>
      </w:r>
      <w:r w:rsidRPr="004A4249">
        <w:rPr>
          <w:rFonts w:ascii="Arial" w:eastAsia="Arial" w:hAnsi="Arial" w:cs="Arial"/>
          <w:spacing w:val="4"/>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ts</w:t>
      </w:r>
      <w:r w:rsidRPr="004A4249">
        <w:rPr>
          <w:rFonts w:ascii="Arial" w:eastAsia="Arial" w:hAnsi="Arial" w:cs="Arial"/>
          <w:spacing w:val="-3"/>
        </w:rPr>
        <w:t xml:space="preserve"> </w:t>
      </w:r>
      <w:r w:rsidRPr="004A4249">
        <w:rPr>
          <w:rFonts w:ascii="Arial" w:eastAsia="Arial" w:hAnsi="Arial" w:cs="Arial"/>
        </w:rPr>
        <w:t>a</w:t>
      </w:r>
      <w:r w:rsidRPr="004A4249">
        <w:rPr>
          <w:rFonts w:ascii="Arial" w:eastAsia="Arial" w:hAnsi="Arial" w:cs="Arial"/>
          <w:spacing w:val="-1"/>
        </w:rPr>
        <w:t>n</w:t>
      </w:r>
      <w:r w:rsidRPr="004A4249">
        <w:rPr>
          <w:rFonts w:ascii="Arial" w:eastAsia="Arial" w:hAnsi="Arial" w:cs="Arial"/>
        </w:rPr>
        <w:t>d</w:t>
      </w:r>
      <w:r w:rsidRPr="004A4249">
        <w:rPr>
          <w:rFonts w:ascii="Arial" w:eastAsia="Arial" w:hAnsi="Arial" w:cs="Arial"/>
          <w:spacing w:val="3"/>
        </w:rPr>
        <w:t xml:space="preserve">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ords</w:t>
      </w:r>
      <w:r w:rsidRPr="004A4249">
        <w:rPr>
          <w:rFonts w:ascii="Arial" w:eastAsia="Arial" w:hAnsi="Arial" w:cs="Arial"/>
          <w:spacing w:val="1"/>
        </w:rPr>
        <w:t xml:space="preserve"> s</w:t>
      </w:r>
      <w:r w:rsidRPr="004A4249">
        <w:rPr>
          <w:rFonts w:ascii="Arial" w:eastAsia="Arial" w:hAnsi="Arial" w:cs="Arial"/>
        </w:rPr>
        <w:t>h</w:t>
      </w:r>
      <w:r w:rsidRPr="004A4249">
        <w:rPr>
          <w:rFonts w:ascii="Arial" w:eastAsia="Arial" w:hAnsi="Arial" w:cs="Arial"/>
          <w:spacing w:val="1"/>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2"/>
        </w:rPr>
        <w:t xml:space="preserve"> b</w:t>
      </w:r>
      <w:r w:rsidRPr="004A4249">
        <w:rPr>
          <w:rFonts w:ascii="Arial" w:eastAsia="Arial" w:hAnsi="Arial" w:cs="Arial"/>
        </w:rPr>
        <w:t>e</w:t>
      </w:r>
      <w:r w:rsidRPr="004A4249">
        <w:rPr>
          <w:rFonts w:ascii="Arial" w:eastAsia="Arial" w:hAnsi="Arial" w:cs="Arial"/>
          <w:spacing w:val="4"/>
        </w:rPr>
        <w:t xml:space="preserve"> </w:t>
      </w:r>
      <w:r w:rsidRPr="004A4249">
        <w:rPr>
          <w:rFonts w:ascii="Arial" w:eastAsia="Arial" w:hAnsi="Arial" w:cs="Arial"/>
          <w:spacing w:val="2"/>
        </w:rPr>
        <w:t>f</w:t>
      </w:r>
      <w:r w:rsidRPr="004A4249">
        <w:rPr>
          <w:rFonts w:ascii="Arial" w:eastAsia="Arial" w:hAnsi="Arial" w:cs="Arial"/>
        </w:rPr>
        <w:t>urn</w:t>
      </w:r>
      <w:r w:rsidRPr="004A4249">
        <w:rPr>
          <w:rFonts w:ascii="Arial" w:eastAsia="Arial" w:hAnsi="Arial" w:cs="Arial"/>
          <w:spacing w:val="-1"/>
        </w:rPr>
        <w:t>i</w:t>
      </w:r>
      <w:r w:rsidRPr="004A4249">
        <w:rPr>
          <w:rFonts w:ascii="Arial" w:eastAsia="Arial" w:hAnsi="Arial" w:cs="Arial"/>
          <w:spacing w:val="1"/>
        </w:rPr>
        <w:t>s</w:t>
      </w:r>
      <w:r w:rsidRPr="004A4249">
        <w:rPr>
          <w:rFonts w:ascii="Arial" w:eastAsia="Arial" w:hAnsi="Arial" w:cs="Arial"/>
        </w:rPr>
        <w:t>h</w:t>
      </w:r>
      <w:r w:rsidRPr="004A4249">
        <w:rPr>
          <w:rFonts w:ascii="Arial" w:eastAsia="Arial" w:hAnsi="Arial" w:cs="Arial"/>
          <w:spacing w:val="-1"/>
        </w:rPr>
        <w:t>e</w:t>
      </w:r>
      <w:r w:rsidRPr="004A4249">
        <w:rPr>
          <w:rFonts w:ascii="Arial" w:eastAsia="Arial" w:hAnsi="Arial" w:cs="Arial"/>
        </w:rPr>
        <w:t>d</w:t>
      </w:r>
      <w:r w:rsidRPr="004A4249">
        <w:rPr>
          <w:rFonts w:ascii="Arial" w:eastAsia="Arial" w:hAnsi="Arial" w:cs="Arial"/>
          <w:spacing w:val="-2"/>
        </w:rPr>
        <w:t xml:space="preserve"> </w:t>
      </w:r>
      <w:r w:rsidRPr="004A4249">
        <w:rPr>
          <w:rFonts w:ascii="Arial" w:eastAsia="Arial" w:hAnsi="Arial" w:cs="Arial"/>
        </w:rPr>
        <w:t>to</w:t>
      </w:r>
      <w:r w:rsidRPr="004A4249">
        <w:rPr>
          <w:rFonts w:ascii="Arial" w:eastAsia="Arial" w:hAnsi="Arial" w:cs="Arial"/>
          <w:spacing w:val="7"/>
        </w:rPr>
        <w:t xml:space="preserve"> </w:t>
      </w:r>
      <w:r w:rsidRPr="004A4249">
        <w:rPr>
          <w:rFonts w:ascii="Arial" w:eastAsia="Arial" w:hAnsi="Arial" w:cs="Arial"/>
        </w:rPr>
        <w:t>the</w:t>
      </w:r>
      <w:r w:rsidRPr="004A4249">
        <w:rPr>
          <w:rFonts w:ascii="Arial" w:eastAsia="Arial" w:hAnsi="Arial" w:cs="Arial"/>
          <w:spacing w:val="3"/>
        </w:rPr>
        <w:t xml:space="preserve"> </w:t>
      </w:r>
      <w:r w:rsidRPr="004A4249">
        <w:rPr>
          <w:rFonts w:ascii="Arial" w:eastAsia="Arial" w:hAnsi="Arial" w:cs="Arial"/>
          <w:spacing w:val="2"/>
        </w:rPr>
        <w:t>D</w:t>
      </w:r>
      <w:r w:rsidRPr="004A4249">
        <w:rPr>
          <w:rFonts w:ascii="Arial" w:eastAsia="Arial" w:hAnsi="Arial" w:cs="Arial"/>
        </w:rPr>
        <w:t>e</w:t>
      </w:r>
      <w:r w:rsidRPr="004A4249">
        <w:rPr>
          <w:rFonts w:ascii="Arial" w:eastAsia="Arial" w:hAnsi="Arial" w:cs="Arial"/>
          <w:spacing w:val="-1"/>
        </w:rPr>
        <w:t>p</w:t>
      </w:r>
      <w:r w:rsidRPr="004A4249">
        <w:rPr>
          <w:rFonts w:ascii="Arial" w:eastAsia="Arial" w:hAnsi="Arial" w:cs="Arial"/>
        </w:rPr>
        <w:t>art</w:t>
      </w:r>
      <w:r w:rsidRPr="004A4249">
        <w:rPr>
          <w:rFonts w:ascii="Arial" w:eastAsia="Arial" w:hAnsi="Arial" w:cs="Arial"/>
          <w:spacing w:val="5"/>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w:t>
      </w:r>
      <w:r w:rsidRPr="004A4249">
        <w:rPr>
          <w:rFonts w:ascii="Arial" w:eastAsia="Arial" w:hAnsi="Arial" w:cs="Arial"/>
          <w:spacing w:val="-4"/>
        </w:rPr>
        <w:t xml:space="preserve"> and FHWA </w:t>
      </w:r>
      <w:r w:rsidRPr="004A4249">
        <w:rPr>
          <w:rFonts w:ascii="Arial" w:eastAsia="Arial" w:hAnsi="Arial" w:cs="Arial"/>
        </w:rPr>
        <w:t>u</w:t>
      </w:r>
      <w:r w:rsidRPr="004A4249">
        <w:rPr>
          <w:rFonts w:ascii="Arial" w:eastAsia="Arial" w:hAnsi="Arial" w:cs="Arial"/>
          <w:spacing w:val="1"/>
        </w:rPr>
        <w:t>p</w:t>
      </w:r>
      <w:r w:rsidRPr="004A4249">
        <w:rPr>
          <w:rFonts w:ascii="Arial" w:eastAsia="Arial" w:hAnsi="Arial" w:cs="Arial"/>
          <w:spacing w:val="2"/>
        </w:rPr>
        <w:t>o</w:t>
      </w:r>
      <w:r w:rsidRPr="004A4249">
        <w:rPr>
          <w:rFonts w:ascii="Arial" w:eastAsia="Arial" w:hAnsi="Arial" w:cs="Arial"/>
        </w:rPr>
        <w:t>n</w:t>
      </w:r>
      <w:r w:rsidRPr="004A4249">
        <w:rPr>
          <w:rFonts w:ascii="Arial" w:eastAsia="Arial" w:hAnsi="Arial" w:cs="Arial"/>
          <w:spacing w:val="2"/>
        </w:rPr>
        <w:t xml:space="preserve">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q</w:t>
      </w:r>
      <w:r w:rsidRPr="004A4249">
        <w:rPr>
          <w:rFonts w:ascii="Arial" w:eastAsia="Arial" w:hAnsi="Arial" w:cs="Arial"/>
        </w:rPr>
        <w:t>u</w:t>
      </w:r>
      <w:r w:rsidRPr="004A4249">
        <w:rPr>
          <w:rFonts w:ascii="Arial" w:eastAsia="Arial" w:hAnsi="Arial" w:cs="Arial"/>
          <w:spacing w:val="-1"/>
        </w:rPr>
        <w:t>e</w:t>
      </w:r>
      <w:r w:rsidRPr="004A4249">
        <w:rPr>
          <w:rFonts w:ascii="Arial" w:eastAsia="Arial" w:hAnsi="Arial" w:cs="Arial"/>
          <w:spacing w:val="1"/>
        </w:rPr>
        <w:t>s</w:t>
      </w:r>
      <w:r w:rsidRPr="004A4249">
        <w:rPr>
          <w:rFonts w:ascii="Arial" w:eastAsia="Arial" w:hAnsi="Arial" w:cs="Arial"/>
        </w:rPr>
        <w:t>t.</w:t>
      </w:r>
      <w:r w:rsidRPr="004A4249">
        <w:rPr>
          <w:rFonts w:ascii="Arial" w:eastAsia="Arial" w:hAnsi="Arial" w:cs="Arial"/>
          <w:spacing w:val="2"/>
        </w:rPr>
        <w:t xml:space="preserve"> </w:t>
      </w:r>
      <w:r w:rsidRPr="004A4249">
        <w:rPr>
          <w:rFonts w:ascii="Arial" w:eastAsia="Arial" w:hAnsi="Arial" w:cs="Arial"/>
        </w:rPr>
        <w:t>Re</w:t>
      </w:r>
      <w:r w:rsidRPr="004A4249">
        <w:rPr>
          <w:rFonts w:ascii="Arial" w:eastAsia="Arial" w:hAnsi="Arial" w:cs="Arial"/>
          <w:spacing w:val="1"/>
        </w:rPr>
        <w:t>c</w:t>
      </w:r>
      <w:r w:rsidRPr="004A4249">
        <w:rPr>
          <w:rFonts w:ascii="Arial" w:eastAsia="Arial" w:hAnsi="Arial" w:cs="Arial"/>
        </w:rPr>
        <w:t>ords</w:t>
      </w:r>
      <w:r w:rsidRPr="004A4249">
        <w:rPr>
          <w:rFonts w:ascii="Arial" w:eastAsia="Arial" w:hAnsi="Arial" w:cs="Arial"/>
          <w:spacing w:val="1"/>
        </w:rPr>
        <w:t xml:space="preserve"> </w:t>
      </w:r>
      <w:r w:rsidRPr="004A4249">
        <w:rPr>
          <w:rFonts w:ascii="Arial" w:eastAsia="Arial" w:hAnsi="Arial" w:cs="Arial"/>
        </w:rPr>
        <w:t>of</w:t>
      </w:r>
      <w:r w:rsidRPr="004A4249">
        <w:rPr>
          <w:rFonts w:ascii="Arial" w:eastAsia="Arial" w:hAnsi="Arial" w:cs="Arial"/>
          <w:spacing w:val="6"/>
        </w:rPr>
        <w:t xml:space="preserve"> </w:t>
      </w:r>
      <w:r w:rsidRPr="004A4249">
        <w:rPr>
          <w:rFonts w:ascii="Arial" w:eastAsia="Arial" w:hAnsi="Arial" w:cs="Arial"/>
          <w:spacing w:val="1"/>
        </w:rPr>
        <w:t>c</w:t>
      </w:r>
      <w:r w:rsidRPr="004A4249">
        <w:rPr>
          <w:rFonts w:ascii="Arial" w:eastAsia="Arial" w:hAnsi="Arial" w:cs="Arial"/>
        </w:rPr>
        <w:t>o</w:t>
      </w:r>
      <w:r w:rsidRPr="004A4249">
        <w:rPr>
          <w:rFonts w:ascii="Arial" w:eastAsia="Arial" w:hAnsi="Arial" w:cs="Arial"/>
          <w:spacing w:val="1"/>
        </w:rPr>
        <w:t>s</w:t>
      </w:r>
      <w:r w:rsidRPr="004A4249">
        <w:rPr>
          <w:rFonts w:ascii="Arial" w:eastAsia="Arial" w:hAnsi="Arial" w:cs="Arial"/>
        </w:rPr>
        <w:t>ts</w:t>
      </w:r>
      <w:r w:rsidRPr="004A4249">
        <w:rPr>
          <w:rFonts w:ascii="Arial" w:eastAsia="Arial" w:hAnsi="Arial" w:cs="Arial"/>
          <w:spacing w:val="2"/>
        </w:rPr>
        <w:t xml:space="preserve"> </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c</w:t>
      </w:r>
      <w:r w:rsidRPr="004A4249">
        <w:rPr>
          <w:rFonts w:ascii="Arial" w:eastAsia="Arial" w:hAnsi="Arial" w:cs="Arial"/>
        </w:rPr>
        <w:t>ur</w:t>
      </w:r>
      <w:r w:rsidRPr="004A4249">
        <w:rPr>
          <w:rFonts w:ascii="Arial" w:eastAsia="Arial" w:hAnsi="Arial" w:cs="Arial"/>
          <w:spacing w:val="1"/>
        </w:rPr>
        <w:t>r</w:t>
      </w:r>
      <w:r w:rsidRPr="004A4249">
        <w:rPr>
          <w:rFonts w:ascii="Arial" w:eastAsia="Arial" w:hAnsi="Arial" w:cs="Arial"/>
        </w:rPr>
        <w:t xml:space="preserve">ed </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c</w:t>
      </w:r>
      <w:r w:rsidRPr="004A4249">
        <w:rPr>
          <w:rFonts w:ascii="Arial" w:eastAsia="Arial" w:hAnsi="Arial" w:cs="Arial"/>
          <w:spacing w:val="-1"/>
        </w:rPr>
        <w:t>l</w:t>
      </w:r>
      <w:r w:rsidRPr="004A4249">
        <w:rPr>
          <w:rFonts w:ascii="Arial" w:eastAsia="Arial" w:hAnsi="Arial" w:cs="Arial"/>
          <w:spacing w:val="2"/>
        </w:rPr>
        <w:t>u</w:t>
      </w:r>
      <w:r w:rsidRPr="004A4249">
        <w:rPr>
          <w:rFonts w:ascii="Arial" w:eastAsia="Arial" w:hAnsi="Arial" w:cs="Arial"/>
        </w:rPr>
        <w:t>de</w:t>
      </w:r>
      <w:r w:rsidRPr="004A4249">
        <w:rPr>
          <w:rFonts w:ascii="Arial" w:eastAsia="Arial" w:hAnsi="Arial" w:cs="Arial"/>
          <w:spacing w:val="26"/>
        </w:rPr>
        <w:t xml:space="preserve"> </w:t>
      </w:r>
      <w:r w:rsidRPr="004A4249">
        <w:rPr>
          <w:rFonts w:ascii="Arial" w:eastAsia="Arial" w:hAnsi="Arial" w:cs="Arial"/>
        </w:rPr>
        <w:t>the</w:t>
      </w:r>
      <w:r w:rsidRPr="004A4249">
        <w:rPr>
          <w:rFonts w:ascii="Arial" w:eastAsia="Arial" w:hAnsi="Arial" w:cs="Arial"/>
          <w:spacing w:val="29"/>
        </w:rPr>
        <w:t xml:space="preserve"> </w:t>
      </w:r>
      <w:r w:rsidRPr="004A4249">
        <w:rPr>
          <w:rFonts w:ascii="Arial" w:eastAsia="Arial" w:hAnsi="Arial" w:cs="Arial"/>
          <w:spacing w:val="-1"/>
        </w:rPr>
        <w:t>Recipient</w:t>
      </w:r>
      <w:r w:rsidRPr="004A4249">
        <w:rPr>
          <w:rFonts w:ascii="Arial" w:eastAsia="Arial" w:hAnsi="Arial" w:cs="Arial"/>
        </w:rPr>
        <w:t>'s</w:t>
      </w:r>
      <w:r w:rsidRPr="004A4249">
        <w:rPr>
          <w:rFonts w:ascii="Arial" w:eastAsia="Arial" w:hAnsi="Arial" w:cs="Arial"/>
          <w:spacing w:val="27"/>
        </w:rPr>
        <w:t xml:space="preserve"> </w:t>
      </w:r>
      <w:r w:rsidRPr="004A4249">
        <w:rPr>
          <w:rFonts w:ascii="Arial" w:eastAsia="Arial" w:hAnsi="Arial" w:cs="Arial"/>
        </w:rPr>
        <w:t>g</w:t>
      </w:r>
      <w:r w:rsidRPr="004A4249">
        <w:rPr>
          <w:rFonts w:ascii="Arial" w:eastAsia="Arial" w:hAnsi="Arial" w:cs="Arial"/>
          <w:spacing w:val="-1"/>
        </w:rPr>
        <w:t>e</w:t>
      </w:r>
      <w:r w:rsidRPr="004A4249">
        <w:rPr>
          <w:rFonts w:ascii="Arial" w:eastAsia="Arial" w:hAnsi="Arial" w:cs="Arial"/>
          <w:spacing w:val="2"/>
        </w:rPr>
        <w:t>ne</w:t>
      </w:r>
      <w:r w:rsidRPr="004A4249">
        <w:rPr>
          <w:rFonts w:ascii="Arial" w:eastAsia="Arial" w:hAnsi="Arial" w:cs="Arial"/>
          <w:spacing w:val="1"/>
        </w:rPr>
        <w:t>r</w:t>
      </w:r>
      <w:r w:rsidRPr="004A4249">
        <w:rPr>
          <w:rFonts w:ascii="Arial" w:eastAsia="Arial" w:hAnsi="Arial" w:cs="Arial"/>
        </w:rPr>
        <w:t>al</w:t>
      </w:r>
      <w:r w:rsidRPr="004A4249">
        <w:rPr>
          <w:rFonts w:ascii="Arial" w:eastAsia="Arial" w:hAnsi="Arial" w:cs="Arial"/>
          <w:spacing w:val="23"/>
        </w:rPr>
        <w:t xml:space="preserve"> </w:t>
      </w:r>
      <w:r w:rsidRPr="004A4249">
        <w:rPr>
          <w:rFonts w:ascii="Arial" w:eastAsia="Arial" w:hAnsi="Arial" w:cs="Arial"/>
        </w:rPr>
        <w:t>a</w:t>
      </w:r>
      <w:r w:rsidRPr="004A4249">
        <w:rPr>
          <w:rFonts w:ascii="Arial" w:eastAsia="Arial" w:hAnsi="Arial" w:cs="Arial"/>
          <w:spacing w:val="1"/>
        </w:rPr>
        <w:t>cc</w:t>
      </w:r>
      <w:r w:rsidRPr="004A4249">
        <w:rPr>
          <w:rFonts w:ascii="Arial" w:eastAsia="Arial" w:hAnsi="Arial" w:cs="Arial"/>
        </w:rPr>
        <w:t>o</w:t>
      </w:r>
      <w:r w:rsidRPr="004A4249">
        <w:rPr>
          <w:rFonts w:ascii="Arial" w:eastAsia="Arial" w:hAnsi="Arial" w:cs="Arial"/>
          <w:spacing w:val="1"/>
        </w:rPr>
        <w:t>u</w:t>
      </w:r>
      <w:r w:rsidRPr="004A4249">
        <w:rPr>
          <w:rFonts w:ascii="Arial" w:eastAsia="Arial" w:hAnsi="Arial" w:cs="Arial"/>
        </w:rPr>
        <w:t>nt</w:t>
      </w:r>
      <w:r w:rsidRPr="004A4249">
        <w:rPr>
          <w:rFonts w:ascii="Arial" w:eastAsia="Arial" w:hAnsi="Arial" w:cs="Arial"/>
          <w:spacing w:val="1"/>
        </w:rPr>
        <w:t>i</w:t>
      </w:r>
      <w:r w:rsidRPr="004A4249">
        <w:rPr>
          <w:rFonts w:ascii="Arial" w:eastAsia="Arial" w:hAnsi="Arial" w:cs="Arial"/>
        </w:rPr>
        <w:t>ng</w:t>
      </w:r>
      <w:r w:rsidRPr="004A4249">
        <w:rPr>
          <w:rFonts w:ascii="Arial" w:eastAsia="Arial" w:hAnsi="Arial" w:cs="Arial"/>
          <w:spacing w:val="20"/>
        </w:rPr>
        <w:t xml:space="preserve">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o</w:t>
      </w:r>
      <w:r w:rsidRPr="004A4249">
        <w:rPr>
          <w:rFonts w:ascii="Arial" w:eastAsia="Arial" w:hAnsi="Arial" w:cs="Arial"/>
          <w:spacing w:val="3"/>
        </w:rPr>
        <w:t>r</w:t>
      </w:r>
      <w:r w:rsidRPr="004A4249">
        <w:rPr>
          <w:rFonts w:ascii="Arial" w:eastAsia="Arial" w:hAnsi="Arial" w:cs="Arial"/>
        </w:rPr>
        <w:t>ds</w:t>
      </w:r>
      <w:r w:rsidRPr="004A4249">
        <w:rPr>
          <w:rFonts w:ascii="Arial" w:eastAsia="Arial" w:hAnsi="Arial" w:cs="Arial"/>
          <w:spacing w:val="25"/>
        </w:rPr>
        <w:t xml:space="preserve"> </w:t>
      </w:r>
      <w:r w:rsidRPr="004A4249">
        <w:rPr>
          <w:rFonts w:ascii="Arial" w:eastAsia="Arial" w:hAnsi="Arial" w:cs="Arial"/>
        </w:rPr>
        <w:t>a</w:t>
      </w:r>
      <w:r w:rsidRPr="004A4249">
        <w:rPr>
          <w:rFonts w:ascii="Arial" w:eastAsia="Arial" w:hAnsi="Arial" w:cs="Arial"/>
          <w:spacing w:val="1"/>
        </w:rPr>
        <w:t>n</w:t>
      </w:r>
      <w:r w:rsidRPr="004A4249">
        <w:rPr>
          <w:rFonts w:ascii="Arial" w:eastAsia="Arial" w:hAnsi="Arial" w:cs="Arial"/>
        </w:rPr>
        <w:t>d</w:t>
      </w:r>
      <w:r w:rsidRPr="004A4249">
        <w:rPr>
          <w:rFonts w:ascii="Arial" w:eastAsia="Arial" w:hAnsi="Arial" w:cs="Arial"/>
          <w:spacing w:val="29"/>
        </w:rPr>
        <w:t xml:space="preserve"> </w:t>
      </w:r>
      <w:r w:rsidRPr="004A4249">
        <w:rPr>
          <w:rFonts w:ascii="Arial" w:eastAsia="Arial" w:hAnsi="Arial" w:cs="Arial"/>
        </w:rPr>
        <w:t>the</w:t>
      </w:r>
      <w:r w:rsidRPr="004A4249">
        <w:rPr>
          <w:rFonts w:ascii="Arial" w:eastAsia="Arial" w:hAnsi="Arial" w:cs="Arial"/>
          <w:spacing w:val="36"/>
        </w:rPr>
        <w:t xml:space="preserve"> </w:t>
      </w:r>
      <w:r w:rsidRPr="004A4249">
        <w:rPr>
          <w:rFonts w:ascii="Arial" w:eastAsia="Arial" w:hAnsi="Arial" w:cs="Arial"/>
          <w:spacing w:val="-1"/>
        </w:rPr>
        <w:t>P</w:t>
      </w:r>
      <w:r w:rsidRPr="004A4249">
        <w:rPr>
          <w:rFonts w:ascii="Arial" w:eastAsia="Arial" w:hAnsi="Arial" w:cs="Arial"/>
          <w:spacing w:val="1"/>
        </w:rPr>
        <w:t>r</w:t>
      </w:r>
      <w:r w:rsidRPr="004A4249">
        <w:rPr>
          <w:rFonts w:ascii="Arial" w:eastAsia="Arial" w:hAnsi="Arial" w:cs="Arial"/>
        </w:rPr>
        <w:t>o</w:t>
      </w:r>
      <w:r w:rsidRPr="004A4249">
        <w:rPr>
          <w:rFonts w:ascii="Arial" w:eastAsia="Arial" w:hAnsi="Arial" w:cs="Arial"/>
          <w:spacing w:val="1"/>
        </w:rPr>
        <w:t>j</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t</w:t>
      </w:r>
      <w:r w:rsidRPr="004A4249">
        <w:rPr>
          <w:rFonts w:ascii="Arial" w:eastAsia="Arial" w:hAnsi="Arial" w:cs="Arial"/>
          <w:spacing w:val="25"/>
        </w:rPr>
        <w:t xml:space="preserve">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ord</w:t>
      </w:r>
      <w:r w:rsidRPr="004A4249">
        <w:rPr>
          <w:rFonts w:ascii="Arial" w:eastAsia="Arial" w:hAnsi="Arial" w:cs="Arial"/>
          <w:spacing w:val="1"/>
        </w:rPr>
        <w:t>s</w:t>
      </w:r>
      <w:r w:rsidRPr="004A4249">
        <w:rPr>
          <w:rFonts w:ascii="Arial" w:eastAsia="Arial" w:hAnsi="Arial" w:cs="Arial"/>
        </w:rPr>
        <w:t>,</w:t>
      </w:r>
      <w:r w:rsidRPr="004A4249">
        <w:rPr>
          <w:rFonts w:ascii="Arial" w:eastAsia="Arial" w:hAnsi="Arial" w:cs="Arial"/>
          <w:spacing w:val="25"/>
        </w:rPr>
        <w:t xml:space="preserve"> </w:t>
      </w:r>
      <w:r w:rsidRPr="004A4249">
        <w:rPr>
          <w:rFonts w:ascii="Arial" w:eastAsia="Arial" w:hAnsi="Arial" w:cs="Arial"/>
        </w:rPr>
        <w:t>to</w:t>
      </w:r>
      <w:r w:rsidRPr="004A4249">
        <w:rPr>
          <w:rFonts w:ascii="Arial" w:eastAsia="Arial" w:hAnsi="Arial" w:cs="Arial"/>
          <w:spacing w:val="1"/>
        </w:rPr>
        <w:t>g</w:t>
      </w:r>
      <w:r w:rsidRPr="004A4249">
        <w:rPr>
          <w:rFonts w:ascii="Arial" w:eastAsia="Arial" w:hAnsi="Arial" w:cs="Arial"/>
        </w:rPr>
        <w:t>e</w:t>
      </w:r>
      <w:r w:rsidRPr="004A4249">
        <w:rPr>
          <w:rFonts w:ascii="Arial" w:eastAsia="Arial" w:hAnsi="Arial" w:cs="Arial"/>
          <w:spacing w:val="2"/>
        </w:rPr>
        <w:t>t</w:t>
      </w:r>
      <w:r w:rsidRPr="004A4249">
        <w:rPr>
          <w:rFonts w:ascii="Arial" w:eastAsia="Arial" w:hAnsi="Arial" w:cs="Arial"/>
        </w:rPr>
        <w:t>h</w:t>
      </w:r>
      <w:r w:rsidRPr="004A4249">
        <w:rPr>
          <w:rFonts w:ascii="Arial" w:eastAsia="Arial" w:hAnsi="Arial" w:cs="Arial"/>
          <w:spacing w:val="-1"/>
        </w:rPr>
        <w:t>e</w:t>
      </w:r>
      <w:r w:rsidRPr="004A4249">
        <w:rPr>
          <w:rFonts w:ascii="Arial" w:eastAsia="Arial" w:hAnsi="Arial" w:cs="Arial"/>
        </w:rPr>
        <w:t>r</w:t>
      </w:r>
      <w:r w:rsidRPr="004A4249">
        <w:rPr>
          <w:rFonts w:ascii="Arial" w:eastAsia="Arial" w:hAnsi="Arial" w:cs="Arial"/>
          <w:spacing w:val="26"/>
        </w:rPr>
        <w:t xml:space="preserve"> </w:t>
      </w:r>
      <w:r w:rsidRPr="004A4249">
        <w:rPr>
          <w:rFonts w:ascii="Arial" w:eastAsia="Arial" w:hAnsi="Arial" w:cs="Arial"/>
          <w:spacing w:val="-2"/>
        </w:rPr>
        <w:t>w</w:t>
      </w:r>
      <w:r w:rsidRPr="004A4249">
        <w:rPr>
          <w:rFonts w:ascii="Arial" w:eastAsia="Arial" w:hAnsi="Arial" w:cs="Arial"/>
          <w:spacing w:val="1"/>
        </w:rPr>
        <w:t>i</w:t>
      </w:r>
      <w:r w:rsidRPr="004A4249">
        <w:rPr>
          <w:rFonts w:ascii="Arial" w:eastAsia="Arial" w:hAnsi="Arial" w:cs="Arial"/>
        </w:rPr>
        <w:t>th</w:t>
      </w:r>
      <w:r w:rsidRPr="004A4249">
        <w:rPr>
          <w:rFonts w:ascii="Arial" w:eastAsia="Arial" w:hAnsi="Arial" w:cs="Arial"/>
          <w:spacing w:val="26"/>
        </w:rPr>
        <w:t xml:space="preserve"> </w:t>
      </w:r>
      <w:r w:rsidRPr="004A4249">
        <w:rPr>
          <w:rFonts w:ascii="Arial" w:eastAsia="Arial" w:hAnsi="Arial" w:cs="Arial"/>
          <w:spacing w:val="1"/>
        </w:rPr>
        <w:t>s</w:t>
      </w:r>
      <w:r w:rsidRPr="004A4249">
        <w:rPr>
          <w:rFonts w:ascii="Arial" w:eastAsia="Arial" w:hAnsi="Arial" w:cs="Arial"/>
          <w:spacing w:val="2"/>
        </w:rPr>
        <w:t>u</w:t>
      </w:r>
      <w:r w:rsidRPr="004A4249">
        <w:rPr>
          <w:rFonts w:ascii="Arial" w:eastAsia="Arial" w:hAnsi="Arial" w:cs="Arial"/>
        </w:rPr>
        <w:t>p</w:t>
      </w:r>
      <w:r w:rsidRPr="004A4249">
        <w:rPr>
          <w:rFonts w:ascii="Arial" w:eastAsia="Arial" w:hAnsi="Arial" w:cs="Arial"/>
          <w:spacing w:val="-1"/>
        </w:rPr>
        <w:t>p</w:t>
      </w:r>
      <w:r w:rsidRPr="004A4249">
        <w:rPr>
          <w:rFonts w:ascii="Arial" w:eastAsia="Arial" w:hAnsi="Arial" w:cs="Arial"/>
        </w:rPr>
        <w:t>or</w:t>
      </w:r>
      <w:r w:rsidRPr="004A4249">
        <w:rPr>
          <w:rFonts w:ascii="Arial" w:eastAsia="Arial" w:hAnsi="Arial" w:cs="Arial"/>
          <w:spacing w:val="3"/>
        </w:rPr>
        <w:t>t</w:t>
      </w:r>
      <w:r w:rsidRPr="004A4249">
        <w:rPr>
          <w:rFonts w:ascii="Arial" w:eastAsia="Arial" w:hAnsi="Arial" w:cs="Arial"/>
          <w:spacing w:val="-1"/>
        </w:rPr>
        <w:t>i</w:t>
      </w:r>
      <w:r w:rsidRPr="004A4249">
        <w:rPr>
          <w:rFonts w:ascii="Arial" w:eastAsia="Arial" w:hAnsi="Arial" w:cs="Arial"/>
        </w:rPr>
        <w:t>ng</w:t>
      </w:r>
      <w:r w:rsidRPr="004A4249">
        <w:rPr>
          <w:rFonts w:ascii="Arial" w:eastAsia="Arial" w:hAnsi="Arial" w:cs="Arial"/>
          <w:spacing w:val="22"/>
        </w:rPr>
        <w:t xml:space="preserve"> </w:t>
      </w:r>
      <w:r w:rsidRPr="004A4249">
        <w:rPr>
          <w:rFonts w:ascii="Arial" w:eastAsia="Arial" w:hAnsi="Arial" w:cs="Arial"/>
        </w:rPr>
        <w:t>d</w:t>
      </w:r>
      <w:r w:rsidRPr="004A4249">
        <w:rPr>
          <w:rFonts w:ascii="Arial" w:eastAsia="Arial" w:hAnsi="Arial" w:cs="Arial"/>
          <w:spacing w:val="-1"/>
        </w:rPr>
        <w:t>o</w:t>
      </w:r>
      <w:r w:rsidRPr="004A4249">
        <w:rPr>
          <w:rFonts w:ascii="Arial" w:eastAsia="Arial" w:hAnsi="Arial" w:cs="Arial"/>
          <w:spacing w:val="1"/>
        </w:rPr>
        <w:t>c</w:t>
      </w:r>
      <w:r w:rsidRPr="004A4249">
        <w:rPr>
          <w:rFonts w:ascii="Arial" w:eastAsia="Arial" w:hAnsi="Arial" w:cs="Arial"/>
        </w:rPr>
        <w:t>u</w:t>
      </w:r>
      <w:r w:rsidRPr="004A4249">
        <w:rPr>
          <w:rFonts w:ascii="Arial" w:eastAsia="Arial" w:hAnsi="Arial" w:cs="Arial"/>
          <w:spacing w:val="4"/>
        </w:rPr>
        <w:t>m</w:t>
      </w:r>
      <w:r w:rsidRPr="004A4249">
        <w:rPr>
          <w:rFonts w:ascii="Arial" w:eastAsia="Arial" w:hAnsi="Arial" w:cs="Arial"/>
        </w:rPr>
        <w:t>e</w:t>
      </w:r>
      <w:r w:rsidRPr="004A4249">
        <w:rPr>
          <w:rFonts w:ascii="Arial" w:eastAsia="Arial" w:hAnsi="Arial" w:cs="Arial"/>
          <w:spacing w:val="-1"/>
        </w:rPr>
        <w:t>n</w:t>
      </w:r>
      <w:r w:rsidRPr="004A4249">
        <w:rPr>
          <w:rFonts w:ascii="Arial" w:eastAsia="Arial" w:hAnsi="Arial" w:cs="Arial"/>
        </w:rPr>
        <w:t>ts</w:t>
      </w:r>
      <w:r w:rsidRPr="004A4249">
        <w:rPr>
          <w:rFonts w:ascii="Arial" w:eastAsia="Arial" w:hAnsi="Arial" w:cs="Arial"/>
          <w:spacing w:val="22"/>
        </w:rPr>
        <w:t xml:space="preserve"> </w:t>
      </w:r>
      <w:r w:rsidRPr="004A4249">
        <w:rPr>
          <w:rFonts w:ascii="Arial" w:eastAsia="Arial" w:hAnsi="Arial" w:cs="Arial"/>
          <w:spacing w:val="2"/>
        </w:rPr>
        <w:t>a</w:t>
      </w:r>
      <w:r w:rsidRPr="004A4249">
        <w:rPr>
          <w:rFonts w:ascii="Arial" w:eastAsia="Arial" w:hAnsi="Arial" w:cs="Arial"/>
        </w:rPr>
        <w:t xml:space="preserve">nd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ord</w:t>
      </w:r>
      <w:r w:rsidRPr="004A4249">
        <w:rPr>
          <w:rFonts w:ascii="Arial" w:eastAsia="Arial" w:hAnsi="Arial" w:cs="Arial"/>
          <w:spacing w:val="1"/>
        </w:rPr>
        <w:t>s</w:t>
      </w:r>
      <w:r w:rsidRPr="004A4249">
        <w:rPr>
          <w:rFonts w:ascii="Arial" w:eastAsia="Arial" w:hAnsi="Arial" w:cs="Arial"/>
          <w:spacing w:val="-3"/>
        </w:rPr>
        <w:t xml:space="preserve"> </w:t>
      </w:r>
      <w:r w:rsidRPr="004A4249">
        <w:rPr>
          <w:rFonts w:ascii="Arial" w:eastAsia="Arial" w:hAnsi="Arial" w:cs="Arial"/>
        </w:rPr>
        <w:t>of</w:t>
      </w:r>
      <w:r w:rsidRPr="004A4249">
        <w:rPr>
          <w:rFonts w:ascii="Arial" w:eastAsia="Arial" w:hAnsi="Arial" w:cs="Arial"/>
          <w:spacing w:val="4"/>
        </w:rPr>
        <w:t xml:space="preserve"> </w:t>
      </w:r>
      <w:r w:rsidRPr="004A4249">
        <w:rPr>
          <w:rFonts w:ascii="Arial" w:eastAsia="Arial" w:hAnsi="Arial" w:cs="Arial"/>
        </w:rPr>
        <w:t>the</w:t>
      </w:r>
      <w:r w:rsidRPr="004A4249">
        <w:rPr>
          <w:rFonts w:ascii="Arial" w:eastAsia="Arial" w:hAnsi="Arial" w:cs="Arial"/>
          <w:spacing w:val="3"/>
        </w:rPr>
        <w:t xml:space="preserve"> </w:t>
      </w:r>
      <w:r w:rsidRPr="004A4249">
        <w:rPr>
          <w:rFonts w:ascii="Arial" w:eastAsia="Arial" w:hAnsi="Arial" w:cs="Arial"/>
          <w:spacing w:val="1"/>
        </w:rPr>
        <w:t>Recipient</w:t>
      </w:r>
      <w:r w:rsidRPr="004A4249">
        <w:rPr>
          <w:rFonts w:ascii="Arial" w:eastAsia="Arial" w:hAnsi="Arial" w:cs="Arial"/>
          <w:spacing w:val="-6"/>
        </w:rPr>
        <w:t xml:space="preserve"> </w:t>
      </w:r>
      <w:r w:rsidRPr="004A4249">
        <w:rPr>
          <w:rFonts w:ascii="Arial" w:eastAsia="Arial" w:hAnsi="Arial" w:cs="Arial"/>
          <w:spacing w:val="2"/>
        </w:rPr>
        <w:t>a</w:t>
      </w:r>
      <w:r w:rsidRPr="004A4249">
        <w:rPr>
          <w:rFonts w:ascii="Arial" w:eastAsia="Arial" w:hAnsi="Arial" w:cs="Arial"/>
        </w:rPr>
        <w:t>nd</w:t>
      </w:r>
      <w:r w:rsidRPr="004A4249">
        <w:rPr>
          <w:rFonts w:ascii="Arial" w:eastAsia="Arial" w:hAnsi="Arial" w:cs="Arial"/>
          <w:spacing w:val="3"/>
        </w:rPr>
        <w:t xml:space="preserve"> </w:t>
      </w:r>
      <w:r w:rsidRPr="004A4249">
        <w:rPr>
          <w:rFonts w:ascii="Arial" w:eastAsia="Arial" w:hAnsi="Arial" w:cs="Arial"/>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1"/>
        </w:rPr>
        <w:t xml:space="preserve"> contractors and subcontractors</w:t>
      </w:r>
      <w:r w:rsidRPr="004A4249">
        <w:rPr>
          <w:rFonts w:ascii="Arial" w:eastAsia="Arial" w:hAnsi="Arial" w:cs="Arial"/>
          <w:spacing w:val="-7"/>
        </w:rPr>
        <w:t xml:space="preserve"> </w:t>
      </w:r>
      <w:r w:rsidRPr="004A4249">
        <w:rPr>
          <w:rFonts w:ascii="Arial" w:eastAsia="Arial" w:hAnsi="Arial" w:cs="Arial"/>
        </w:rPr>
        <w:t>p</w:t>
      </w:r>
      <w:r w:rsidRPr="004A4249">
        <w:rPr>
          <w:rFonts w:ascii="Arial" w:eastAsia="Arial" w:hAnsi="Arial" w:cs="Arial"/>
          <w:spacing w:val="-1"/>
        </w:rPr>
        <w:t>e</w:t>
      </w:r>
      <w:r w:rsidRPr="004A4249">
        <w:rPr>
          <w:rFonts w:ascii="Arial" w:eastAsia="Arial" w:hAnsi="Arial" w:cs="Arial"/>
          <w:spacing w:val="1"/>
        </w:rPr>
        <w:t>r</w:t>
      </w:r>
      <w:r w:rsidRPr="004A4249">
        <w:rPr>
          <w:rFonts w:ascii="Arial" w:eastAsia="Arial" w:hAnsi="Arial" w:cs="Arial"/>
          <w:spacing w:val="2"/>
        </w:rPr>
        <w:t>f</w:t>
      </w:r>
      <w:r w:rsidRPr="004A4249">
        <w:rPr>
          <w:rFonts w:ascii="Arial" w:eastAsia="Arial" w:hAnsi="Arial" w:cs="Arial"/>
        </w:rPr>
        <w:t>or</w:t>
      </w:r>
      <w:r w:rsidRPr="004A4249">
        <w:rPr>
          <w:rFonts w:ascii="Arial" w:eastAsia="Arial" w:hAnsi="Arial" w:cs="Arial"/>
          <w:spacing w:val="5"/>
        </w:rPr>
        <w:t>m</w:t>
      </w:r>
      <w:r w:rsidRPr="004A4249">
        <w:rPr>
          <w:rFonts w:ascii="Arial" w:eastAsia="Arial" w:hAnsi="Arial" w:cs="Arial"/>
          <w:spacing w:val="-1"/>
        </w:rPr>
        <w:t>i</w:t>
      </w:r>
      <w:r w:rsidRPr="004A4249">
        <w:rPr>
          <w:rFonts w:ascii="Arial" w:eastAsia="Arial" w:hAnsi="Arial" w:cs="Arial"/>
        </w:rPr>
        <w:t>ng</w:t>
      </w:r>
      <w:r w:rsidRPr="004A4249">
        <w:rPr>
          <w:rFonts w:ascii="Arial" w:eastAsia="Arial" w:hAnsi="Arial" w:cs="Arial"/>
          <w:spacing w:val="-7"/>
        </w:rPr>
        <w:t xml:space="preserve"> </w:t>
      </w:r>
      <w:r w:rsidRPr="004A4249">
        <w:rPr>
          <w:rFonts w:ascii="Arial" w:eastAsia="Arial" w:hAnsi="Arial" w:cs="Arial"/>
        </w:rPr>
        <w:t>work</w:t>
      </w:r>
      <w:r w:rsidRPr="004A4249">
        <w:rPr>
          <w:rFonts w:ascii="Arial" w:eastAsia="Arial" w:hAnsi="Arial" w:cs="Arial"/>
          <w:spacing w:val="4"/>
        </w:rPr>
        <w:t xml:space="preserve"> </w:t>
      </w:r>
      <w:r w:rsidRPr="004A4249">
        <w:rPr>
          <w:rFonts w:ascii="Arial" w:eastAsia="Arial" w:hAnsi="Arial" w:cs="Arial"/>
        </w:rPr>
        <w:t>on</w:t>
      </w:r>
      <w:r w:rsidRPr="004A4249">
        <w:rPr>
          <w:rFonts w:ascii="Arial" w:eastAsia="Arial" w:hAnsi="Arial" w:cs="Arial"/>
          <w:spacing w:val="1"/>
        </w:rPr>
        <w:t xml:space="preserve"> </w:t>
      </w:r>
      <w:r w:rsidRPr="004A4249">
        <w:rPr>
          <w:rFonts w:ascii="Arial" w:eastAsia="Arial" w:hAnsi="Arial" w:cs="Arial"/>
        </w:rPr>
        <w:t>the</w:t>
      </w:r>
      <w:r w:rsidRPr="004A4249">
        <w:rPr>
          <w:rFonts w:ascii="Arial" w:eastAsia="Arial" w:hAnsi="Arial" w:cs="Arial"/>
          <w:spacing w:val="7"/>
        </w:rPr>
        <w:t xml:space="preserve"> </w:t>
      </w:r>
      <w:r w:rsidRPr="004A4249">
        <w:rPr>
          <w:rFonts w:ascii="Arial" w:eastAsia="Arial" w:hAnsi="Arial" w:cs="Arial"/>
          <w:spacing w:val="-1"/>
        </w:rPr>
        <w:t>P</w:t>
      </w:r>
      <w:r w:rsidRPr="004A4249">
        <w:rPr>
          <w:rFonts w:ascii="Arial" w:eastAsia="Arial" w:hAnsi="Arial" w:cs="Arial"/>
          <w:spacing w:val="1"/>
        </w:rPr>
        <w:t>r</w:t>
      </w:r>
      <w:r w:rsidRPr="004A4249">
        <w:rPr>
          <w:rFonts w:ascii="Arial" w:eastAsia="Arial" w:hAnsi="Arial" w:cs="Arial"/>
        </w:rPr>
        <w:t>o</w:t>
      </w:r>
      <w:r w:rsidRPr="004A4249">
        <w:rPr>
          <w:rFonts w:ascii="Arial" w:eastAsia="Arial" w:hAnsi="Arial" w:cs="Arial"/>
          <w:spacing w:val="1"/>
        </w:rPr>
        <w:t>j</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t.</w:t>
      </w:r>
      <w:r w:rsidRPr="004A4249">
        <w:rPr>
          <w:rFonts w:ascii="Arial" w:eastAsia="Arial" w:hAnsi="Arial" w:cs="Arial"/>
          <w:spacing w:val="4"/>
        </w:rPr>
        <w:t xml:space="preserve"> </w:t>
      </w:r>
      <w:r w:rsidRPr="004A4249">
        <w:rPr>
          <w:rFonts w:ascii="Arial" w:eastAsia="Arial" w:hAnsi="Arial" w:cs="Arial"/>
        </w:rPr>
        <w:t>If</w:t>
      </w:r>
      <w:r w:rsidRPr="004A4249">
        <w:rPr>
          <w:rFonts w:ascii="Arial" w:eastAsia="Arial" w:hAnsi="Arial" w:cs="Arial"/>
          <w:spacing w:val="10"/>
        </w:rPr>
        <w:t xml:space="preserve"> </w:t>
      </w:r>
      <w:r w:rsidRPr="004A4249">
        <w:rPr>
          <w:rFonts w:ascii="Arial" w:eastAsia="Arial" w:hAnsi="Arial" w:cs="Arial"/>
        </w:rPr>
        <w:t>a</w:t>
      </w:r>
      <w:r w:rsidRPr="004A4249">
        <w:rPr>
          <w:rFonts w:ascii="Arial" w:eastAsia="Arial" w:hAnsi="Arial" w:cs="Arial"/>
          <w:spacing w:val="1"/>
        </w:rPr>
        <w:t>n</w:t>
      </w:r>
      <w:r w:rsidRPr="004A4249">
        <w:rPr>
          <w:rFonts w:ascii="Arial" w:eastAsia="Arial" w:hAnsi="Arial" w:cs="Arial"/>
        </w:rPr>
        <w:t>y</w:t>
      </w:r>
      <w:r w:rsidRPr="004A4249">
        <w:rPr>
          <w:rFonts w:ascii="Arial" w:eastAsia="Arial" w:hAnsi="Arial" w:cs="Arial"/>
          <w:spacing w:val="11"/>
        </w:rPr>
        <w:t xml:space="preserve"> </w:t>
      </w:r>
      <w:r w:rsidRPr="004A4249">
        <w:rPr>
          <w:rFonts w:ascii="Arial" w:eastAsia="Arial" w:hAnsi="Arial" w:cs="Arial"/>
          <w:spacing w:val="1"/>
        </w:rPr>
        <w:t>l</w:t>
      </w:r>
      <w:r w:rsidRPr="004A4249">
        <w:rPr>
          <w:rFonts w:ascii="Arial" w:eastAsia="Arial" w:hAnsi="Arial" w:cs="Arial"/>
          <w:spacing w:val="-1"/>
        </w:rPr>
        <w:t>i</w:t>
      </w:r>
      <w:r w:rsidRPr="004A4249">
        <w:rPr>
          <w:rFonts w:ascii="Arial" w:eastAsia="Arial" w:hAnsi="Arial" w:cs="Arial"/>
        </w:rPr>
        <w:t>t</w:t>
      </w:r>
      <w:r w:rsidRPr="004A4249">
        <w:rPr>
          <w:rFonts w:ascii="Arial" w:eastAsia="Arial" w:hAnsi="Arial" w:cs="Arial"/>
          <w:spacing w:val="1"/>
        </w:rPr>
        <w:t>i</w:t>
      </w:r>
      <w:r w:rsidRPr="004A4249">
        <w:rPr>
          <w:rFonts w:ascii="Arial" w:eastAsia="Arial" w:hAnsi="Arial" w:cs="Arial"/>
        </w:rPr>
        <w:t>g</w:t>
      </w:r>
      <w:r w:rsidRPr="004A4249">
        <w:rPr>
          <w:rFonts w:ascii="Arial" w:eastAsia="Arial" w:hAnsi="Arial" w:cs="Arial"/>
          <w:spacing w:val="-1"/>
        </w:rPr>
        <w:t>a</w:t>
      </w:r>
      <w:r w:rsidRPr="004A4249">
        <w:rPr>
          <w:rFonts w:ascii="Arial" w:eastAsia="Arial" w:hAnsi="Arial" w:cs="Arial"/>
          <w:spacing w:val="2"/>
        </w:rPr>
        <w:t>t</w:t>
      </w:r>
      <w:r w:rsidRPr="004A4249">
        <w:rPr>
          <w:rFonts w:ascii="Arial" w:eastAsia="Arial" w:hAnsi="Arial" w:cs="Arial"/>
          <w:spacing w:val="-1"/>
        </w:rPr>
        <w:t>i</w:t>
      </w:r>
      <w:r w:rsidRPr="004A4249">
        <w:rPr>
          <w:rFonts w:ascii="Arial" w:eastAsia="Arial" w:hAnsi="Arial" w:cs="Arial"/>
          <w:spacing w:val="2"/>
        </w:rPr>
        <w:t>o</w:t>
      </w:r>
      <w:r w:rsidRPr="004A4249">
        <w:rPr>
          <w:rFonts w:ascii="Arial" w:eastAsia="Arial" w:hAnsi="Arial" w:cs="Arial"/>
        </w:rPr>
        <w:t>n,</w:t>
      </w:r>
      <w:r w:rsidRPr="004A4249">
        <w:rPr>
          <w:rFonts w:ascii="Arial" w:eastAsia="Arial" w:hAnsi="Arial" w:cs="Arial"/>
          <w:spacing w:val="1"/>
        </w:rPr>
        <w:t xml:space="preserve"> c</w:t>
      </w:r>
      <w:r w:rsidRPr="004A4249">
        <w:rPr>
          <w:rFonts w:ascii="Arial" w:eastAsia="Arial" w:hAnsi="Arial" w:cs="Arial"/>
          <w:spacing w:val="-1"/>
        </w:rPr>
        <w:t>l</w:t>
      </w:r>
      <w:r w:rsidRPr="004A4249">
        <w:rPr>
          <w:rFonts w:ascii="Arial" w:eastAsia="Arial" w:hAnsi="Arial" w:cs="Arial"/>
          <w:spacing w:val="2"/>
        </w:rPr>
        <w:t>a</w:t>
      </w:r>
      <w:r w:rsidRPr="004A4249">
        <w:rPr>
          <w:rFonts w:ascii="Arial" w:eastAsia="Arial" w:hAnsi="Arial" w:cs="Arial"/>
          <w:spacing w:val="-1"/>
        </w:rPr>
        <w:t>i</w:t>
      </w:r>
      <w:r w:rsidRPr="004A4249">
        <w:rPr>
          <w:rFonts w:ascii="Arial" w:eastAsia="Arial" w:hAnsi="Arial" w:cs="Arial"/>
          <w:spacing w:val="4"/>
        </w:rPr>
        <w:t>m</w:t>
      </w:r>
      <w:r w:rsidRPr="004A4249">
        <w:rPr>
          <w:rFonts w:ascii="Arial" w:eastAsia="Arial" w:hAnsi="Arial" w:cs="Arial"/>
        </w:rPr>
        <w:t>,</w:t>
      </w:r>
      <w:r w:rsidRPr="004A4249">
        <w:rPr>
          <w:rFonts w:ascii="Arial" w:eastAsia="Arial" w:hAnsi="Arial" w:cs="Arial"/>
          <w:spacing w:val="1"/>
        </w:rPr>
        <w:t xml:space="preserve"> </w:t>
      </w:r>
      <w:r w:rsidRPr="004A4249">
        <w:rPr>
          <w:rFonts w:ascii="Arial" w:eastAsia="Arial" w:hAnsi="Arial" w:cs="Arial"/>
        </w:rPr>
        <w:t>or</w:t>
      </w:r>
      <w:r w:rsidRPr="004A4249">
        <w:rPr>
          <w:rFonts w:ascii="Arial" w:eastAsia="Arial" w:hAnsi="Arial" w:cs="Arial"/>
          <w:spacing w:val="8"/>
        </w:rPr>
        <w:t xml:space="preserve"> </w:t>
      </w:r>
      <w:r w:rsidRPr="004A4249">
        <w:rPr>
          <w:rFonts w:ascii="Arial" w:eastAsia="Arial" w:hAnsi="Arial" w:cs="Arial"/>
        </w:rPr>
        <w:t>a</w:t>
      </w:r>
      <w:r w:rsidRPr="004A4249">
        <w:rPr>
          <w:rFonts w:ascii="Arial" w:eastAsia="Arial" w:hAnsi="Arial" w:cs="Arial"/>
          <w:spacing w:val="-1"/>
        </w:rPr>
        <w:t>u</w:t>
      </w:r>
      <w:r w:rsidRPr="004A4249">
        <w:rPr>
          <w:rFonts w:ascii="Arial" w:eastAsia="Arial" w:hAnsi="Arial" w:cs="Arial"/>
        </w:rPr>
        <w:t>d</w:t>
      </w:r>
      <w:r w:rsidRPr="004A4249">
        <w:rPr>
          <w:rFonts w:ascii="Arial" w:eastAsia="Arial" w:hAnsi="Arial" w:cs="Arial"/>
          <w:spacing w:val="1"/>
        </w:rPr>
        <w:t>i</w:t>
      </w:r>
      <w:r w:rsidRPr="004A4249">
        <w:rPr>
          <w:rFonts w:ascii="Arial" w:eastAsia="Arial" w:hAnsi="Arial" w:cs="Arial"/>
        </w:rPr>
        <w:t>t</w:t>
      </w:r>
      <w:r w:rsidRPr="004A4249">
        <w:rPr>
          <w:rFonts w:ascii="Arial" w:eastAsia="Arial" w:hAnsi="Arial" w:cs="Arial"/>
          <w:spacing w:val="5"/>
        </w:rPr>
        <w:t xml:space="preserve"> </w:t>
      </w:r>
      <w:r w:rsidRPr="004A4249">
        <w:rPr>
          <w:rFonts w:ascii="Arial" w:eastAsia="Arial" w:hAnsi="Arial" w:cs="Arial"/>
          <w:spacing w:val="-1"/>
        </w:rPr>
        <w:t>i</w:t>
      </w:r>
      <w:r w:rsidRPr="004A4249">
        <w:rPr>
          <w:rFonts w:ascii="Arial" w:eastAsia="Arial" w:hAnsi="Arial" w:cs="Arial"/>
        </w:rPr>
        <w:t xml:space="preserve">s </w:t>
      </w:r>
      <w:r w:rsidRPr="004A4249">
        <w:rPr>
          <w:rFonts w:ascii="Arial" w:eastAsia="Arial" w:hAnsi="Arial" w:cs="Arial"/>
          <w:spacing w:val="1"/>
        </w:rPr>
        <w:t>s</w:t>
      </w:r>
      <w:r w:rsidRPr="004A4249">
        <w:rPr>
          <w:rFonts w:ascii="Arial" w:eastAsia="Arial" w:hAnsi="Arial" w:cs="Arial"/>
        </w:rPr>
        <w:t>tarted</w:t>
      </w:r>
      <w:r w:rsidRPr="004A4249">
        <w:rPr>
          <w:rFonts w:ascii="Arial" w:eastAsia="Arial" w:hAnsi="Arial" w:cs="Arial"/>
          <w:spacing w:val="3"/>
        </w:rPr>
        <w:t xml:space="preserve"> </w:t>
      </w:r>
      <w:r w:rsidRPr="004A4249">
        <w:rPr>
          <w:rFonts w:ascii="Arial" w:eastAsia="Arial" w:hAnsi="Arial" w:cs="Arial"/>
          <w:spacing w:val="2"/>
        </w:rPr>
        <w:t>b</w:t>
      </w:r>
      <w:r w:rsidRPr="004A4249">
        <w:rPr>
          <w:rFonts w:ascii="Arial" w:eastAsia="Arial" w:hAnsi="Arial" w:cs="Arial"/>
        </w:rPr>
        <w:t>e</w:t>
      </w:r>
      <w:r w:rsidRPr="004A4249">
        <w:rPr>
          <w:rFonts w:ascii="Arial" w:eastAsia="Arial" w:hAnsi="Arial" w:cs="Arial"/>
          <w:spacing w:val="2"/>
        </w:rPr>
        <w:t>f</w:t>
      </w:r>
      <w:r w:rsidRPr="004A4249">
        <w:rPr>
          <w:rFonts w:ascii="Arial" w:eastAsia="Arial" w:hAnsi="Arial" w:cs="Arial"/>
        </w:rPr>
        <w:t>ore</w:t>
      </w:r>
      <w:r w:rsidRPr="004A4249">
        <w:rPr>
          <w:rFonts w:ascii="Arial" w:eastAsia="Arial" w:hAnsi="Arial" w:cs="Arial"/>
          <w:spacing w:val="3"/>
        </w:rPr>
        <w:t xml:space="preserve"> </w:t>
      </w:r>
      <w:r w:rsidRPr="004A4249">
        <w:rPr>
          <w:rFonts w:ascii="Arial" w:eastAsia="Arial" w:hAnsi="Arial" w:cs="Arial"/>
        </w:rPr>
        <w:t>t</w:t>
      </w:r>
      <w:r w:rsidRPr="004A4249">
        <w:rPr>
          <w:rFonts w:ascii="Arial" w:eastAsia="Arial" w:hAnsi="Arial" w:cs="Arial"/>
          <w:spacing w:val="2"/>
        </w:rPr>
        <w:t>h</w:t>
      </w:r>
      <w:r w:rsidRPr="004A4249">
        <w:rPr>
          <w:rFonts w:ascii="Arial" w:eastAsia="Arial" w:hAnsi="Arial" w:cs="Arial"/>
        </w:rPr>
        <w:t>e</w:t>
      </w:r>
      <w:r w:rsidRPr="004A4249">
        <w:rPr>
          <w:rFonts w:ascii="Arial" w:eastAsia="Arial" w:hAnsi="Arial" w:cs="Arial"/>
          <w:spacing w:val="6"/>
        </w:rPr>
        <w:t xml:space="preserve"> </w:t>
      </w:r>
      <w:r w:rsidRPr="004A4249">
        <w:rPr>
          <w:rFonts w:ascii="Arial" w:eastAsia="Arial" w:hAnsi="Arial" w:cs="Arial"/>
        </w:rPr>
        <w:t>e</w:t>
      </w:r>
      <w:r w:rsidRPr="004A4249">
        <w:rPr>
          <w:rFonts w:ascii="Arial" w:eastAsia="Arial" w:hAnsi="Arial" w:cs="Arial"/>
          <w:spacing w:val="1"/>
        </w:rPr>
        <w:t>x</w:t>
      </w:r>
      <w:r w:rsidRPr="004A4249">
        <w:rPr>
          <w:rFonts w:ascii="Arial" w:eastAsia="Arial" w:hAnsi="Arial" w:cs="Arial"/>
          <w:spacing w:val="2"/>
        </w:rPr>
        <w:t>p</w:t>
      </w:r>
      <w:r w:rsidRPr="004A4249">
        <w:rPr>
          <w:rFonts w:ascii="Arial" w:eastAsia="Arial" w:hAnsi="Arial" w:cs="Arial"/>
          <w:spacing w:val="-1"/>
        </w:rPr>
        <w:t>i</w:t>
      </w:r>
      <w:r w:rsidRPr="004A4249">
        <w:rPr>
          <w:rFonts w:ascii="Arial" w:eastAsia="Arial" w:hAnsi="Arial" w:cs="Arial"/>
          <w:spacing w:val="1"/>
        </w:rPr>
        <w:t>r</w:t>
      </w:r>
      <w:r w:rsidRPr="004A4249">
        <w:rPr>
          <w:rFonts w:ascii="Arial" w:eastAsia="Arial" w:hAnsi="Arial" w:cs="Arial"/>
        </w:rPr>
        <w:t>a</w:t>
      </w:r>
      <w:r w:rsidRPr="004A4249">
        <w:rPr>
          <w:rFonts w:ascii="Arial" w:eastAsia="Arial" w:hAnsi="Arial" w:cs="Arial"/>
          <w:spacing w:val="2"/>
        </w:rPr>
        <w:t>t</w:t>
      </w:r>
      <w:r w:rsidRPr="004A4249">
        <w:rPr>
          <w:rFonts w:ascii="Arial" w:eastAsia="Arial" w:hAnsi="Arial" w:cs="Arial"/>
          <w:spacing w:val="-1"/>
        </w:rPr>
        <w:t>i</w:t>
      </w:r>
      <w:r w:rsidRPr="004A4249">
        <w:rPr>
          <w:rFonts w:ascii="Arial" w:eastAsia="Arial" w:hAnsi="Arial" w:cs="Arial"/>
          <w:spacing w:val="2"/>
        </w:rPr>
        <w:t>o</w:t>
      </w:r>
      <w:r w:rsidRPr="004A4249">
        <w:rPr>
          <w:rFonts w:ascii="Arial" w:eastAsia="Arial" w:hAnsi="Arial" w:cs="Arial"/>
        </w:rPr>
        <w:t>n of</w:t>
      </w:r>
      <w:r w:rsidRPr="004A4249">
        <w:rPr>
          <w:rFonts w:ascii="Arial" w:eastAsia="Arial" w:hAnsi="Arial" w:cs="Arial"/>
          <w:spacing w:val="9"/>
        </w:rPr>
        <w:t xml:space="preserve"> </w:t>
      </w:r>
      <w:r w:rsidRPr="004A4249">
        <w:rPr>
          <w:rFonts w:ascii="Arial" w:eastAsia="Arial" w:hAnsi="Arial" w:cs="Arial"/>
        </w:rPr>
        <w:t>the</w:t>
      </w:r>
      <w:r w:rsidRPr="004A4249">
        <w:rPr>
          <w:rFonts w:ascii="Arial" w:eastAsia="Arial" w:hAnsi="Arial" w:cs="Arial"/>
          <w:spacing w:val="7"/>
        </w:rPr>
        <w:t xml:space="preserve"> required </w:t>
      </w:r>
      <w:r w:rsidRPr="004A4249">
        <w:rPr>
          <w:rFonts w:ascii="Arial" w:eastAsia="Arial" w:hAnsi="Arial" w:cs="Arial"/>
          <w:spacing w:val="2"/>
        </w:rPr>
        <w:t xml:space="preserve">retention </w:t>
      </w:r>
      <w:r w:rsidRPr="004A4249">
        <w:rPr>
          <w:rFonts w:ascii="Arial" w:eastAsia="Arial" w:hAnsi="Arial" w:cs="Arial"/>
        </w:rPr>
        <w:t>p</w:t>
      </w:r>
      <w:r w:rsidRPr="004A4249">
        <w:rPr>
          <w:rFonts w:ascii="Arial" w:eastAsia="Arial" w:hAnsi="Arial" w:cs="Arial"/>
          <w:spacing w:val="-1"/>
        </w:rPr>
        <w:t>e</w:t>
      </w:r>
      <w:r w:rsidRPr="004A4249">
        <w:rPr>
          <w:rFonts w:ascii="Arial" w:eastAsia="Arial" w:hAnsi="Arial" w:cs="Arial"/>
          <w:spacing w:val="3"/>
        </w:rPr>
        <w:t>r</w:t>
      </w:r>
      <w:r w:rsidRPr="004A4249">
        <w:rPr>
          <w:rFonts w:ascii="Arial" w:eastAsia="Arial" w:hAnsi="Arial" w:cs="Arial"/>
          <w:spacing w:val="-1"/>
        </w:rPr>
        <w:t>i</w:t>
      </w:r>
      <w:r w:rsidRPr="004A4249">
        <w:rPr>
          <w:rFonts w:ascii="Arial" w:eastAsia="Arial" w:hAnsi="Arial" w:cs="Arial"/>
        </w:rPr>
        <w:t>o</w:t>
      </w:r>
      <w:r w:rsidRPr="004A4249">
        <w:rPr>
          <w:rFonts w:ascii="Arial" w:eastAsia="Arial" w:hAnsi="Arial" w:cs="Arial"/>
          <w:spacing w:val="1"/>
        </w:rPr>
        <w:t>d</w:t>
      </w:r>
      <w:r w:rsidRPr="004A4249">
        <w:rPr>
          <w:rFonts w:ascii="Arial" w:eastAsia="Arial" w:hAnsi="Arial" w:cs="Arial"/>
        </w:rPr>
        <w:t>,</w:t>
      </w:r>
      <w:r w:rsidRPr="004A4249">
        <w:rPr>
          <w:rFonts w:ascii="Arial" w:eastAsia="Arial" w:hAnsi="Arial" w:cs="Arial"/>
          <w:spacing w:val="3"/>
        </w:rPr>
        <w:t xml:space="preserve"> </w:t>
      </w:r>
      <w:r w:rsidRPr="004A4249">
        <w:rPr>
          <w:rFonts w:ascii="Arial" w:eastAsia="Arial" w:hAnsi="Arial" w:cs="Arial"/>
        </w:rPr>
        <w:t>the</w:t>
      </w:r>
      <w:r w:rsidRPr="004A4249">
        <w:rPr>
          <w:rFonts w:ascii="Arial" w:eastAsia="Arial" w:hAnsi="Arial" w:cs="Arial"/>
          <w:spacing w:val="7"/>
        </w:rPr>
        <w:t xml:space="preserve"> </w:t>
      </w:r>
      <w:r w:rsidRPr="004A4249">
        <w:rPr>
          <w:rFonts w:ascii="Arial" w:eastAsia="Arial" w:hAnsi="Arial" w:cs="Arial"/>
          <w:spacing w:val="1"/>
        </w:rPr>
        <w:t>r</w:t>
      </w:r>
      <w:r w:rsidRPr="004A4249">
        <w:rPr>
          <w:rFonts w:ascii="Arial" w:eastAsia="Arial" w:hAnsi="Arial" w:cs="Arial"/>
        </w:rPr>
        <w:t>e</w:t>
      </w:r>
      <w:r w:rsidRPr="004A4249">
        <w:rPr>
          <w:rFonts w:ascii="Arial" w:eastAsia="Arial" w:hAnsi="Arial" w:cs="Arial"/>
          <w:spacing w:val="1"/>
        </w:rPr>
        <w:t>c</w:t>
      </w:r>
      <w:r w:rsidRPr="004A4249">
        <w:rPr>
          <w:rFonts w:ascii="Arial" w:eastAsia="Arial" w:hAnsi="Arial" w:cs="Arial"/>
        </w:rPr>
        <w:t>ords</w:t>
      </w:r>
      <w:r w:rsidRPr="004A4249">
        <w:rPr>
          <w:rFonts w:ascii="Arial" w:eastAsia="Arial" w:hAnsi="Arial" w:cs="Arial"/>
          <w:spacing w:val="3"/>
        </w:rPr>
        <w:t xml:space="preserve"> </w:t>
      </w:r>
      <w:r w:rsidRPr="004A4249">
        <w:rPr>
          <w:rFonts w:ascii="Arial" w:eastAsia="Arial" w:hAnsi="Arial" w:cs="Arial"/>
          <w:spacing w:val="1"/>
        </w:rPr>
        <w:t>s</w:t>
      </w:r>
      <w:r w:rsidRPr="004A4249">
        <w:rPr>
          <w:rFonts w:ascii="Arial" w:eastAsia="Arial" w:hAnsi="Arial" w:cs="Arial"/>
        </w:rPr>
        <w:t>h</w:t>
      </w:r>
      <w:r w:rsidRPr="004A4249">
        <w:rPr>
          <w:rFonts w:ascii="Arial" w:eastAsia="Arial" w:hAnsi="Arial" w:cs="Arial"/>
          <w:spacing w:val="1"/>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6"/>
        </w:rPr>
        <w:t xml:space="preserve"> </w:t>
      </w:r>
      <w:r w:rsidRPr="004A4249">
        <w:rPr>
          <w:rFonts w:ascii="Arial" w:eastAsia="Arial" w:hAnsi="Arial" w:cs="Arial"/>
        </w:rPr>
        <w:t>be</w:t>
      </w:r>
      <w:r w:rsidRPr="004A4249">
        <w:rPr>
          <w:rFonts w:ascii="Arial" w:eastAsia="Arial" w:hAnsi="Arial" w:cs="Arial"/>
          <w:spacing w:val="8"/>
        </w:rPr>
        <w:t xml:space="preserve"> </w:t>
      </w:r>
      <w:r w:rsidRPr="004A4249">
        <w:rPr>
          <w:rFonts w:ascii="Arial" w:eastAsia="Arial" w:hAnsi="Arial" w:cs="Arial"/>
          <w:spacing w:val="1"/>
        </w:rPr>
        <w:t>r</w:t>
      </w:r>
      <w:r w:rsidRPr="004A4249">
        <w:rPr>
          <w:rFonts w:ascii="Arial" w:eastAsia="Arial" w:hAnsi="Arial" w:cs="Arial"/>
        </w:rPr>
        <w:t>et</w:t>
      </w:r>
      <w:r w:rsidRPr="004A4249">
        <w:rPr>
          <w:rFonts w:ascii="Arial" w:eastAsia="Arial" w:hAnsi="Arial" w:cs="Arial"/>
          <w:spacing w:val="1"/>
        </w:rPr>
        <w:t>ai</w:t>
      </w:r>
      <w:r w:rsidRPr="004A4249">
        <w:rPr>
          <w:rFonts w:ascii="Arial" w:eastAsia="Arial" w:hAnsi="Arial" w:cs="Arial"/>
        </w:rPr>
        <w:t>n</w:t>
      </w:r>
      <w:r w:rsidRPr="004A4249">
        <w:rPr>
          <w:rFonts w:ascii="Arial" w:eastAsia="Arial" w:hAnsi="Arial" w:cs="Arial"/>
          <w:spacing w:val="-1"/>
        </w:rPr>
        <w:t>e</w:t>
      </w:r>
      <w:r w:rsidRPr="004A4249">
        <w:rPr>
          <w:rFonts w:ascii="Arial" w:eastAsia="Arial" w:hAnsi="Arial" w:cs="Arial"/>
        </w:rPr>
        <w:t>d</w:t>
      </w:r>
      <w:r w:rsidRPr="004A4249">
        <w:rPr>
          <w:rFonts w:ascii="Arial" w:eastAsia="Arial" w:hAnsi="Arial" w:cs="Arial"/>
          <w:spacing w:val="4"/>
        </w:rPr>
        <w:t xml:space="preserve"> </w:t>
      </w:r>
      <w:r w:rsidRPr="004A4249">
        <w:rPr>
          <w:rFonts w:ascii="Arial" w:eastAsia="Arial" w:hAnsi="Arial" w:cs="Arial"/>
        </w:rPr>
        <w:t>u</w:t>
      </w:r>
      <w:r w:rsidRPr="004A4249">
        <w:rPr>
          <w:rFonts w:ascii="Arial" w:eastAsia="Arial" w:hAnsi="Arial" w:cs="Arial"/>
          <w:spacing w:val="-1"/>
        </w:rPr>
        <w:t>n</w:t>
      </w:r>
      <w:r w:rsidRPr="004A4249">
        <w:rPr>
          <w:rFonts w:ascii="Arial" w:eastAsia="Arial" w:hAnsi="Arial" w:cs="Arial"/>
          <w:spacing w:val="2"/>
        </w:rPr>
        <w:t>t</w:t>
      </w:r>
      <w:r w:rsidRPr="004A4249">
        <w:rPr>
          <w:rFonts w:ascii="Arial" w:eastAsia="Arial" w:hAnsi="Arial" w:cs="Arial"/>
          <w:spacing w:val="-1"/>
        </w:rPr>
        <w:t>i</w:t>
      </w:r>
      <w:r w:rsidRPr="004A4249">
        <w:rPr>
          <w:rFonts w:ascii="Arial" w:eastAsia="Arial" w:hAnsi="Arial" w:cs="Arial"/>
        </w:rPr>
        <w:t>l</w:t>
      </w:r>
      <w:r w:rsidRPr="004A4249">
        <w:rPr>
          <w:rFonts w:ascii="Arial" w:eastAsia="Arial" w:hAnsi="Arial" w:cs="Arial"/>
          <w:spacing w:val="6"/>
        </w:rPr>
        <w:t xml:space="preserve"> </w:t>
      </w:r>
      <w:r w:rsidRPr="004A4249">
        <w:rPr>
          <w:rFonts w:ascii="Arial" w:eastAsia="Arial" w:hAnsi="Arial" w:cs="Arial"/>
          <w:spacing w:val="2"/>
        </w:rPr>
        <w:t>a</w:t>
      </w:r>
      <w:r w:rsidRPr="004A4249">
        <w:rPr>
          <w:rFonts w:ascii="Arial" w:eastAsia="Arial" w:hAnsi="Arial" w:cs="Arial"/>
          <w:spacing w:val="-1"/>
        </w:rPr>
        <w:t>l</w:t>
      </w:r>
      <w:r w:rsidRPr="004A4249">
        <w:rPr>
          <w:rFonts w:ascii="Arial" w:eastAsia="Arial" w:hAnsi="Arial" w:cs="Arial"/>
        </w:rPr>
        <w:t>l</w:t>
      </w:r>
      <w:r w:rsidRPr="004A4249">
        <w:rPr>
          <w:rFonts w:ascii="Arial" w:eastAsia="Arial" w:hAnsi="Arial" w:cs="Arial"/>
          <w:spacing w:val="8"/>
        </w:rPr>
        <w:t xml:space="preserve"> </w:t>
      </w:r>
      <w:r w:rsidRPr="004A4249">
        <w:rPr>
          <w:rFonts w:ascii="Arial" w:eastAsia="Arial" w:hAnsi="Arial" w:cs="Arial"/>
          <w:spacing w:val="-1"/>
        </w:rPr>
        <w:t>l</w:t>
      </w:r>
      <w:r w:rsidRPr="004A4249">
        <w:rPr>
          <w:rFonts w:ascii="Arial" w:eastAsia="Arial" w:hAnsi="Arial" w:cs="Arial"/>
          <w:spacing w:val="1"/>
        </w:rPr>
        <w:t>i</w:t>
      </w:r>
      <w:r w:rsidRPr="004A4249">
        <w:rPr>
          <w:rFonts w:ascii="Arial" w:eastAsia="Arial" w:hAnsi="Arial" w:cs="Arial"/>
        </w:rPr>
        <w:t>t</w:t>
      </w:r>
      <w:r w:rsidRPr="004A4249">
        <w:rPr>
          <w:rFonts w:ascii="Arial" w:eastAsia="Arial" w:hAnsi="Arial" w:cs="Arial"/>
          <w:spacing w:val="-1"/>
        </w:rPr>
        <w:t>i</w:t>
      </w:r>
      <w:r w:rsidRPr="004A4249">
        <w:rPr>
          <w:rFonts w:ascii="Arial" w:eastAsia="Arial" w:hAnsi="Arial" w:cs="Arial"/>
          <w:spacing w:val="2"/>
        </w:rPr>
        <w:t>g</w:t>
      </w:r>
      <w:r w:rsidRPr="004A4249">
        <w:rPr>
          <w:rFonts w:ascii="Arial" w:eastAsia="Arial" w:hAnsi="Arial" w:cs="Arial"/>
        </w:rPr>
        <w:t>at</w:t>
      </w:r>
      <w:r w:rsidRPr="004A4249">
        <w:rPr>
          <w:rFonts w:ascii="Arial" w:eastAsia="Arial" w:hAnsi="Arial" w:cs="Arial"/>
          <w:spacing w:val="1"/>
        </w:rPr>
        <w:t>i</w:t>
      </w:r>
      <w:r w:rsidRPr="004A4249">
        <w:rPr>
          <w:rFonts w:ascii="Arial" w:eastAsia="Arial" w:hAnsi="Arial" w:cs="Arial"/>
        </w:rPr>
        <w:t>o</w:t>
      </w:r>
      <w:r w:rsidRPr="004A4249">
        <w:rPr>
          <w:rFonts w:ascii="Arial" w:eastAsia="Arial" w:hAnsi="Arial" w:cs="Arial"/>
          <w:spacing w:val="-1"/>
        </w:rPr>
        <w:t>n</w:t>
      </w:r>
      <w:r w:rsidRPr="004A4249">
        <w:rPr>
          <w:rFonts w:ascii="Arial" w:eastAsia="Arial" w:hAnsi="Arial" w:cs="Arial"/>
        </w:rPr>
        <w:t>,</w:t>
      </w:r>
      <w:r w:rsidRPr="004A4249">
        <w:rPr>
          <w:rFonts w:ascii="Arial" w:eastAsia="Arial" w:hAnsi="Arial" w:cs="Arial"/>
          <w:spacing w:val="3"/>
        </w:rPr>
        <w:t xml:space="preserve"> </w:t>
      </w:r>
      <w:r w:rsidRPr="004A4249">
        <w:rPr>
          <w:rFonts w:ascii="Arial" w:eastAsia="Arial" w:hAnsi="Arial" w:cs="Arial"/>
          <w:spacing w:val="1"/>
        </w:rPr>
        <w:t>c</w:t>
      </w:r>
      <w:r w:rsidRPr="004A4249">
        <w:rPr>
          <w:rFonts w:ascii="Arial" w:eastAsia="Arial" w:hAnsi="Arial" w:cs="Arial"/>
          <w:spacing w:val="-1"/>
        </w:rPr>
        <w:t>l</w:t>
      </w:r>
      <w:r w:rsidRPr="004A4249">
        <w:rPr>
          <w:rFonts w:ascii="Arial" w:eastAsia="Arial" w:hAnsi="Arial" w:cs="Arial"/>
          <w:spacing w:val="2"/>
        </w:rPr>
        <w:t>a</w:t>
      </w:r>
      <w:r w:rsidRPr="004A4249">
        <w:rPr>
          <w:rFonts w:ascii="Arial" w:eastAsia="Arial" w:hAnsi="Arial" w:cs="Arial"/>
          <w:spacing w:val="-1"/>
        </w:rPr>
        <w:t>i</w:t>
      </w:r>
      <w:r w:rsidRPr="004A4249">
        <w:rPr>
          <w:rFonts w:ascii="Arial" w:eastAsia="Arial" w:hAnsi="Arial" w:cs="Arial"/>
          <w:spacing w:val="2"/>
        </w:rPr>
        <w:t>m</w:t>
      </w:r>
      <w:r w:rsidRPr="004A4249">
        <w:rPr>
          <w:rFonts w:ascii="Arial" w:eastAsia="Arial" w:hAnsi="Arial" w:cs="Arial"/>
          <w:spacing w:val="1"/>
        </w:rPr>
        <w:t>s</w:t>
      </w:r>
      <w:r w:rsidRPr="004A4249">
        <w:rPr>
          <w:rFonts w:ascii="Arial" w:eastAsia="Arial" w:hAnsi="Arial" w:cs="Arial"/>
        </w:rPr>
        <w:t>,</w:t>
      </w:r>
      <w:r w:rsidRPr="004A4249">
        <w:rPr>
          <w:rFonts w:ascii="Arial" w:eastAsia="Arial" w:hAnsi="Arial" w:cs="Arial"/>
          <w:spacing w:val="3"/>
        </w:rPr>
        <w:t xml:space="preserve"> </w:t>
      </w:r>
      <w:r w:rsidRPr="004A4249">
        <w:rPr>
          <w:rFonts w:ascii="Arial" w:eastAsia="Arial" w:hAnsi="Arial" w:cs="Arial"/>
        </w:rPr>
        <w:t>or</w:t>
      </w:r>
      <w:r w:rsidRPr="004A4249">
        <w:rPr>
          <w:rFonts w:ascii="Arial" w:eastAsia="Arial" w:hAnsi="Arial" w:cs="Arial"/>
          <w:spacing w:val="8"/>
        </w:rPr>
        <w:t xml:space="preserve"> </w:t>
      </w:r>
      <w:r w:rsidRPr="004A4249">
        <w:rPr>
          <w:rFonts w:ascii="Arial" w:eastAsia="Arial" w:hAnsi="Arial" w:cs="Arial"/>
          <w:w w:val="99"/>
        </w:rPr>
        <w:t>a</w:t>
      </w:r>
      <w:r w:rsidRPr="004A4249">
        <w:rPr>
          <w:rFonts w:ascii="Arial" w:eastAsia="Arial" w:hAnsi="Arial" w:cs="Arial"/>
          <w:spacing w:val="1"/>
          <w:w w:val="99"/>
        </w:rPr>
        <w:t>u</w:t>
      </w:r>
      <w:r w:rsidRPr="004A4249">
        <w:rPr>
          <w:rFonts w:ascii="Arial" w:eastAsia="Arial" w:hAnsi="Arial" w:cs="Arial"/>
          <w:w w:val="99"/>
        </w:rPr>
        <w:t>d</w:t>
      </w:r>
      <w:r w:rsidRPr="004A4249">
        <w:rPr>
          <w:rFonts w:ascii="Arial" w:eastAsia="Arial" w:hAnsi="Arial" w:cs="Arial"/>
          <w:spacing w:val="-1"/>
        </w:rPr>
        <w:t>i</w:t>
      </w:r>
      <w:r w:rsidRPr="004A4249">
        <w:rPr>
          <w:rFonts w:ascii="Arial" w:eastAsia="Arial" w:hAnsi="Arial" w:cs="Arial"/>
        </w:rPr>
        <w:t xml:space="preserve">t </w:t>
      </w:r>
      <w:r w:rsidRPr="004A4249">
        <w:rPr>
          <w:rFonts w:ascii="Arial" w:eastAsia="Arial" w:hAnsi="Arial" w:cs="Arial"/>
          <w:spacing w:val="2"/>
        </w:rPr>
        <w:t>f</w:t>
      </w:r>
      <w:r w:rsidRPr="004A4249">
        <w:rPr>
          <w:rFonts w:ascii="Arial" w:eastAsia="Arial" w:hAnsi="Arial" w:cs="Arial"/>
          <w:spacing w:val="-1"/>
        </w:rPr>
        <w:t>i</w:t>
      </w:r>
      <w:r w:rsidRPr="004A4249">
        <w:rPr>
          <w:rFonts w:ascii="Arial" w:eastAsia="Arial" w:hAnsi="Arial" w:cs="Arial"/>
        </w:rPr>
        <w:t>n</w:t>
      </w:r>
      <w:r w:rsidRPr="004A4249">
        <w:rPr>
          <w:rFonts w:ascii="Arial" w:eastAsia="Arial" w:hAnsi="Arial" w:cs="Arial"/>
          <w:spacing w:val="-1"/>
        </w:rPr>
        <w:t>di</w:t>
      </w:r>
      <w:r w:rsidRPr="004A4249">
        <w:rPr>
          <w:rFonts w:ascii="Arial" w:eastAsia="Arial" w:hAnsi="Arial" w:cs="Arial"/>
          <w:spacing w:val="2"/>
        </w:rPr>
        <w:t>n</w:t>
      </w:r>
      <w:r w:rsidRPr="004A4249">
        <w:rPr>
          <w:rFonts w:ascii="Arial" w:eastAsia="Arial" w:hAnsi="Arial" w:cs="Arial"/>
        </w:rPr>
        <w:t>gs</w:t>
      </w:r>
      <w:r w:rsidRPr="004A4249">
        <w:rPr>
          <w:rFonts w:ascii="Arial" w:eastAsia="Arial" w:hAnsi="Arial" w:cs="Arial"/>
          <w:spacing w:val="-7"/>
        </w:rPr>
        <w:t xml:space="preserve"> </w:t>
      </w:r>
      <w:r w:rsidRPr="004A4249">
        <w:rPr>
          <w:rFonts w:ascii="Arial" w:eastAsia="Arial" w:hAnsi="Arial" w:cs="Arial"/>
          <w:spacing w:val="-1"/>
        </w:rPr>
        <w:t>i</w:t>
      </w:r>
      <w:r w:rsidRPr="004A4249">
        <w:rPr>
          <w:rFonts w:ascii="Arial" w:eastAsia="Arial" w:hAnsi="Arial" w:cs="Arial"/>
          <w:spacing w:val="2"/>
        </w:rPr>
        <w:t>n</w:t>
      </w:r>
      <w:r w:rsidRPr="004A4249">
        <w:rPr>
          <w:rFonts w:ascii="Arial" w:eastAsia="Arial" w:hAnsi="Arial" w:cs="Arial"/>
          <w:spacing w:val="-1"/>
        </w:rPr>
        <w:t>v</w:t>
      </w:r>
      <w:r w:rsidRPr="004A4249">
        <w:rPr>
          <w:rFonts w:ascii="Arial" w:eastAsia="Arial" w:hAnsi="Arial" w:cs="Arial"/>
          <w:spacing w:val="2"/>
        </w:rPr>
        <w:t>o</w:t>
      </w:r>
      <w:r w:rsidRPr="004A4249">
        <w:rPr>
          <w:rFonts w:ascii="Arial" w:eastAsia="Arial" w:hAnsi="Arial" w:cs="Arial"/>
          <w:spacing w:val="-1"/>
        </w:rPr>
        <w:t>l</w:t>
      </w:r>
      <w:r w:rsidRPr="004A4249">
        <w:rPr>
          <w:rFonts w:ascii="Arial" w:eastAsia="Arial" w:hAnsi="Arial" w:cs="Arial"/>
          <w:spacing w:val="1"/>
        </w:rPr>
        <w:t>v</w:t>
      </w:r>
      <w:r w:rsidRPr="004A4249">
        <w:rPr>
          <w:rFonts w:ascii="Arial" w:eastAsia="Arial" w:hAnsi="Arial" w:cs="Arial"/>
          <w:spacing w:val="-1"/>
        </w:rPr>
        <w:t>i</w:t>
      </w:r>
      <w:r w:rsidRPr="004A4249">
        <w:rPr>
          <w:rFonts w:ascii="Arial" w:eastAsia="Arial" w:hAnsi="Arial" w:cs="Arial"/>
          <w:spacing w:val="2"/>
        </w:rPr>
        <w:t>n</w:t>
      </w:r>
      <w:r w:rsidRPr="004A4249">
        <w:rPr>
          <w:rFonts w:ascii="Arial" w:eastAsia="Arial" w:hAnsi="Arial" w:cs="Arial"/>
        </w:rPr>
        <w:t>g</w:t>
      </w:r>
      <w:r w:rsidRPr="004A4249">
        <w:rPr>
          <w:rFonts w:ascii="Arial" w:eastAsia="Arial" w:hAnsi="Arial" w:cs="Arial"/>
          <w:spacing w:val="-8"/>
        </w:rPr>
        <w:t xml:space="preserve"> </w:t>
      </w:r>
      <w:r w:rsidRPr="004A4249">
        <w:rPr>
          <w:rFonts w:ascii="Arial" w:eastAsia="Arial" w:hAnsi="Arial" w:cs="Arial"/>
          <w:spacing w:val="-1"/>
        </w:rPr>
        <w:t>t</w:t>
      </w:r>
      <w:r w:rsidRPr="004A4249">
        <w:rPr>
          <w:rFonts w:ascii="Arial" w:eastAsia="Arial" w:hAnsi="Arial" w:cs="Arial"/>
          <w:spacing w:val="2"/>
        </w:rPr>
        <w:t>h</w:t>
      </w:r>
      <w:r w:rsidRPr="004A4249">
        <w:rPr>
          <w:rFonts w:ascii="Arial" w:eastAsia="Arial" w:hAnsi="Arial" w:cs="Arial"/>
        </w:rPr>
        <w:t>e</w:t>
      </w:r>
      <w:r w:rsidRPr="004A4249">
        <w:rPr>
          <w:rFonts w:ascii="Arial" w:eastAsia="Arial" w:hAnsi="Arial" w:cs="Arial"/>
          <w:spacing w:val="-3"/>
        </w:rPr>
        <w:t xml:space="preserve"> </w:t>
      </w:r>
      <w:r w:rsidRPr="004A4249">
        <w:rPr>
          <w:rFonts w:ascii="Arial" w:eastAsia="Arial" w:hAnsi="Arial" w:cs="Arial"/>
        </w:rPr>
        <w:t>re</w:t>
      </w:r>
      <w:r w:rsidRPr="004A4249">
        <w:rPr>
          <w:rFonts w:ascii="Arial" w:eastAsia="Arial" w:hAnsi="Arial" w:cs="Arial"/>
          <w:spacing w:val="1"/>
        </w:rPr>
        <w:t>c</w:t>
      </w:r>
      <w:r w:rsidRPr="004A4249">
        <w:rPr>
          <w:rFonts w:ascii="Arial" w:eastAsia="Arial" w:hAnsi="Arial" w:cs="Arial"/>
        </w:rPr>
        <w:t>o</w:t>
      </w:r>
      <w:r w:rsidRPr="004A4249">
        <w:rPr>
          <w:rFonts w:ascii="Arial" w:eastAsia="Arial" w:hAnsi="Arial" w:cs="Arial"/>
          <w:spacing w:val="3"/>
        </w:rPr>
        <w:t>r</w:t>
      </w:r>
      <w:r w:rsidRPr="004A4249">
        <w:rPr>
          <w:rFonts w:ascii="Arial" w:eastAsia="Arial" w:hAnsi="Arial" w:cs="Arial"/>
        </w:rPr>
        <w:t>ds</w:t>
      </w:r>
      <w:r w:rsidRPr="004A4249">
        <w:rPr>
          <w:rFonts w:ascii="Arial" w:eastAsia="Arial" w:hAnsi="Arial" w:cs="Arial"/>
          <w:spacing w:val="-7"/>
        </w:rPr>
        <w:t xml:space="preserve"> </w:t>
      </w:r>
      <w:r w:rsidRPr="004A4249">
        <w:rPr>
          <w:rFonts w:ascii="Arial" w:eastAsia="Arial" w:hAnsi="Arial" w:cs="Arial"/>
        </w:rPr>
        <w:t>h</w:t>
      </w:r>
      <w:r w:rsidRPr="004A4249">
        <w:rPr>
          <w:rFonts w:ascii="Arial" w:eastAsia="Arial" w:hAnsi="Arial" w:cs="Arial"/>
          <w:spacing w:val="1"/>
        </w:rPr>
        <w:t>a</w:t>
      </w:r>
      <w:r w:rsidRPr="004A4249">
        <w:rPr>
          <w:rFonts w:ascii="Arial" w:eastAsia="Arial" w:hAnsi="Arial" w:cs="Arial"/>
          <w:spacing w:val="-1"/>
        </w:rPr>
        <w:t>v</w:t>
      </w:r>
      <w:r w:rsidRPr="004A4249">
        <w:rPr>
          <w:rFonts w:ascii="Arial" w:eastAsia="Arial" w:hAnsi="Arial" w:cs="Arial"/>
        </w:rPr>
        <w:t>e</w:t>
      </w:r>
      <w:r w:rsidRPr="004A4249">
        <w:rPr>
          <w:rFonts w:ascii="Arial" w:eastAsia="Arial" w:hAnsi="Arial" w:cs="Arial"/>
          <w:spacing w:val="-4"/>
        </w:rPr>
        <w:t xml:space="preserve"> </w:t>
      </w:r>
      <w:r w:rsidRPr="004A4249">
        <w:rPr>
          <w:rFonts w:ascii="Arial" w:eastAsia="Arial" w:hAnsi="Arial" w:cs="Arial"/>
          <w:spacing w:val="1"/>
        </w:rPr>
        <w:t>b</w:t>
      </w:r>
      <w:r w:rsidRPr="004A4249">
        <w:rPr>
          <w:rFonts w:ascii="Arial" w:eastAsia="Arial" w:hAnsi="Arial" w:cs="Arial"/>
        </w:rPr>
        <w:t>e</w:t>
      </w:r>
      <w:r w:rsidRPr="004A4249">
        <w:rPr>
          <w:rFonts w:ascii="Arial" w:eastAsia="Arial" w:hAnsi="Arial" w:cs="Arial"/>
          <w:spacing w:val="-1"/>
        </w:rPr>
        <w:t>e</w:t>
      </w:r>
      <w:r w:rsidRPr="004A4249">
        <w:rPr>
          <w:rFonts w:ascii="Arial" w:eastAsia="Arial" w:hAnsi="Arial" w:cs="Arial"/>
        </w:rPr>
        <w:t>n</w:t>
      </w:r>
      <w:r w:rsidRPr="004A4249">
        <w:rPr>
          <w:rFonts w:ascii="Arial" w:eastAsia="Arial" w:hAnsi="Arial" w:cs="Arial"/>
          <w:spacing w:val="-2"/>
        </w:rPr>
        <w:t xml:space="preserve"> </w:t>
      </w:r>
      <w:r w:rsidRPr="004A4249">
        <w:rPr>
          <w:rFonts w:ascii="Arial" w:eastAsia="Arial" w:hAnsi="Arial" w:cs="Arial"/>
        </w:rPr>
        <w:t>re</w:t>
      </w:r>
      <w:r w:rsidRPr="004A4249">
        <w:rPr>
          <w:rFonts w:ascii="Arial" w:eastAsia="Arial" w:hAnsi="Arial" w:cs="Arial"/>
          <w:spacing w:val="1"/>
        </w:rPr>
        <w:t>s</w:t>
      </w:r>
      <w:r w:rsidRPr="004A4249">
        <w:rPr>
          <w:rFonts w:ascii="Arial" w:eastAsia="Arial" w:hAnsi="Arial" w:cs="Arial"/>
        </w:rPr>
        <w:t>o</w:t>
      </w:r>
      <w:r w:rsidRPr="004A4249">
        <w:rPr>
          <w:rFonts w:ascii="Arial" w:eastAsia="Arial" w:hAnsi="Arial" w:cs="Arial"/>
          <w:spacing w:val="1"/>
        </w:rPr>
        <w:t>l</w:t>
      </w:r>
      <w:r w:rsidRPr="004A4249">
        <w:rPr>
          <w:rFonts w:ascii="Arial" w:eastAsia="Arial" w:hAnsi="Arial" w:cs="Arial"/>
          <w:spacing w:val="-1"/>
        </w:rPr>
        <w:t>v</w:t>
      </w:r>
      <w:r w:rsidRPr="004A4249">
        <w:rPr>
          <w:rFonts w:ascii="Arial" w:eastAsia="Arial" w:hAnsi="Arial" w:cs="Arial"/>
          <w:spacing w:val="2"/>
        </w:rPr>
        <w:t>e</w:t>
      </w:r>
      <w:r w:rsidRPr="004A4249">
        <w:rPr>
          <w:rFonts w:ascii="Arial" w:eastAsia="Arial" w:hAnsi="Arial" w:cs="Arial"/>
        </w:rPr>
        <w:t>d.</w:t>
      </w:r>
    </w:p>
    <w:p w14:paraId="04C65674" w14:textId="77777777" w:rsidR="00A36474" w:rsidRPr="004A4249" w:rsidRDefault="00A36474" w:rsidP="004A4249">
      <w:pPr>
        <w:pStyle w:val="ListParagraph"/>
        <w:rPr>
          <w:rFonts w:ascii="Arial" w:eastAsia="Arial" w:hAnsi="Arial" w:cs="Arial"/>
          <w:b/>
        </w:rPr>
      </w:pPr>
    </w:p>
    <w:p w14:paraId="4361857A" w14:textId="20C200F4" w:rsidR="00A36474" w:rsidRPr="004A4249" w:rsidRDefault="00A36474" w:rsidP="00A36474">
      <w:pPr>
        <w:pStyle w:val="ListParagraph"/>
        <w:numPr>
          <w:ilvl w:val="1"/>
          <w:numId w:val="1"/>
        </w:numPr>
        <w:tabs>
          <w:tab w:val="left" w:pos="2160"/>
        </w:tabs>
        <w:overflowPunct w:val="0"/>
        <w:autoSpaceDE w:val="0"/>
        <w:autoSpaceDN w:val="0"/>
        <w:adjustRightInd w:val="0"/>
        <w:jc w:val="both"/>
        <w:textAlignment w:val="baseline"/>
        <w:rPr>
          <w:rFonts w:ascii="Arial" w:eastAsia="Arial" w:hAnsi="Arial" w:cs="Arial"/>
          <w:b/>
          <w:bCs/>
        </w:rPr>
      </w:pPr>
      <w:r w:rsidRPr="004A4249">
        <w:rPr>
          <w:rFonts w:ascii="Arial" w:eastAsia="Arial" w:hAnsi="Arial" w:cs="Arial"/>
          <w:b/>
        </w:rPr>
        <w:lastRenderedPageBreak/>
        <w:t>Reports.</w:t>
      </w:r>
      <w:r w:rsidRPr="008E619C">
        <w:rPr>
          <w:rFonts w:ascii="Arial" w:eastAsia="Arial" w:hAnsi="Arial" w:cs="Arial"/>
          <w:b/>
        </w:rPr>
        <w:t xml:space="preserve"> </w:t>
      </w:r>
      <w:r w:rsidRPr="004A4249">
        <w:rPr>
          <w:rFonts w:ascii="Arial" w:eastAsia="Arial" w:hAnsi="Arial" w:cs="Arial"/>
        </w:rPr>
        <w:t>The Recipient shall submit to the Department such data, reports, records, contracts and other documents relating to the Project as the Department or FHWA may require. The Department may, at its discretion, require a progress report on a monthly basis. The progress report will include details of the progress of the Project towards meeting the requirements of the Agreement.</w:t>
      </w:r>
    </w:p>
    <w:p w14:paraId="55AE8C05" w14:textId="77777777" w:rsidR="00A36474" w:rsidRPr="004A4249" w:rsidRDefault="00A36474" w:rsidP="004A4249">
      <w:pPr>
        <w:pStyle w:val="ListParagraph"/>
        <w:rPr>
          <w:rFonts w:ascii="Arial" w:eastAsia="Arial" w:hAnsi="Arial" w:cs="Arial"/>
          <w:b/>
          <w:bCs/>
        </w:rPr>
      </w:pPr>
    </w:p>
    <w:p w14:paraId="3FFD1F63" w14:textId="35BB9B15" w:rsidR="00A36474" w:rsidRPr="008E619C" w:rsidRDefault="00A36474" w:rsidP="00A36474">
      <w:pPr>
        <w:pStyle w:val="ListParagraph"/>
        <w:numPr>
          <w:ilvl w:val="1"/>
          <w:numId w:val="1"/>
        </w:numPr>
        <w:tabs>
          <w:tab w:val="left" w:pos="2160"/>
        </w:tabs>
        <w:overflowPunct w:val="0"/>
        <w:autoSpaceDE w:val="0"/>
        <w:autoSpaceDN w:val="0"/>
        <w:adjustRightInd w:val="0"/>
        <w:jc w:val="both"/>
        <w:textAlignment w:val="baseline"/>
        <w:rPr>
          <w:rFonts w:ascii="Arial" w:eastAsia="Arial" w:hAnsi="Arial" w:cs="Arial"/>
          <w:b/>
          <w:bCs/>
        </w:rPr>
      </w:pPr>
      <w:r w:rsidRPr="008E619C">
        <w:rPr>
          <w:rFonts w:ascii="Arial" w:eastAsia="Arial" w:hAnsi="Arial" w:cs="Arial"/>
          <w:b/>
          <w:bCs/>
        </w:rPr>
        <w:t xml:space="preserve">Federal </w:t>
      </w:r>
      <w:r w:rsidR="00FA2AC8" w:rsidRPr="004A4249">
        <w:rPr>
          <w:rFonts w:ascii="Arial" w:eastAsia="Arial" w:hAnsi="Arial" w:cs="Arial"/>
          <w:b/>
          <w:bCs/>
        </w:rPr>
        <w:t xml:space="preserve">Records </w:t>
      </w:r>
      <w:r w:rsidRPr="008E619C">
        <w:rPr>
          <w:rFonts w:ascii="Arial" w:eastAsia="Arial" w:hAnsi="Arial" w:cs="Arial"/>
          <w:b/>
          <w:bCs/>
        </w:rPr>
        <w:t xml:space="preserve">Requirements. </w:t>
      </w:r>
      <w:r w:rsidRPr="004A4249">
        <w:rPr>
          <w:rFonts w:ascii="Arial" w:eastAsia="Arial" w:hAnsi="Arial" w:cs="Arial"/>
        </w:rPr>
        <w:t>The Recipient agrees to maintain property records, conduct physical inventories and develop control systems as required by 2 CFR Part 200, when applicable. In addition to the requirements of section 8, the Recipient shall comply with the record retention requirements of 2 CFR 200.333, as amended or replaced from time to time.</w:t>
      </w:r>
    </w:p>
    <w:p w14:paraId="6CAA0250" w14:textId="77777777" w:rsidR="00A36474" w:rsidRPr="008E619C" w:rsidRDefault="00A36474" w:rsidP="004A4249">
      <w:pPr>
        <w:pStyle w:val="ListParagraph"/>
        <w:tabs>
          <w:tab w:val="left" w:pos="2160"/>
        </w:tabs>
        <w:overflowPunct w:val="0"/>
        <w:autoSpaceDE w:val="0"/>
        <w:autoSpaceDN w:val="0"/>
        <w:adjustRightInd w:val="0"/>
        <w:ind w:left="1440"/>
        <w:jc w:val="both"/>
        <w:textAlignment w:val="baseline"/>
        <w:rPr>
          <w:rFonts w:ascii="Arial" w:eastAsia="Arial" w:hAnsi="Arial" w:cs="Arial"/>
          <w:b/>
          <w:bCs/>
        </w:rPr>
      </w:pPr>
    </w:p>
    <w:p w14:paraId="3EDD951F" w14:textId="77E5C88D" w:rsidR="00A36474" w:rsidRPr="0076077B" w:rsidRDefault="00A36474" w:rsidP="004A4249">
      <w:pPr>
        <w:pStyle w:val="ListParagraph"/>
        <w:numPr>
          <w:ilvl w:val="1"/>
          <w:numId w:val="1"/>
        </w:numPr>
        <w:tabs>
          <w:tab w:val="left" w:pos="2160"/>
        </w:tabs>
        <w:overflowPunct w:val="0"/>
        <w:autoSpaceDE w:val="0"/>
        <w:autoSpaceDN w:val="0"/>
        <w:adjustRightInd w:val="0"/>
        <w:jc w:val="both"/>
        <w:textAlignment w:val="baseline"/>
        <w:rPr>
          <w:rFonts w:ascii="Arial" w:eastAsia="Arial" w:hAnsi="Arial" w:cs="Arial"/>
          <w:b/>
          <w:bCs/>
        </w:rPr>
      </w:pPr>
      <w:r w:rsidRPr="008E619C">
        <w:rPr>
          <w:rFonts w:ascii="Arial" w:eastAsia="Arial" w:hAnsi="Arial" w:cs="Arial"/>
          <w:b/>
          <w:bCs/>
        </w:rPr>
        <w:t xml:space="preserve">Right-of-Way. </w:t>
      </w:r>
      <w:r w:rsidRPr="004A4249">
        <w:rPr>
          <w:rFonts w:ascii="Arial" w:eastAsia="Arial" w:hAnsi="Arial" w:cs="Arial"/>
        </w:rPr>
        <w:tab/>
        <w:t xml:space="preserve">For any project requiring additional right-of-way, the Recipient must submit to the Department an annual report of its real property acquisition and relocation assistance activities on the project.  Activities shall be reported on a federal fiscal year basis, from October 1 through September 30.  The report must be prepared using the format prescribed in 49 CFR Part 24, Appendix B, and be submitted to the Department no later than October 15 of each year. Upon completion of right-of-way activities on the Project, the Recipient must certify compliance with all applicable federal and state requirements.  </w:t>
      </w:r>
      <w:r w:rsidRPr="006277FD">
        <w:rPr>
          <w:rFonts w:ascii="Arial" w:eastAsia="Arial" w:hAnsi="Arial" w:cs="Arial"/>
        </w:rPr>
        <w:t>Certification is required prior to ad</w:t>
      </w:r>
      <w:r w:rsidRPr="0076077B">
        <w:rPr>
          <w:rFonts w:ascii="Arial" w:eastAsia="Arial" w:hAnsi="Arial" w:cs="Arial"/>
        </w:rPr>
        <w:t>vertisement for or solicitation of bids for construction of the Project.</w:t>
      </w:r>
    </w:p>
    <w:p w14:paraId="3069432C" w14:textId="77777777" w:rsidR="0091747A" w:rsidRPr="008E619C" w:rsidRDefault="0091747A" w:rsidP="007F7A40">
      <w:pPr>
        <w:pStyle w:val="ListParagraph"/>
        <w:jc w:val="both"/>
        <w:rPr>
          <w:rFonts w:ascii="Arial" w:hAnsi="Arial" w:cs="Arial"/>
        </w:rPr>
      </w:pPr>
    </w:p>
    <w:p w14:paraId="1CF2D92B" w14:textId="55C10DD4" w:rsidR="0091747A" w:rsidRPr="008E619C" w:rsidRDefault="00970EB7"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Offset</w:t>
      </w:r>
      <w:r w:rsidR="00F656A8" w:rsidRPr="008E619C">
        <w:rPr>
          <w:rFonts w:ascii="Arial" w:hAnsi="Arial" w:cs="Arial"/>
          <w:b/>
        </w:rPr>
        <w:t>s for Claims</w:t>
      </w:r>
      <w:r w:rsidR="00356BA4" w:rsidRPr="008E619C">
        <w:rPr>
          <w:rFonts w:ascii="Arial" w:hAnsi="Arial" w:cs="Arial"/>
          <w:b/>
        </w:rPr>
        <w:t>.</w:t>
      </w:r>
      <w:r w:rsidRPr="008E619C">
        <w:rPr>
          <w:rFonts w:ascii="Arial" w:hAnsi="Arial" w:cs="Arial"/>
        </w:rPr>
        <w:t xml:space="preserve"> </w:t>
      </w:r>
      <w:r w:rsidR="00A163BF" w:rsidRPr="008E619C">
        <w:rPr>
          <w:rFonts w:ascii="Arial" w:hAnsi="Arial" w:cs="Arial"/>
        </w:rPr>
        <w:t xml:space="preserve">If, after Project completion, any claim is made by the Department resulting from an audit or for work or services performed pursuant to this Agreement, the Department may offset such amount from payments due for work or services done under any agreement </w:t>
      </w:r>
      <w:r w:rsidR="006D4A94" w:rsidRPr="008E619C">
        <w:rPr>
          <w:rFonts w:ascii="Arial" w:hAnsi="Arial" w:cs="Arial"/>
        </w:rPr>
        <w:t>that</w:t>
      </w:r>
      <w:r w:rsidR="00A163BF" w:rsidRPr="008E619C">
        <w:rPr>
          <w:rFonts w:ascii="Arial" w:hAnsi="Arial" w:cs="Arial"/>
        </w:rPr>
        <w:t xml:space="preserve"> it has with the </w:t>
      </w:r>
      <w:r w:rsidR="00004946" w:rsidRPr="008E619C">
        <w:rPr>
          <w:rFonts w:ascii="Arial" w:hAnsi="Arial" w:cs="Arial"/>
        </w:rPr>
        <w:t>Recipient</w:t>
      </w:r>
      <w:r w:rsidR="00A163BF" w:rsidRPr="008E619C">
        <w:rPr>
          <w:rFonts w:ascii="Arial" w:hAnsi="Arial" w:cs="Arial"/>
        </w:rPr>
        <w:t xml:space="preserve"> owing such amount if, upon </w:t>
      </w:r>
      <w:r w:rsidR="003C2F0D" w:rsidRPr="008E619C">
        <w:rPr>
          <w:rFonts w:ascii="Arial" w:hAnsi="Arial" w:cs="Arial"/>
        </w:rPr>
        <w:t xml:space="preserve">written </w:t>
      </w:r>
      <w:r w:rsidR="00A163BF" w:rsidRPr="008E619C">
        <w:rPr>
          <w:rFonts w:ascii="Arial" w:hAnsi="Arial" w:cs="Arial"/>
        </w:rPr>
        <w:t>demand, payment of the amount is not made within 60 days to the Department.  Offsetting any amount pursuant to this paragraph shall not be considered a breach of contract by the Department.</w:t>
      </w:r>
    </w:p>
    <w:p w14:paraId="3904AD79" w14:textId="77777777" w:rsidR="0091747A" w:rsidRPr="008E619C" w:rsidRDefault="0091747A" w:rsidP="007F7A40">
      <w:pPr>
        <w:pStyle w:val="ListParagraph"/>
        <w:jc w:val="both"/>
        <w:rPr>
          <w:rFonts w:ascii="Arial" w:hAnsi="Arial" w:cs="Arial"/>
        </w:rPr>
      </w:pPr>
    </w:p>
    <w:p w14:paraId="7C64DAAF" w14:textId="6A3C6BE5" w:rsidR="0091747A" w:rsidRPr="008E619C" w:rsidRDefault="00C743C3"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rPr>
        <w:t>Final Invoice</w:t>
      </w:r>
      <w:r w:rsidR="00356BA4" w:rsidRPr="008E619C">
        <w:rPr>
          <w:rFonts w:ascii="Arial" w:hAnsi="Arial" w:cs="Arial"/>
          <w:b/>
        </w:rPr>
        <w:t>.</w:t>
      </w:r>
      <w:r w:rsidRPr="008E619C">
        <w:rPr>
          <w:rFonts w:ascii="Arial" w:hAnsi="Arial" w:cs="Arial"/>
        </w:rPr>
        <w:t xml:space="preserve"> </w:t>
      </w:r>
      <w:r w:rsidR="00A163BF" w:rsidRPr="008E619C">
        <w:rPr>
          <w:rFonts w:ascii="Arial" w:hAnsi="Arial" w:cs="Arial"/>
        </w:rPr>
        <w:t xml:space="preserve">The </w:t>
      </w:r>
      <w:r w:rsidR="00004946" w:rsidRPr="008E619C">
        <w:rPr>
          <w:rFonts w:ascii="Arial" w:hAnsi="Arial" w:cs="Arial"/>
        </w:rPr>
        <w:t>Recipient</w:t>
      </w:r>
      <w:r w:rsidR="00A163BF" w:rsidRPr="008E619C">
        <w:rPr>
          <w:rFonts w:ascii="Arial" w:hAnsi="Arial" w:cs="Arial"/>
        </w:rPr>
        <w:t xml:space="preserve"> must submit the final invoice on the Project to the Department within 120 days after the completion of the Project.  Invoices submitted after the 120-day time period may not be paid.</w:t>
      </w:r>
    </w:p>
    <w:p w14:paraId="5D89319F" w14:textId="77777777" w:rsidR="00352498" w:rsidRPr="004A4249" w:rsidRDefault="00352498" w:rsidP="004A4249">
      <w:pPr>
        <w:pStyle w:val="ListParagraph"/>
        <w:rPr>
          <w:rFonts w:ascii="Arial" w:hAnsi="Arial" w:cs="Arial"/>
        </w:rPr>
      </w:pPr>
    </w:p>
    <w:p w14:paraId="257A3D2A" w14:textId="4154A400" w:rsidR="00352498" w:rsidRPr="004A4249" w:rsidRDefault="00352498" w:rsidP="004A4249">
      <w:pPr>
        <w:pStyle w:val="ListParagraph"/>
        <w:numPr>
          <w:ilvl w:val="1"/>
          <w:numId w:val="1"/>
        </w:numPr>
        <w:rPr>
          <w:rFonts w:ascii="Arial" w:hAnsi="Arial" w:cs="Arial"/>
        </w:rPr>
      </w:pPr>
      <w:r w:rsidRPr="004A4249">
        <w:rPr>
          <w:rFonts w:ascii="Arial" w:hAnsi="Arial" w:cs="Arial"/>
          <w:b/>
          <w:bCs/>
        </w:rPr>
        <w:t>Removal, Withdrawal, or Loss of Funds.</w:t>
      </w:r>
      <w:r w:rsidRPr="008E619C">
        <w:rPr>
          <w:rFonts w:ascii="Arial" w:hAnsi="Arial" w:cs="Arial"/>
        </w:rPr>
        <w:t xml:space="preserve"> The Recipient understands that if it fails to timely perform its obligations, or timely submit invoices and documents necessary for the close out of the project, </w:t>
      </w:r>
      <w:r w:rsidR="00760A83" w:rsidRPr="008E619C">
        <w:rPr>
          <w:rFonts w:ascii="Arial" w:hAnsi="Arial" w:cs="Arial"/>
        </w:rPr>
        <w:t>funding under this Agreement</w:t>
      </w:r>
      <w:r w:rsidRPr="008E619C">
        <w:rPr>
          <w:rFonts w:ascii="Arial" w:hAnsi="Arial" w:cs="Arial"/>
        </w:rPr>
        <w:t xml:space="preserve"> may become unavailable or reduced due to a removal or withdrawal of federal funds or a loss of state appropriation, and the Department will have no obligation to provide funds from other sources.  The Recipient agrees that in the event </w:t>
      </w:r>
      <w:r w:rsidR="00760A83" w:rsidRPr="008E619C">
        <w:rPr>
          <w:rFonts w:ascii="Arial" w:hAnsi="Arial" w:cs="Arial"/>
        </w:rPr>
        <w:t>that funding under this</w:t>
      </w:r>
      <w:r w:rsidRPr="008E619C">
        <w:rPr>
          <w:rFonts w:ascii="Arial" w:hAnsi="Arial" w:cs="Arial"/>
        </w:rPr>
        <w:t xml:space="preserve"> Agreement is reduced by such removal, withdrawal, or loss of funds, the Recipient will be solely responsible for payment of costs and outstanding invoices no longer reimbursable due to the loss of funding.</w:t>
      </w:r>
    </w:p>
    <w:p w14:paraId="50CD7D38" w14:textId="77777777" w:rsidR="0091747A" w:rsidRPr="008E619C" w:rsidRDefault="0091747A" w:rsidP="00BE6E08">
      <w:pPr>
        <w:pStyle w:val="ListParagraph"/>
        <w:tabs>
          <w:tab w:val="left" w:pos="2160"/>
        </w:tabs>
        <w:overflowPunct w:val="0"/>
        <w:autoSpaceDE w:val="0"/>
        <w:autoSpaceDN w:val="0"/>
        <w:adjustRightInd w:val="0"/>
        <w:ind w:left="1440"/>
        <w:jc w:val="both"/>
        <w:textAlignment w:val="baseline"/>
      </w:pPr>
    </w:p>
    <w:p w14:paraId="27D476F4" w14:textId="24E00E11" w:rsidR="0091747A" w:rsidRPr="008E619C" w:rsidRDefault="00F656A8"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Department’s Performance and Payment Contingent</w:t>
      </w:r>
      <w:r w:rsidR="00356BA4" w:rsidRPr="008E619C">
        <w:rPr>
          <w:rFonts w:ascii="Arial" w:hAnsi="Arial" w:cs="Arial"/>
          <w:b/>
        </w:rPr>
        <w:t>.</w:t>
      </w:r>
      <w:r w:rsidR="00870C80" w:rsidRPr="008E619C">
        <w:rPr>
          <w:rFonts w:ascii="Arial" w:hAnsi="Arial" w:cs="Arial"/>
        </w:rPr>
        <w:t xml:space="preserve"> </w:t>
      </w:r>
      <w:r w:rsidR="00A163BF" w:rsidRPr="008E619C">
        <w:rPr>
          <w:rFonts w:ascii="Arial" w:hAnsi="Arial" w:cs="Arial"/>
        </w:rPr>
        <w:t>The Department’s performance and obligation to pay under this Agreement is contingent upon an annual appropriation by the Legislature</w:t>
      </w:r>
      <w:r w:rsidR="001812FE" w:rsidRPr="004A4249">
        <w:rPr>
          <w:rFonts w:ascii="Arial" w:hAnsi="Arial" w:cs="Arial"/>
        </w:rPr>
        <w:t xml:space="preserve"> </w:t>
      </w:r>
      <w:r w:rsidR="001812FE" w:rsidRPr="008E619C">
        <w:rPr>
          <w:rFonts w:ascii="Arial" w:hAnsi="Arial" w:cs="Arial"/>
        </w:rPr>
        <w:t>and the available of the federal financial assistance awarded to the Recipient under this Agreement</w:t>
      </w:r>
      <w:r w:rsidR="00A163BF" w:rsidRPr="008E619C">
        <w:rPr>
          <w:rFonts w:ascii="Arial" w:hAnsi="Arial" w:cs="Arial"/>
        </w:rPr>
        <w:t xml:space="preserve">.  If the Department's funding for this Project is in multiple fiscal years, </w:t>
      </w:r>
      <w:r w:rsidR="00F8126B" w:rsidRPr="008E619C">
        <w:rPr>
          <w:rFonts w:ascii="Arial" w:hAnsi="Arial" w:cs="Arial"/>
        </w:rPr>
        <w:t xml:space="preserve">a notice of availability of funds from the Department’s project manager must be received prior to costs being incurred by the </w:t>
      </w:r>
      <w:r w:rsidR="00004946" w:rsidRPr="008E619C">
        <w:rPr>
          <w:rFonts w:ascii="Arial" w:hAnsi="Arial" w:cs="Arial"/>
        </w:rPr>
        <w:t>Recipient</w:t>
      </w:r>
      <w:r w:rsidR="00A163BF" w:rsidRPr="008E619C">
        <w:rPr>
          <w:rFonts w:ascii="Arial" w:hAnsi="Arial" w:cs="Arial"/>
        </w:rPr>
        <w:t xml:space="preserve">.  See </w:t>
      </w:r>
      <w:r w:rsidR="00A163BF" w:rsidRPr="008E619C">
        <w:rPr>
          <w:rFonts w:ascii="Arial" w:hAnsi="Arial" w:cs="Arial"/>
          <w:b/>
        </w:rPr>
        <w:t>Exhibit “B”</w:t>
      </w:r>
      <w:r w:rsidR="00D04773" w:rsidRPr="008E619C">
        <w:rPr>
          <w:rFonts w:ascii="Arial" w:hAnsi="Arial" w:cs="Arial"/>
          <w:b/>
        </w:rPr>
        <w:t>, Schedule of Financial Assistance</w:t>
      </w:r>
      <w:r w:rsidR="00A163BF" w:rsidRPr="008E619C">
        <w:rPr>
          <w:rFonts w:ascii="Arial" w:hAnsi="Arial" w:cs="Arial"/>
        </w:rPr>
        <w:t xml:space="preserve"> for funding levels by fiscal year.  Project costs utilizing </w:t>
      </w:r>
      <w:r w:rsidR="006D142D" w:rsidRPr="008E619C">
        <w:rPr>
          <w:rFonts w:ascii="Arial" w:hAnsi="Arial" w:cs="Arial"/>
        </w:rPr>
        <w:t xml:space="preserve">any </w:t>
      </w:r>
      <w:r w:rsidR="00A163BF" w:rsidRPr="008E619C">
        <w:rPr>
          <w:rFonts w:ascii="Arial" w:hAnsi="Arial" w:cs="Arial"/>
        </w:rPr>
        <w:t xml:space="preserve">fiscal year funds are not eligible for reimbursement if incurred prior to funds approval being received.  The Department will notify the </w:t>
      </w:r>
      <w:r w:rsidR="00004946" w:rsidRPr="008E619C">
        <w:rPr>
          <w:rFonts w:ascii="Arial" w:hAnsi="Arial" w:cs="Arial"/>
        </w:rPr>
        <w:t>Recipient</w:t>
      </w:r>
      <w:r w:rsidR="00A163BF" w:rsidRPr="008E619C">
        <w:rPr>
          <w:rFonts w:ascii="Arial" w:hAnsi="Arial" w:cs="Arial"/>
        </w:rPr>
        <w:t>, in writing, when funds are available.</w:t>
      </w:r>
    </w:p>
    <w:p w14:paraId="7AC09F3E" w14:textId="77777777" w:rsidR="0091747A" w:rsidRPr="008E619C" w:rsidRDefault="0091747A" w:rsidP="007F7A40">
      <w:pPr>
        <w:pStyle w:val="ListParagraph"/>
        <w:jc w:val="both"/>
        <w:rPr>
          <w:rFonts w:ascii="Arial" w:hAnsi="Arial" w:cs="Arial"/>
        </w:rPr>
      </w:pPr>
    </w:p>
    <w:p w14:paraId="535D690F" w14:textId="098248E9" w:rsidR="004540D4" w:rsidRPr="008E619C" w:rsidRDefault="00A65911" w:rsidP="0063092F">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Limits on Contracts Exceeding $25,000 and Term more than 1 Year</w:t>
      </w:r>
      <w:r w:rsidR="0063092F" w:rsidRPr="008E619C">
        <w:rPr>
          <w:rFonts w:ascii="Arial" w:hAnsi="Arial" w:cs="Arial"/>
          <w:b/>
        </w:rPr>
        <w:t>.</w:t>
      </w:r>
      <w:r w:rsidR="0063092F" w:rsidRPr="008E619C">
        <w:rPr>
          <w:rFonts w:ascii="Arial" w:hAnsi="Arial" w:cs="Arial"/>
        </w:rPr>
        <w:t xml:space="preserve"> </w:t>
      </w:r>
      <w:r w:rsidR="004540D4" w:rsidRPr="008E619C">
        <w:rPr>
          <w:rFonts w:ascii="Arial" w:hAnsi="Arial" w:cs="Arial"/>
        </w:rPr>
        <w:t xml:space="preserve">In the event this Agreement is in excess of $25,000 and has a term for a period of more than one year, the provisions of Section 339.135(6)(a), Florida Statutes, are hereby incorporated: </w:t>
      </w:r>
    </w:p>
    <w:p w14:paraId="7214ACCC" w14:textId="77777777" w:rsidR="004540D4" w:rsidRPr="008E619C" w:rsidRDefault="004540D4" w:rsidP="007F7A40">
      <w:pPr>
        <w:pStyle w:val="ListParagraph"/>
        <w:jc w:val="both"/>
        <w:rPr>
          <w:rFonts w:ascii="Arial" w:hAnsi="Arial" w:cs="Arial"/>
        </w:rPr>
      </w:pPr>
    </w:p>
    <w:p w14:paraId="6B8E5443" w14:textId="6633B782" w:rsidR="004540D4" w:rsidRPr="008E619C" w:rsidRDefault="004540D4" w:rsidP="007F7A40">
      <w:pPr>
        <w:pStyle w:val="ListParagraph"/>
        <w:tabs>
          <w:tab w:val="left" w:pos="2160"/>
        </w:tabs>
        <w:overflowPunct w:val="0"/>
        <w:autoSpaceDE w:val="0"/>
        <w:autoSpaceDN w:val="0"/>
        <w:adjustRightInd w:val="0"/>
        <w:ind w:left="2160" w:right="720"/>
        <w:jc w:val="both"/>
        <w:textAlignment w:val="baseline"/>
        <w:rPr>
          <w:rFonts w:ascii="Arial" w:hAnsi="Arial" w:cs="Arial"/>
        </w:rPr>
      </w:pPr>
      <w:r w:rsidRPr="008E619C">
        <w:rPr>
          <w:rFonts w:ascii="Arial" w:hAnsi="Arial" w:cs="Arial"/>
        </w:rPr>
        <w:t xml:space="preserve">"The Department, during any fiscal year, shall not expend money, incur any liability, or enter into any contract which, by its terms, involves the expenditure </w:t>
      </w:r>
      <w:r w:rsidRPr="008E619C">
        <w:rPr>
          <w:rFonts w:ascii="Arial" w:hAnsi="Arial" w:cs="Arial"/>
        </w:rPr>
        <w:lastRenderedPageBreak/>
        <w:t>of money in excess of the amounts budgeted as available for expenditure during such fiscal year.  Any contract, verbal or written, made in violation of this subsection is null and void, and no money may be paid on such contract.  The Department shall require a statement from the comptroller of the Department that funds are available prior to entering into any such contract or other binding commitment of funds.  Nothing herein contained shall prevent the making of contracts for periods exceeding 1 year, but any contract so made shall be executory only for the value of the services to be rendered or agreed to be paid for in succeeding fiscal years</w:t>
      </w:r>
      <w:r w:rsidR="005343F7" w:rsidRPr="008E619C">
        <w:rPr>
          <w:rFonts w:ascii="Arial" w:hAnsi="Arial" w:cs="Arial"/>
        </w:rPr>
        <w:t xml:space="preserve">; </w:t>
      </w:r>
      <w:r w:rsidRPr="008E619C">
        <w:rPr>
          <w:rFonts w:ascii="Arial" w:hAnsi="Arial" w:cs="Arial"/>
        </w:rPr>
        <w:t>and this paragraph shall be incorporated verbatim in all contracts of the Department which are for an amount in excess of $25,000 and which have a term for a period of more than 1 year."</w:t>
      </w:r>
    </w:p>
    <w:p w14:paraId="4ECB15D9" w14:textId="77777777" w:rsidR="0091747A" w:rsidRPr="008E619C" w:rsidRDefault="0091747A" w:rsidP="00D741F0"/>
    <w:p w14:paraId="1BA1BCC6" w14:textId="02F8CF81" w:rsidR="00FD40A5" w:rsidRPr="008E619C" w:rsidRDefault="00FD40A5" w:rsidP="00FD40A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No Federal Obligation.</w:t>
      </w:r>
      <w:r w:rsidRPr="008E619C">
        <w:rPr>
          <w:rFonts w:ascii="Arial" w:hAnsi="Arial" w:cs="Arial"/>
        </w:rPr>
        <w:t xml:space="preserve"> This Agreement is financed in part or whole by federal funds.  However, provision of funds to the Recipient will be made by the Department. The United States is not a party to this Agreement and no reference in this Agreement, to the United States, USDOT, FHWA, or any representatives of the federal government makes the United States a party to this Agreement.</w:t>
      </w:r>
    </w:p>
    <w:p w14:paraId="26D3C9E7" w14:textId="77777777" w:rsidR="00FD40A5" w:rsidRPr="008E619C" w:rsidRDefault="00FD40A5" w:rsidP="004A4249">
      <w:pPr>
        <w:pStyle w:val="ListParagraph"/>
        <w:tabs>
          <w:tab w:val="left" w:pos="2160"/>
        </w:tabs>
        <w:overflowPunct w:val="0"/>
        <w:autoSpaceDE w:val="0"/>
        <w:autoSpaceDN w:val="0"/>
        <w:adjustRightInd w:val="0"/>
        <w:ind w:left="1440"/>
        <w:jc w:val="both"/>
        <w:textAlignment w:val="baseline"/>
        <w:rPr>
          <w:rFonts w:ascii="Arial" w:hAnsi="Arial" w:cs="Arial"/>
        </w:rPr>
      </w:pPr>
    </w:p>
    <w:p w14:paraId="54A89F15" w14:textId="1228600D" w:rsidR="00FD40A5" w:rsidRPr="008E619C" w:rsidRDefault="00FD40A5" w:rsidP="00FD40A5">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Subaward Contingent on Federal Funding.</w:t>
      </w:r>
      <w:r w:rsidRPr="008E619C">
        <w:rPr>
          <w:rFonts w:ascii="Arial" w:hAnsi="Arial" w:cs="Arial"/>
        </w:rPr>
        <w:t xml:space="preserve"> The Recipient acknowledges and agrees that the Department’s issuance of the award under this Agreement is contingent on the Department receiving the funds from the FHWA. If, for any reason, the FHWA reduces the amount of federal funds available for this subaward, or otherwise fails to pay part of the cost or expense of the Project in this Agreement, only outstanding incurred costs within the limits of FHWA provided financial assistance shall be eligible for reimbursement.</w:t>
      </w:r>
    </w:p>
    <w:p w14:paraId="3DDF45E5" w14:textId="77777777" w:rsidR="00FD40A5" w:rsidRPr="004A4249" w:rsidRDefault="00FD40A5" w:rsidP="004A4249">
      <w:pPr>
        <w:pStyle w:val="ListParagraph"/>
        <w:tabs>
          <w:tab w:val="left" w:pos="2160"/>
        </w:tabs>
        <w:overflowPunct w:val="0"/>
        <w:autoSpaceDE w:val="0"/>
        <w:autoSpaceDN w:val="0"/>
        <w:adjustRightInd w:val="0"/>
        <w:ind w:left="1440"/>
        <w:jc w:val="both"/>
        <w:textAlignment w:val="baseline"/>
        <w:rPr>
          <w:rFonts w:ascii="Arial" w:hAnsi="Arial" w:cs="Arial"/>
        </w:rPr>
      </w:pPr>
    </w:p>
    <w:p w14:paraId="1A298477" w14:textId="1CEB8861" w:rsidR="0091747A" w:rsidRPr="008E619C" w:rsidRDefault="00004946" w:rsidP="007E3EE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rPr>
        <w:t>Recipient</w:t>
      </w:r>
      <w:r w:rsidR="00A65911" w:rsidRPr="008E619C">
        <w:rPr>
          <w:rFonts w:ascii="Arial" w:hAnsi="Arial" w:cs="Arial"/>
          <w:b/>
        </w:rPr>
        <w:t xml:space="preserve"> Obligation to Refund Department</w:t>
      </w:r>
      <w:r w:rsidR="007E3EE4" w:rsidRPr="008E619C">
        <w:rPr>
          <w:rFonts w:ascii="Arial" w:hAnsi="Arial" w:cs="Arial"/>
          <w:b/>
        </w:rPr>
        <w:t>.</w:t>
      </w:r>
      <w:r w:rsidR="007E3EE4" w:rsidRPr="008E619C">
        <w:rPr>
          <w:rFonts w:ascii="Arial" w:hAnsi="Arial" w:cs="Arial"/>
        </w:rPr>
        <w:t xml:space="preserve"> </w:t>
      </w:r>
      <w:r w:rsidR="00113DA9" w:rsidRPr="008E619C">
        <w:rPr>
          <w:rFonts w:ascii="Arial" w:hAnsi="Arial" w:cs="Arial"/>
        </w:rPr>
        <w:t xml:space="preserve">Any Project funds made available pursuant to this Agreement </w:t>
      </w:r>
      <w:r w:rsidR="003C2F0D" w:rsidRPr="008E619C">
        <w:rPr>
          <w:rFonts w:ascii="Arial" w:hAnsi="Arial" w:cs="Arial"/>
        </w:rPr>
        <w:t xml:space="preserve">that </w:t>
      </w:r>
      <w:r w:rsidR="00113DA9" w:rsidRPr="008E619C">
        <w:rPr>
          <w:rFonts w:ascii="Arial" w:hAnsi="Arial" w:cs="Arial"/>
        </w:rPr>
        <w:t xml:space="preserve">are determined by the Department to have been expended by the </w:t>
      </w:r>
      <w:r w:rsidRPr="008E619C">
        <w:rPr>
          <w:rFonts w:ascii="Arial" w:hAnsi="Arial" w:cs="Arial"/>
        </w:rPr>
        <w:t>Recipient</w:t>
      </w:r>
      <w:r w:rsidR="00113DA9" w:rsidRPr="008E619C">
        <w:rPr>
          <w:rFonts w:ascii="Arial" w:hAnsi="Arial" w:cs="Arial"/>
        </w:rPr>
        <w:t xml:space="preserve"> in violation of this Agreement or any other applicable law or regulation shall be promptly refunded in full to the Department. Acceptance by the Department of any documentation or certifications, mandatory or otherwise permitted, that the </w:t>
      </w:r>
      <w:r w:rsidRPr="008E619C">
        <w:rPr>
          <w:rFonts w:ascii="Arial" w:hAnsi="Arial" w:cs="Arial"/>
        </w:rPr>
        <w:t>Recipient</w:t>
      </w:r>
      <w:r w:rsidR="00113DA9" w:rsidRPr="008E619C">
        <w:rPr>
          <w:rFonts w:ascii="Arial" w:hAnsi="Arial" w:cs="Arial"/>
        </w:rPr>
        <w:t xml:space="preserve"> files shall not constitute a waiver of the Department's rights as the funding agency to verify all information at a later date by audit or investigation.</w:t>
      </w:r>
    </w:p>
    <w:p w14:paraId="06676224" w14:textId="77777777" w:rsidR="00FD40A5" w:rsidRPr="004A4249" w:rsidRDefault="00FD40A5" w:rsidP="004A4249">
      <w:pPr>
        <w:pStyle w:val="ListParagraph"/>
        <w:rPr>
          <w:rFonts w:ascii="Arial" w:hAnsi="Arial" w:cs="Arial"/>
        </w:rPr>
      </w:pPr>
    </w:p>
    <w:p w14:paraId="4A56FE52" w14:textId="39EED921" w:rsidR="00FD40A5" w:rsidRPr="008E619C" w:rsidRDefault="00FD40A5" w:rsidP="007E3EE4">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Reversion of Unexpended Funds.</w:t>
      </w:r>
      <w:r w:rsidRPr="008E619C">
        <w:rPr>
          <w:rFonts w:ascii="Arial" w:hAnsi="Arial" w:cs="Arial"/>
        </w:rPr>
        <w:t xml:space="preserve">  All funds made available pursuant to this Agreement that have not been expended for Project activities during the term of this Agreement shall revert to the Department.</w:t>
      </w:r>
    </w:p>
    <w:p w14:paraId="2DB21871" w14:textId="77777777" w:rsidR="0091747A" w:rsidRPr="008E619C" w:rsidRDefault="0091747A" w:rsidP="007F7A40">
      <w:pPr>
        <w:pStyle w:val="ListParagraph"/>
        <w:jc w:val="both"/>
        <w:rPr>
          <w:rFonts w:ascii="Arial" w:hAnsi="Arial" w:cs="Arial"/>
        </w:rPr>
      </w:pPr>
    </w:p>
    <w:p w14:paraId="42B73F8B" w14:textId="1369349B" w:rsidR="0091747A" w:rsidRPr="008E619C" w:rsidRDefault="00ED2F28" w:rsidP="005A4E6A">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rPr>
        <w:t>Ineligible Costs.</w:t>
      </w:r>
      <w:r w:rsidR="00356B04" w:rsidRPr="008E619C">
        <w:rPr>
          <w:rFonts w:ascii="Arial" w:hAnsi="Arial" w:cs="Arial"/>
          <w:bCs/>
        </w:rPr>
        <w:t xml:space="preserve"> </w:t>
      </w:r>
      <w:r w:rsidRPr="008E619C">
        <w:rPr>
          <w:rFonts w:ascii="Arial" w:hAnsi="Arial" w:cs="Arial"/>
        </w:rPr>
        <w:t xml:space="preserve">In determining the amount of any payment, the Department will exclude all Project costs incurred by the Recipient prior to the Department’s issuance of a Notice to Proceed for the Project phase for which the costs were incurred, costs incurred after the expiration of the Agreement, costs that are not provided for in </w:t>
      </w:r>
      <w:r w:rsidR="003F3566" w:rsidRPr="008E619C">
        <w:rPr>
          <w:rFonts w:ascii="Arial" w:hAnsi="Arial" w:cs="Arial"/>
        </w:rPr>
        <w:t>Exhibit “A”, Detailed Damage Inspection Report(s)</w:t>
      </w:r>
      <w:r w:rsidRPr="008E619C">
        <w:rPr>
          <w:rFonts w:ascii="Arial" w:hAnsi="Arial" w:cs="Arial"/>
        </w:rPr>
        <w:t xml:space="preserve">, costs that are not provided for in the latest approved schedule of financial assistance in Exhibit B for the Project, costs agreed to be borne by the Recipient or its contractors and subcontractors for not meeting the Project commencement and final invoice time lines, and costs attributable to goods or services received under a contract or other arrangements that the Department exercised its right to review and approve but were not approved by the Department. The federal funds awarded under this Agreement will not be provided for any cost not incurred in accordance with applicable federal and state laws, regulations and grant program requirements.  If FHWA or the Department determines that any cost claimed is not eligible, the Department will notify the Recipient. The notification will identify the items and amounts are not eligible for reimbursement with federal financial assistance and the reason the items and amount are not eligible.  If the Recipient is not in compliance with requirements of this Agreement, but such non-compliance is correctable during the term of this Agreement, financial assistance may be withheld by the Department until the non-compliance is corrected.  If the Recipient’s non-compliance is not correctable during the term </w:t>
      </w:r>
      <w:r w:rsidRPr="008E619C">
        <w:rPr>
          <w:rFonts w:ascii="Arial" w:hAnsi="Arial" w:cs="Arial"/>
        </w:rPr>
        <w:lastRenderedPageBreak/>
        <w:t>of this Agreement, FHWA or the Department may deny use of federal funds, in whole or in part.  If as a result of the Recipient’s failure to comply with the terms of this Agreement FHWA determines that federal financial assistance will no longer be available for the Project: (i) the Department is authorized to discontinue federal financial assistance for the Project under this Agreement; (ii) the Recipient will be solely responsible to provide all funds necessary to complete the Project; and (iii) the Department is not required to provide any additional state financial assistance for the Project. A determination by FHWA that federal financial assistance is no longer available for the Project is final. The Recipient waives any right to contest a discontinuance of financial assistance under this Agreement if FHWA determines federal financial assistance is no longer available.</w:t>
      </w:r>
    </w:p>
    <w:p w14:paraId="239B95C2" w14:textId="77777777" w:rsidR="0091747A" w:rsidRPr="008E619C" w:rsidRDefault="0091747A" w:rsidP="0091747A">
      <w:pPr>
        <w:pStyle w:val="ListParagraph"/>
        <w:rPr>
          <w:rFonts w:ascii="Arial" w:hAnsi="Arial" w:cs="Arial"/>
          <w:b/>
        </w:rPr>
      </w:pPr>
    </w:p>
    <w:p w14:paraId="01986C6B" w14:textId="4613E364" w:rsidR="009F3454" w:rsidRPr="008E619C" w:rsidRDefault="008561AF" w:rsidP="00A730FC">
      <w:pPr>
        <w:pStyle w:val="ListParagraph"/>
        <w:numPr>
          <w:ilvl w:val="0"/>
          <w:numId w:val="1"/>
        </w:numPr>
        <w:tabs>
          <w:tab w:val="clear" w:pos="720"/>
          <w:tab w:val="left" w:pos="2160"/>
        </w:tabs>
        <w:overflowPunct w:val="0"/>
        <w:autoSpaceDE w:val="0"/>
        <w:autoSpaceDN w:val="0"/>
        <w:adjustRightInd w:val="0"/>
        <w:ind w:left="360"/>
        <w:jc w:val="both"/>
        <w:textAlignment w:val="baseline"/>
        <w:rPr>
          <w:rFonts w:ascii="Arial" w:hAnsi="Arial" w:cs="Arial"/>
        </w:rPr>
      </w:pPr>
      <w:r w:rsidRPr="008E619C">
        <w:rPr>
          <w:rFonts w:ascii="Arial" w:hAnsi="Arial" w:cs="Arial"/>
          <w:b/>
        </w:rPr>
        <w:t>General Requirements</w:t>
      </w:r>
      <w:r w:rsidR="00332864" w:rsidRPr="008E619C">
        <w:rPr>
          <w:rFonts w:ascii="Arial" w:hAnsi="Arial" w:cs="Arial"/>
          <w:b/>
        </w:rPr>
        <w:t>.</w:t>
      </w:r>
      <w:r w:rsidR="00E77B6D" w:rsidRPr="008E619C">
        <w:rPr>
          <w:rFonts w:ascii="Arial" w:hAnsi="Arial" w:cs="Arial"/>
          <w:b/>
        </w:rPr>
        <w:t xml:space="preserve"> </w:t>
      </w:r>
      <w:r w:rsidR="006A40C9" w:rsidRPr="008E619C">
        <w:rPr>
          <w:rFonts w:ascii="Arial" w:hAnsi="Arial" w:cs="Arial"/>
        </w:rPr>
        <w:t xml:space="preserve">The </w:t>
      </w:r>
      <w:r w:rsidR="00004946" w:rsidRPr="008E619C">
        <w:rPr>
          <w:rFonts w:ascii="Arial" w:hAnsi="Arial" w:cs="Arial"/>
        </w:rPr>
        <w:t>Recipient</w:t>
      </w:r>
      <w:r w:rsidR="006A40C9" w:rsidRPr="008E619C">
        <w:rPr>
          <w:rFonts w:ascii="Arial" w:hAnsi="Arial" w:cs="Arial"/>
        </w:rPr>
        <w:t xml:space="preserve"> shall </w:t>
      </w:r>
      <w:r w:rsidR="006A40C9" w:rsidRPr="008E619C">
        <w:rPr>
          <w:rFonts w:ascii="Arial" w:hAnsi="Arial" w:cs="Arial"/>
          <w:lang w:bidi="en-US"/>
        </w:rPr>
        <w:t xml:space="preserve">complete the Project with all practical dispatch in a sound, economical, and efficient manner, and in accordance with the provisions in this Agreement and all applicable laws. </w:t>
      </w:r>
    </w:p>
    <w:p w14:paraId="3524A38B" w14:textId="77777777" w:rsidR="008456C3" w:rsidRPr="008E619C" w:rsidRDefault="008456C3" w:rsidP="000C1FDB">
      <w:pPr>
        <w:tabs>
          <w:tab w:val="left" w:pos="2160"/>
        </w:tabs>
        <w:overflowPunct w:val="0"/>
        <w:autoSpaceDE w:val="0"/>
        <w:autoSpaceDN w:val="0"/>
        <w:adjustRightInd w:val="0"/>
        <w:jc w:val="both"/>
        <w:textAlignment w:val="baseline"/>
        <w:rPr>
          <w:rFonts w:ascii="Arial" w:hAnsi="Arial" w:cs="Arial"/>
        </w:rPr>
      </w:pPr>
    </w:p>
    <w:p w14:paraId="71797ADB" w14:textId="0C2DFC2E" w:rsidR="00DB6E8D" w:rsidRPr="004A4249" w:rsidRDefault="0023470A" w:rsidP="00DB6E8D">
      <w:pPr>
        <w:pStyle w:val="ListParagraph"/>
        <w:numPr>
          <w:ilvl w:val="1"/>
          <w:numId w:val="1"/>
        </w:numPr>
        <w:tabs>
          <w:tab w:val="left" w:pos="2160"/>
        </w:tabs>
        <w:overflowPunct w:val="0"/>
        <w:autoSpaceDE w:val="0"/>
        <w:autoSpaceDN w:val="0"/>
        <w:adjustRightInd w:val="0"/>
        <w:jc w:val="both"/>
        <w:textAlignment w:val="baseline"/>
        <w:rPr>
          <w:rFonts w:ascii="Arial" w:hAnsi="Arial" w:cs="Arial"/>
          <w:b/>
          <w:bCs/>
        </w:rPr>
      </w:pPr>
      <w:r w:rsidRPr="008E619C">
        <w:rPr>
          <w:rFonts w:ascii="Arial" w:hAnsi="Arial" w:cs="Arial"/>
          <w:b/>
        </w:rPr>
        <w:t>Necessary Permits</w:t>
      </w:r>
      <w:r w:rsidR="00214DA4" w:rsidRPr="008E619C">
        <w:rPr>
          <w:rFonts w:ascii="Arial" w:hAnsi="Arial" w:cs="Arial"/>
          <w:b/>
        </w:rPr>
        <w:t xml:space="preserve"> Certification</w:t>
      </w:r>
      <w:r w:rsidRPr="008E619C">
        <w:rPr>
          <w:rFonts w:ascii="Arial" w:hAnsi="Arial" w:cs="Arial"/>
          <w:b/>
        </w:rPr>
        <w:t>.</w:t>
      </w:r>
      <w:r w:rsidRPr="008E619C">
        <w:rPr>
          <w:rFonts w:ascii="Arial" w:hAnsi="Arial" w:cs="Arial"/>
        </w:rPr>
        <w:t xml:space="preserve"> </w:t>
      </w:r>
      <w:r w:rsidR="006A65E8" w:rsidRPr="008E619C">
        <w:rPr>
          <w:rFonts w:ascii="Arial" w:hAnsi="Arial" w:cs="Arial"/>
        </w:rPr>
        <w:t xml:space="preserve">The Recipient is responsible for obtaining all permits necessary for the Project. </w:t>
      </w:r>
      <w:r w:rsidR="008456C3" w:rsidRPr="008E619C">
        <w:rPr>
          <w:rFonts w:ascii="Arial" w:hAnsi="Arial" w:cs="Arial"/>
        </w:rPr>
        <w:t xml:space="preserve">The </w:t>
      </w:r>
      <w:r w:rsidR="00004946" w:rsidRPr="008E619C">
        <w:rPr>
          <w:rFonts w:ascii="Arial" w:hAnsi="Arial" w:cs="Arial"/>
        </w:rPr>
        <w:t>Recipient</w:t>
      </w:r>
      <w:r w:rsidR="008456C3" w:rsidRPr="008E619C">
        <w:rPr>
          <w:rFonts w:ascii="Arial" w:hAnsi="Arial" w:cs="Arial"/>
        </w:rPr>
        <w:t xml:space="preserve"> shall certify to </w:t>
      </w:r>
      <w:r w:rsidR="00185F83" w:rsidRPr="008E619C">
        <w:rPr>
          <w:rFonts w:ascii="Arial" w:hAnsi="Arial" w:cs="Arial"/>
        </w:rPr>
        <w:t xml:space="preserve">the </w:t>
      </w:r>
      <w:r w:rsidR="008456C3" w:rsidRPr="008E619C">
        <w:rPr>
          <w:rFonts w:ascii="Arial" w:hAnsi="Arial" w:cs="Arial"/>
        </w:rPr>
        <w:t xml:space="preserve">Department that the </w:t>
      </w:r>
      <w:r w:rsidR="00004946" w:rsidRPr="008E619C">
        <w:rPr>
          <w:rFonts w:ascii="Arial" w:hAnsi="Arial" w:cs="Arial"/>
        </w:rPr>
        <w:t>Recipient</w:t>
      </w:r>
      <w:r w:rsidR="008456C3" w:rsidRPr="008E619C">
        <w:rPr>
          <w:rFonts w:ascii="Arial" w:hAnsi="Arial" w:cs="Arial"/>
        </w:rPr>
        <w:t xml:space="preserve">’s design consultant and/or construction contractor has secured the necessary permits.  </w:t>
      </w:r>
    </w:p>
    <w:p w14:paraId="1E2362EA" w14:textId="77777777" w:rsidR="00DB6E8D" w:rsidRPr="008E619C" w:rsidRDefault="00DB6E8D" w:rsidP="004A4249">
      <w:pPr>
        <w:pStyle w:val="ListParagraph"/>
        <w:tabs>
          <w:tab w:val="left" w:pos="2160"/>
        </w:tabs>
        <w:overflowPunct w:val="0"/>
        <w:autoSpaceDE w:val="0"/>
        <w:autoSpaceDN w:val="0"/>
        <w:adjustRightInd w:val="0"/>
        <w:ind w:left="1440"/>
        <w:jc w:val="both"/>
        <w:textAlignment w:val="baseline"/>
        <w:rPr>
          <w:rFonts w:ascii="Arial" w:hAnsi="Arial" w:cs="Arial"/>
          <w:b/>
          <w:bCs/>
        </w:rPr>
      </w:pPr>
    </w:p>
    <w:p w14:paraId="62D3A0C3" w14:textId="61423319" w:rsidR="00FA2AC8" w:rsidRPr="008E619C" w:rsidRDefault="004029A6" w:rsidP="00712ED9">
      <w:pPr>
        <w:pStyle w:val="ListParagraph"/>
        <w:numPr>
          <w:ilvl w:val="1"/>
          <w:numId w:val="1"/>
        </w:numPr>
        <w:tabs>
          <w:tab w:val="left" w:pos="2160"/>
        </w:tabs>
        <w:overflowPunct w:val="0"/>
        <w:autoSpaceDE w:val="0"/>
        <w:autoSpaceDN w:val="0"/>
        <w:adjustRightInd w:val="0"/>
        <w:jc w:val="both"/>
        <w:textAlignment w:val="baseline"/>
      </w:pPr>
      <w:r w:rsidRPr="004A4249">
        <w:rPr>
          <w:rFonts w:ascii="Arial" w:hAnsi="Arial" w:cs="Arial"/>
          <w:b/>
          <w:bCs/>
        </w:rPr>
        <w:t>Right-of-</w:t>
      </w:r>
      <w:r w:rsidR="009534DE" w:rsidRPr="004A4249">
        <w:rPr>
          <w:rFonts w:ascii="Arial" w:hAnsi="Arial" w:cs="Arial"/>
          <w:b/>
          <w:bCs/>
        </w:rPr>
        <w:t>W</w:t>
      </w:r>
      <w:r w:rsidRPr="004A4249">
        <w:rPr>
          <w:rFonts w:ascii="Arial" w:hAnsi="Arial" w:cs="Arial"/>
          <w:b/>
          <w:bCs/>
        </w:rPr>
        <w:t>ay Certification.</w:t>
      </w:r>
      <w:r w:rsidRPr="004A4249">
        <w:rPr>
          <w:rFonts w:ascii="Arial" w:hAnsi="Arial" w:cs="Arial"/>
        </w:rPr>
        <w:t xml:space="preserve"> </w:t>
      </w:r>
      <w:r w:rsidR="00C8259B" w:rsidRPr="004A4249">
        <w:rPr>
          <w:rFonts w:ascii="Arial" w:hAnsi="Arial" w:cs="Arial"/>
        </w:rPr>
        <w:t>If the Project involves construction, then t</w:t>
      </w:r>
      <w:r w:rsidR="0091747A" w:rsidRPr="004A4249">
        <w:rPr>
          <w:rFonts w:ascii="Arial" w:hAnsi="Arial" w:cs="Arial"/>
        </w:rPr>
        <w:t xml:space="preserve">he </w:t>
      </w:r>
      <w:r w:rsidR="00004946" w:rsidRPr="004A4249">
        <w:rPr>
          <w:rFonts w:ascii="Arial" w:hAnsi="Arial" w:cs="Arial"/>
        </w:rPr>
        <w:t>Recipient</w:t>
      </w:r>
      <w:r w:rsidR="0091747A" w:rsidRPr="004A4249">
        <w:rPr>
          <w:rFonts w:ascii="Arial" w:hAnsi="Arial" w:cs="Arial"/>
        </w:rPr>
        <w:t xml:space="preserve"> shall provide to the Department certification and a copy of appropriate documentation substantiating that all required right-of-way necessary for the Project has been obtained.</w:t>
      </w:r>
      <w:r w:rsidR="00BF7EF0" w:rsidRPr="004A4249">
        <w:rPr>
          <w:rFonts w:ascii="Arial" w:hAnsi="Arial" w:cs="Arial"/>
        </w:rPr>
        <w:t xml:space="preserve"> </w:t>
      </w:r>
      <w:r w:rsidR="00BF7EF0" w:rsidRPr="006277FD">
        <w:rPr>
          <w:rFonts w:ascii="Arial" w:hAnsi="Arial" w:cs="Arial"/>
        </w:rPr>
        <w:t xml:space="preserve">Certification is required prior to authorization for advertisement for or solicitation of bids for construction of the Project, </w:t>
      </w:r>
      <w:r w:rsidR="007C6095" w:rsidRPr="0076077B">
        <w:rPr>
          <w:rFonts w:ascii="Arial" w:hAnsi="Arial" w:cs="Arial"/>
        </w:rPr>
        <w:t xml:space="preserve">even </w:t>
      </w:r>
      <w:r w:rsidR="00BF7EF0" w:rsidRPr="0076077B">
        <w:rPr>
          <w:rFonts w:ascii="Arial" w:hAnsi="Arial" w:cs="Arial"/>
        </w:rPr>
        <w:t>if no right-of-way is required.</w:t>
      </w:r>
    </w:p>
    <w:p w14:paraId="0AE8FE36" w14:textId="77777777" w:rsidR="00FA2AC8" w:rsidRPr="004A4249" w:rsidRDefault="00FA2AC8" w:rsidP="004A4249">
      <w:pPr>
        <w:pStyle w:val="ListParagraph"/>
        <w:tabs>
          <w:tab w:val="left" w:pos="2160"/>
        </w:tabs>
        <w:overflowPunct w:val="0"/>
        <w:autoSpaceDE w:val="0"/>
        <w:autoSpaceDN w:val="0"/>
        <w:adjustRightInd w:val="0"/>
        <w:ind w:left="1440"/>
        <w:jc w:val="both"/>
        <w:textAlignment w:val="baseline"/>
        <w:rPr>
          <w:rFonts w:ascii="Arial" w:hAnsi="Arial" w:cs="Arial"/>
        </w:rPr>
      </w:pPr>
      <w:bookmarkStart w:id="28" w:name="_Hlk43296252"/>
    </w:p>
    <w:p w14:paraId="2E799A77" w14:textId="67E47654" w:rsidR="0076077B" w:rsidRPr="005C1009" w:rsidRDefault="0076077B" w:rsidP="0076077B">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Design.</w:t>
      </w:r>
      <w:r w:rsidRPr="004A4249">
        <w:rPr>
          <w:rFonts w:ascii="Arial" w:hAnsi="Arial" w:cs="Arial"/>
        </w:rPr>
        <w:t xml:space="preserve"> The Recipient is responsible for the preparation of all design plans for the Project. The Department reserves the right to require the Recipient to hire a Department pre-qualified consultant for the design phase of the Project.  Notwithstanding any provision of law to the contrary, design services and CEI services may not be performed by the same entity. All design work on the Project shall be performed in accordance with the requirements of all applicable laws and governmental rules and regulations and federal and state accepted design standards for the type of construction contemplated by the Project, including, as applicable, but not limited to, the applicable provisions of the Manual of Uniform Traffic Control Devices and the AASHTO Policy on Geometric Design of Streets and Highways.  </w:t>
      </w:r>
    </w:p>
    <w:p w14:paraId="0A27A412" w14:textId="77777777" w:rsidR="0076077B" w:rsidRPr="00CE19C7" w:rsidRDefault="0076077B" w:rsidP="00CE19C7">
      <w:pPr>
        <w:pStyle w:val="ListParagraph"/>
        <w:rPr>
          <w:rFonts w:ascii="Arial" w:hAnsi="Arial"/>
          <w:b/>
        </w:rPr>
      </w:pPr>
    </w:p>
    <w:p w14:paraId="71100497" w14:textId="429C638F" w:rsidR="00FA2AC8" w:rsidRPr="005C1009" w:rsidRDefault="00FA2AC8" w:rsidP="005C1009">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Qualified Contractors.</w:t>
      </w:r>
      <w:r w:rsidRPr="004A4249">
        <w:rPr>
          <w:rFonts w:ascii="Arial" w:hAnsi="Arial" w:cs="Arial"/>
          <w:b/>
          <w:bCs/>
        </w:rPr>
        <w:tab/>
      </w:r>
      <w:r w:rsidRPr="004A4249">
        <w:rPr>
          <w:rFonts w:ascii="Arial" w:hAnsi="Arial" w:cs="Arial"/>
        </w:rPr>
        <w:t xml:space="preserve"> The Recipient shall hire a qualified contractor using the Recipient’s normal competitive bid procedures, modified as necessary to comply with the requirements of this Agreement, to perform the construction work for the Project. For projects that are not located on the Department’s right-of-way, the Recipient is not required to hire a contractor prequalified by the Department unless the Department notifies the Recipient prior to letting that they are required to hire a contractor prequalified by the Department. For projects located on the Department’s right-of-way, the Recipient shall award the contract for construction of the Project to a Department prequalified contractor which is the lowest and best bidder in accordance with applicable state and federal law, rules, and regulations.  The Recipient shall submit a copy of the bid tally sheet(s) and awarded bid contract to the Department.</w:t>
      </w:r>
    </w:p>
    <w:p w14:paraId="510E01FC" w14:textId="77777777" w:rsidR="00F71756" w:rsidRPr="00CE19C7" w:rsidRDefault="00F71756" w:rsidP="00CE19C7">
      <w:pPr>
        <w:rPr>
          <w:rFonts w:ascii="Arial" w:hAnsi="Arial"/>
          <w:b/>
        </w:rPr>
      </w:pPr>
    </w:p>
    <w:p w14:paraId="54A47B3F" w14:textId="04A44623" w:rsidR="00FA2AC8" w:rsidRPr="005C1009" w:rsidRDefault="00FA2AC8" w:rsidP="005C1009">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CEI.</w:t>
      </w:r>
      <w:r w:rsidRPr="004A4249">
        <w:rPr>
          <w:rFonts w:ascii="Arial" w:hAnsi="Arial" w:cs="Arial"/>
        </w:rPr>
        <w:t xml:space="preserve"> The Recipient is responsible for provision of Construction Engineering Inspection (</w:t>
      </w:r>
      <w:r w:rsidRPr="008E619C">
        <w:rPr>
          <w:rFonts w:ascii="Arial" w:hAnsi="Arial" w:cs="Arial"/>
        </w:rPr>
        <w:t>“</w:t>
      </w:r>
      <w:r w:rsidRPr="004A4249">
        <w:rPr>
          <w:rFonts w:ascii="Arial" w:hAnsi="Arial" w:cs="Arial"/>
        </w:rPr>
        <w:t>CEI</w:t>
      </w:r>
      <w:r w:rsidRPr="008E619C">
        <w:rPr>
          <w:rFonts w:ascii="Arial" w:hAnsi="Arial" w:cs="Arial"/>
        </w:rPr>
        <w:t>”</w:t>
      </w:r>
      <w:r w:rsidRPr="004A4249">
        <w:rPr>
          <w:rFonts w:ascii="Arial" w:hAnsi="Arial" w:cs="Arial"/>
        </w:rPr>
        <w:t xml:space="preserve">) services. The Department reserves the right to require the Recipient to hire a Department pre-qualified consultant firm that includes one individual that has completed the Advanced Maintenance of Traffic Level Training.  Notwithstanding any provision of law to the contrary, design services and CEI services may not be performed by the same entity.  Administration of the CEI staff shall be under the responsible charge of a State of Florida Licensed Professional Engineer who shall provide the certification that all design and construction for the Project meets the minimum construction standards established by Department. The Department shall have the right to approve the CEI firm. The Department shall have the right, but not the obligation, to perform independent assurance testing during the course of </w:t>
      </w:r>
      <w:r w:rsidRPr="004A4249">
        <w:rPr>
          <w:rFonts w:ascii="Arial" w:hAnsi="Arial" w:cs="Arial"/>
        </w:rPr>
        <w:lastRenderedPageBreak/>
        <w:t>construction of the Project. Subject to the approval of the Department, the Recipient may choose to satisfy the requirements set forth in this paragraph by either hiring a Department prequalified consultant firm or utilizing Recipient staff that meet the requirements of this paragraph, or a combination thereof.</w:t>
      </w:r>
    </w:p>
    <w:p w14:paraId="482610A7" w14:textId="77777777" w:rsidR="00CB4797" w:rsidRPr="004A4249" w:rsidRDefault="00CB4797" w:rsidP="00CE19C7">
      <w:pPr>
        <w:tabs>
          <w:tab w:val="left" w:pos="2160"/>
        </w:tabs>
        <w:overflowPunct w:val="0"/>
        <w:autoSpaceDE w:val="0"/>
        <w:autoSpaceDN w:val="0"/>
        <w:adjustRightInd w:val="0"/>
        <w:jc w:val="both"/>
        <w:textAlignment w:val="baseline"/>
        <w:rPr>
          <w:rFonts w:ascii="Arial" w:hAnsi="Arial" w:cs="Arial"/>
        </w:rPr>
      </w:pPr>
    </w:p>
    <w:p w14:paraId="247A1640" w14:textId="2D235062" w:rsidR="009F2ABF" w:rsidRPr="007B5B38" w:rsidRDefault="00CB4797" w:rsidP="005C1009">
      <w:pPr>
        <w:numPr>
          <w:ilvl w:val="1"/>
          <w:numId w:val="1"/>
        </w:numPr>
        <w:tabs>
          <w:tab w:val="left" w:pos="2970"/>
          <w:tab w:val="left" w:pos="3780"/>
          <w:tab w:val="left" w:pos="4500"/>
          <w:tab w:val="left" w:pos="4860"/>
          <w:tab w:val="left" w:pos="6120"/>
        </w:tabs>
        <w:jc w:val="both"/>
        <w:rPr>
          <w:rFonts w:ascii="Arial" w:hAnsi="Arial" w:cs="Arial"/>
        </w:rPr>
      </w:pPr>
      <w:r w:rsidRPr="006D7C44">
        <w:rPr>
          <w:rFonts w:ascii="Arial" w:hAnsi="Arial" w:cs="Arial"/>
          <w:b/>
        </w:rPr>
        <w:t>Design Services and Construction Engineering and Inspection Services.</w:t>
      </w:r>
      <w:r w:rsidRPr="006D7C44">
        <w:rPr>
          <w:rFonts w:ascii="Arial" w:hAnsi="Arial" w:cs="Arial"/>
        </w:rPr>
        <w:t xml:space="preserve"> If the Project is wholly or partially funded by the Department and administered by a local governmental entity, except for a seaport listed in Section 311.09, Florida Statutes, the entity performing design and construction engineering and inspection services may not be the same entity.</w:t>
      </w:r>
    </w:p>
    <w:p w14:paraId="326570CF" w14:textId="77777777" w:rsidR="00993EFF" w:rsidRPr="004A4249" w:rsidRDefault="00993EFF" w:rsidP="004A4249">
      <w:pPr>
        <w:pStyle w:val="ListParagraph"/>
        <w:rPr>
          <w:rFonts w:ascii="Arial" w:hAnsi="Arial" w:cs="Arial"/>
        </w:rPr>
      </w:pPr>
    </w:p>
    <w:p w14:paraId="78460CC9" w14:textId="78A2D525" w:rsidR="00993EFF" w:rsidRPr="008E619C" w:rsidRDefault="00993EFF" w:rsidP="009F2ABF">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As-Built Plans.</w:t>
      </w:r>
      <w:r w:rsidRPr="004A4249">
        <w:rPr>
          <w:rFonts w:ascii="Arial" w:hAnsi="Arial" w:cs="Arial"/>
          <w:b/>
          <w:bCs/>
        </w:rPr>
        <w:tab/>
      </w:r>
      <w:r w:rsidRPr="008E619C">
        <w:rPr>
          <w:rFonts w:ascii="Arial" w:hAnsi="Arial" w:cs="Arial"/>
        </w:rPr>
        <w:t xml:space="preserve"> The Recipient shall provide the Department with as-built plans of any portions of the Project funded through the Agreement prior to final inspection.</w:t>
      </w:r>
    </w:p>
    <w:p w14:paraId="41923F8F" w14:textId="5CF9140B" w:rsidR="009F2ABF" w:rsidRPr="008E619C" w:rsidRDefault="009F2ABF" w:rsidP="005C1009"/>
    <w:p w14:paraId="229D1D74" w14:textId="52D60998" w:rsidR="009F2ABF" w:rsidRPr="008E619C" w:rsidRDefault="009F2ABF" w:rsidP="009F2ABF">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Bonds.</w:t>
      </w:r>
      <w:r w:rsidRPr="004A4249">
        <w:rPr>
          <w:rFonts w:ascii="Arial" w:hAnsi="Arial" w:cs="Arial"/>
          <w:b/>
          <w:bCs/>
        </w:rPr>
        <w:tab/>
      </w:r>
      <w:r w:rsidRPr="008E619C">
        <w:rPr>
          <w:rFonts w:ascii="Arial" w:hAnsi="Arial" w:cs="Arial"/>
        </w:rPr>
        <w:t xml:space="preserve"> The Recipient shall require the Recipient’s contractor to post a payment and performance bond in accordance with applicable law.</w:t>
      </w:r>
    </w:p>
    <w:p w14:paraId="007FB014" w14:textId="77777777" w:rsidR="009F2ABF" w:rsidRPr="008E619C" w:rsidRDefault="009F2ABF" w:rsidP="004A4249">
      <w:pPr>
        <w:pStyle w:val="ListParagraph"/>
        <w:tabs>
          <w:tab w:val="left" w:pos="2160"/>
        </w:tabs>
        <w:overflowPunct w:val="0"/>
        <w:autoSpaceDE w:val="0"/>
        <w:autoSpaceDN w:val="0"/>
        <w:adjustRightInd w:val="0"/>
        <w:ind w:left="1440"/>
        <w:jc w:val="both"/>
        <w:textAlignment w:val="baseline"/>
        <w:rPr>
          <w:rFonts w:ascii="Arial" w:hAnsi="Arial" w:cs="Arial"/>
        </w:rPr>
      </w:pPr>
    </w:p>
    <w:p w14:paraId="1B4FAAB3" w14:textId="0DEFE19D" w:rsidR="009F2ABF" w:rsidRPr="004A4249" w:rsidRDefault="009F2ABF" w:rsidP="009F2ABF">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Performance of Construction Work.</w:t>
      </w:r>
      <w:r w:rsidRPr="008E619C">
        <w:rPr>
          <w:rFonts w:ascii="Arial" w:hAnsi="Arial" w:cs="Arial"/>
        </w:rPr>
        <w:t xml:space="preserve"> The Recipient shall be responsible to ensure that the construction work under this Agreement is performed in accordance with the approved construction documents, and that it will meet all applicable Recipient and Department standards.</w:t>
      </w:r>
    </w:p>
    <w:p w14:paraId="5A5465CC" w14:textId="77777777" w:rsidR="009F2ABF" w:rsidRPr="004A4249" w:rsidRDefault="009F2ABF" w:rsidP="004A4249">
      <w:pPr>
        <w:pStyle w:val="ListParagraph"/>
        <w:rPr>
          <w:rFonts w:ascii="Arial" w:hAnsi="Arial" w:cs="Arial"/>
          <w:b/>
          <w:bCs/>
        </w:rPr>
      </w:pPr>
    </w:p>
    <w:p w14:paraId="73DD702F" w14:textId="2DA48359" w:rsidR="00FA2AC8" w:rsidRPr="004A4249" w:rsidRDefault="00FA2AC8" w:rsidP="004A4249">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Consultant Conflicts of Interest.</w:t>
      </w:r>
      <w:r w:rsidRPr="004A4249">
        <w:rPr>
          <w:rFonts w:ascii="Arial" w:hAnsi="Arial" w:cs="Arial"/>
        </w:rPr>
        <w:t xml:space="preserve"> The Recipient shall comply with the Department’s current Conflict of Interest Procedure in employing consultants for the Project (currently Department Procedure 375-030-006).  </w:t>
      </w:r>
      <w:bookmarkEnd w:id="28"/>
    </w:p>
    <w:p w14:paraId="3BF9FFD8" w14:textId="77777777" w:rsidR="00276B83" w:rsidRPr="008E619C" w:rsidRDefault="00276B83" w:rsidP="004A4249">
      <w:pPr>
        <w:autoSpaceDE w:val="0"/>
        <w:autoSpaceDN w:val="0"/>
        <w:adjustRightInd w:val="0"/>
        <w:jc w:val="both"/>
        <w:rPr>
          <w:rFonts w:ascii="Arial" w:hAnsi="Arial" w:cs="Arial"/>
        </w:rPr>
      </w:pPr>
    </w:p>
    <w:p w14:paraId="00E250AF" w14:textId="03573059" w:rsidR="003B6D44" w:rsidRPr="008E619C" w:rsidRDefault="003B6D44"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bCs/>
        </w:rPr>
        <w:t>Department Right of Way Construction</w:t>
      </w:r>
      <w:r w:rsidRPr="004A4249">
        <w:rPr>
          <w:rFonts w:ascii="Arial" w:hAnsi="Arial" w:cs="Arial"/>
          <w:b/>
          <w:bCs/>
        </w:rPr>
        <w:t>.</w:t>
      </w:r>
      <w:r w:rsidRPr="008E619C">
        <w:rPr>
          <w:rFonts w:ascii="Arial" w:hAnsi="Arial" w:cs="Arial"/>
        </w:rPr>
        <w:t xml:space="preserve"> </w:t>
      </w:r>
      <w:r w:rsidR="00926994" w:rsidRPr="008E619C">
        <w:rPr>
          <w:rFonts w:ascii="Arial" w:hAnsi="Arial" w:cs="Arial"/>
        </w:rPr>
        <w:t xml:space="preserve">If any portion of the Project will be located on, under, or over any Department-owned right-of-way, the Department shall review the Project's design plans for compliance with all applicable standards of the Department, as provided in </w:t>
      </w:r>
      <w:r w:rsidR="00926994" w:rsidRPr="004A4249">
        <w:rPr>
          <w:rFonts w:ascii="Arial" w:hAnsi="Arial" w:cs="Arial"/>
          <w:b/>
          <w:bCs/>
        </w:rPr>
        <w:t xml:space="preserve">Exhibit </w:t>
      </w:r>
      <w:r w:rsidR="00D203F6" w:rsidRPr="004A4249">
        <w:rPr>
          <w:rFonts w:ascii="Arial" w:hAnsi="Arial" w:cs="Arial"/>
          <w:b/>
          <w:bCs/>
        </w:rPr>
        <w:t>“</w:t>
      </w:r>
      <w:r w:rsidR="006C19ED">
        <w:rPr>
          <w:rFonts w:ascii="Arial" w:hAnsi="Arial" w:cs="Arial"/>
          <w:b/>
          <w:bCs/>
        </w:rPr>
        <w:t>O</w:t>
      </w:r>
      <w:r w:rsidR="00D203F6" w:rsidRPr="004A4249">
        <w:rPr>
          <w:rFonts w:ascii="Arial" w:hAnsi="Arial" w:cs="Arial"/>
          <w:b/>
          <w:bCs/>
        </w:rPr>
        <w:t>”</w:t>
      </w:r>
      <w:r w:rsidR="00926994" w:rsidRPr="004A4249">
        <w:rPr>
          <w:rFonts w:ascii="Arial" w:hAnsi="Arial" w:cs="Arial"/>
          <w:b/>
          <w:bCs/>
        </w:rPr>
        <w:t>, Terms and Conditions of Construction</w:t>
      </w:r>
      <w:r w:rsidR="00926994" w:rsidRPr="008E619C">
        <w:rPr>
          <w:rFonts w:ascii="Arial" w:hAnsi="Arial" w:cs="Arial"/>
        </w:rPr>
        <w:t>. In its sole discretion, the Department may reject designs which it determines do not meet Department standards.</w:t>
      </w:r>
    </w:p>
    <w:p w14:paraId="7D447F55" w14:textId="77777777" w:rsidR="003B6D44" w:rsidRPr="004A4249" w:rsidRDefault="003B6D44" w:rsidP="004A4249">
      <w:pPr>
        <w:pStyle w:val="ListParagraph"/>
        <w:tabs>
          <w:tab w:val="left" w:pos="2160"/>
        </w:tabs>
        <w:overflowPunct w:val="0"/>
        <w:autoSpaceDE w:val="0"/>
        <w:autoSpaceDN w:val="0"/>
        <w:adjustRightInd w:val="0"/>
        <w:ind w:left="1440"/>
        <w:jc w:val="both"/>
        <w:textAlignment w:val="baseline"/>
        <w:rPr>
          <w:rFonts w:ascii="Arial" w:hAnsi="Arial" w:cs="Arial"/>
        </w:rPr>
      </w:pPr>
    </w:p>
    <w:p w14:paraId="2B2D2FBF" w14:textId="041AAC05" w:rsidR="0091747A" w:rsidRPr="004A4249" w:rsidRDefault="00004946"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rPr>
        <w:t>Recipient</w:t>
      </w:r>
      <w:r w:rsidR="0006147B" w:rsidRPr="008E619C">
        <w:rPr>
          <w:rFonts w:ascii="Arial" w:hAnsi="Arial" w:cs="Arial"/>
          <w:b/>
        </w:rPr>
        <w:t xml:space="preserve"> </w:t>
      </w:r>
      <w:r w:rsidR="00814D78" w:rsidRPr="008E619C">
        <w:rPr>
          <w:rFonts w:ascii="Arial" w:hAnsi="Arial" w:cs="Arial"/>
          <w:b/>
        </w:rPr>
        <w:t>Compliance</w:t>
      </w:r>
      <w:r w:rsidR="0006147B" w:rsidRPr="008E619C">
        <w:rPr>
          <w:rFonts w:ascii="Arial" w:hAnsi="Arial" w:cs="Arial"/>
          <w:b/>
        </w:rPr>
        <w:t xml:space="preserve"> </w:t>
      </w:r>
      <w:r w:rsidR="00B261C0" w:rsidRPr="008E619C">
        <w:rPr>
          <w:rFonts w:ascii="Arial" w:hAnsi="Arial" w:cs="Arial"/>
          <w:b/>
        </w:rPr>
        <w:t>w</w:t>
      </w:r>
      <w:r w:rsidR="0006147B" w:rsidRPr="008E619C">
        <w:rPr>
          <w:rFonts w:ascii="Arial" w:hAnsi="Arial" w:cs="Arial"/>
          <w:b/>
        </w:rPr>
        <w:t>ith Laws, Rules</w:t>
      </w:r>
      <w:r w:rsidR="00923798" w:rsidRPr="008E619C">
        <w:rPr>
          <w:rFonts w:ascii="Arial" w:hAnsi="Arial" w:cs="Arial"/>
          <w:b/>
        </w:rPr>
        <w:t>, and</w:t>
      </w:r>
      <w:r w:rsidR="0006147B" w:rsidRPr="008E619C">
        <w:rPr>
          <w:rFonts w:ascii="Arial" w:hAnsi="Arial" w:cs="Arial"/>
          <w:b/>
        </w:rPr>
        <w:t xml:space="preserve"> Regulations, Guidelines</w:t>
      </w:r>
      <w:r w:rsidR="006D4A94" w:rsidRPr="008E619C">
        <w:rPr>
          <w:rFonts w:ascii="Arial" w:hAnsi="Arial" w:cs="Arial"/>
          <w:b/>
        </w:rPr>
        <w:t>,</w:t>
      </w:r>
      <w:r w:rsidR="0006147B" w:rsidRPr="008E619C">
        <w:rPr>
          <w:rFonts w:ascii="Arial" w:hAnsi="Arial" w:cs="Arial"/>
          <w:b/>
        </w:rPr>
        <w:t xml:space="preserve"> and Standards</w:t>
      </w:r>
      <w:r w:rsidR="00814D78" w:rsidRPr="008E619C">
        <w:rPr>
          <w:rFonts w:ascii="Arial" w:hAnsi="Arial" w:cs="Arial"/>
          <w:b/>
        </w:rPr>
        <w:t>.</w:t>
      </w:r>
      <w:r w:rsidR="00814D78" w:rsidRPr="008E619C">
        <w:rPr>
          <w:rFonts w:ascii="Arial" w:hAnsi="Arial" w:cs="Arial"/>
        </w:rPr>
        <w:t xml:space="preserve"> </w:t>
      </w:r>
      <w:r w:rsidR="00923798" w:rsidRPr="008E619C">
        <w:rPr>
          <w:rFonts w:ascii="Arial" w:hAnsi="Arial" w:cs="Arial"/>
        </w:rPr>
        <w:t xml:space="preserve">The </w:t>
      </w:r>
      <w:r w:rsidRPr="008E619C">
        <w:rPr>
          <w:rFonts w:ascii="Arial" w:hAnsi="Arial" w:cs="Arial"/>
        </w:rPr>
        <w:t>Recipient</w:t>
      </w:r>
      <w:r w:rsidR="00923798" w:rsidRPr="008E619C">
        <w:rPr>
          <w:rFonts w:ascii="Arial" w:hAnsi="Arial" w:cs="Arial"/>
        </w:rPr>
        <w:t xml:space="preserve"> shall comply and require its contractors and subcontractors to comply with all terms and conditions of this Agreement and all federal, state, and local laws and regulations applicable to this Project.</w:t>
      </w:r>
      <w:r w:rsidR="00D64F1E" w:rsidRPr="004A4249">
        <w:rPr>
          <w:rFonts w:ascii="Arial" w:hAnsi="Arial" w:cs="Arial"/>
        </w:rPr>
        <w:t xml:space="preserve"> </w:t>
      </w:r>
      <w:r w:rsidR="00D64F1E" w:rsidRPr="008E619C">
        <w:rPr>
          <w:rFonts w:ascii="Arial" w:hAnsi="Arial" w:cs="Arial"/>
        </w:rPr>
        <w:t>If at any time a review conducted by Department and or FHWA reveals that the applicable federal guidelines, procedures, and regulations were not followed by the Recipient and FHWA requires reimbursement of the funds, the Recipient will be responsible for repayment to the Department of all funds awarded under the terms of this Agreement.</w:t>
      </w:r>
    </w:p>
    <w:p w14:paraId="63FEE60A" w14:textId="77777777" w:rsidR="00DB6E8D" w:rsidRPr="004A4249" w:rsidRDefault="00DB6E8D" w:rsidP="004A4249">
      <w:pPr>
        <w:pStyle w:val="ListParagraph"/>
        <w:rPr>
          <w:rFonts w:ascii="Arial" w:hAnsi="Arial" w:cs="Arial"/>
        </w:rPr>
      </w:pPr>
    </w:p>
    <w:p w14:paraId="10C155A2" w14:textId="345D62D9" w:rsidR="00DB6E8D" w:rsidRPr="004A4249" w:rsidRDefault="00DB6E8D"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 xml:space="preserve">Public Use.  </w:t>
      </w:r>
      <w:r w:rsidRPr="004A4249">
        <w:rPr>
          <w:rFonts w:ascii="Arial" w:hAnsi="Arial" w:cs="Arial"/>
        </w:rPr>
        <w:t xml:space="preserve">The Recipient shall use the Project facilities and equipment to provide or support public transportation for the period of the useful life of such facilities and equipment as determined in accordance with general accounting principles and applicable federal requirements.  </w:t>
      </w:r>
    </w:p>
    <w:p w14:paraId="5CA8D390" w14:textId="77777777" w:rsidR="003B6D44" w:rsidRPr="004A4249" w:rsidRDefault="003B6D44" w:rsidP="004A4249">
      <w:pPr>
        <w:pStyle w:val="ListParagraph"/>
        <w:rPr>
          <w:rFonts w:ascii="Arial" w:hAnsi="Arial" w:cs="Arial"/>
        </w:rPr>
      </w:pPr>
    </w:p>
    <w:p w14:paraId="2EF3DE6D" w14:textId="00835E65" w:rsidR="003B6D44" w:rsidRPr="008E619C" w:rsidRDefault="003B6D44"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Public Safety.</w:t>
      </w:r>
      <w:r w:rsidRPr="008E619C">
        <w:rPr>
          <w:rFonts w:ascii="Arial" w:hAnsi="Arial" w:cs="Arial"/>
          <w:b/>
          <w:bCs/>
        </w:rPr>
        <w:t xml:space="preserve"> </w:t>
      </w:r>
      <w:r w:rsidRPr="008E619C">
        <w:rPr>
          <w:rFonts w:ascii="Arial" w:hAnsi="Arial" w:cs="Arial"/>
        </w:rPr>
        <w:t>The Recipient is responsible for ensuring the safety of the public during all phases of Project construction.   The Recipient and its contractors shall request authority to and take appropriate action to restrict or prohibit travel on any public road when required to protect the traveling public. If the Project is on the State Highway System, the Recipient shall follow Department procedures for road closures. Notwithstanding anything to the contrary in any Department or other governmental procedure, if the Recipient, or its contractors, become aware of circumstances related to the Project that could present an imminent risk of harm to the travelling public, the Recipient shall, and shall require its contractors to, immediately take all appropriate steps to protect the public, including requesting immediate closure of any transportation facility.</w:t>
      </w:r>
    </w:p>
    <w:p w14:paraId="6FD9F1D3" w14:textId="77777777" w:rsidR="0091747A" w:rsidRPr="008E619C" w:rsidRDefault="0091747A" w:rsidP="007F7A40">
      <w:pPr>
        <w:pStyle w:val="ListParagraph"/>
        <w:tabs>
          <w:tab w:val="left" w:pos="2160"/>
        </w:tabs>
        <w:overflowPunct w:val="0"/>
        <w:autoSpaceDE w:val="0"/>
        <w:autoSpaceDN w:val="0"/>
        <w:adjustRightInd w:val="0"/>
        <w:ind w:left="1440"/>
        <w:jc w:val="both"/>
        <w:textAlignment w:val="baseline"/>
        <w:rPr>
          <w:rFonts w:ascii="Arial" w:hAnsi="Arial" w:cs="Arial"/>
        </w:rPr>
      </w:pPr>
    </w:p>
    <w:p w14:paraId="76E5319D" w14:textId="29030410" w:rsidR="003D4E45" w:rsidRPr="008E619C" w:rsidRDefault="001940D1" w:rsidP="007F7A40">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rPr>
        <w:lastRenderedPageBreak/>
        <w:t>Claims and Request</w:t>
      </w:r>
      <w:r w:rsidR="00AE116E" w:rsidRPr="008E619C">
        <w:rPr>
          <w:rFonts w:ascii="Arial" w:hAnsi="Arial" w:cs="Arial"/>
          <w:b/>
        </w:rPr>
        <w:t>s</w:t>
      </w:r>
      <w:r w:rsidR="0006147B" w:rsidRPr="008E619C">
        <w:rPr>
          <w:rFonts w:ascii="Arial" w:hAnsi="Arial" w:cs="Arial"/>
          <w:b/>
        </w:rPr>
        <w:t xml:space="preserve"> for Additional Work</w:t>
      </w:r>
      <w:r w:rsidRPr="008E619C">
        <w:rPr>
          <w:rFonts w:ascii="Arial" w:hAnsi="Arial" w:cs="Arial"/>
          <w:b/>
        </w:rPr>
        <w:t>.</w:t>
      </w:r>
      <w:r w:rsidRPr="008E619C">
        <w:rPr>
          <w:rFonts w:ascii="Arial" w:hAnsi="Arial" w:cs="Arial"/>
        </w:rPr>
        <w:t xml:space="preserve"> </w:t>
      </w:r>
      <w:r w:rsidR="0035476D" w:rsidRPr="008E619C">
        <w:rPr>
          <w:rFonts w:ascii="Arial" w:hAnsi="Arial" w:cs="Arial"/>
        </w:rPr>
        <w:t xml:space="preserve">The </w:t>
      </w:r>
      <w:r w:rsidR="00004946" w:rsidRPr="008E619C">
        <w:rPr>
          <w:rFonts w:ascii="Arial" w:hAnsi="Arial" w:cs="Arial"/>
        </w:rPr>
        <w:t>Recipient</w:t>
      </w:r>
      <w:r w:rsidR="0035476D" w:rsidRPr="008E619C">
        <w:rPr>
          <w:rFonts w:ascii="Arial" w:hAnsi="Arial" w:cs="Arial"/>
        </w:rPr>
        <w:t xml:space="preserve"> shall have the sole responsibility for resolving claims and requests for additional work for the Project. The </w:t>
      </w:r>
      <w:r w:rsidR="00004946" w:rsidRPr="008E619C">
        <w:rPr>
          <w:rFonts w:ascii="Arial" w:hAnsi="Arial" w:cs="Arial"/>
        </w:rPr>
        <w:t>Recipient</w:t>
      </w:r>
      <w:r w:rsidR="0035476D" w:rsidRPr="008E619C">
        <w:rPr>
          <w:rFonts w:ascii="Arial" w:hAnsi="Arial" w:cs="Arial"/>
        </w:rPr>
        <w:t xml:space="preserve"> will make best efforts to obtain the </w:t>
      </w:r>
      <w:r w:rsidR="00AB1AA0" w:rsidRPr="008E619C">
        <w:rPr>
          <w:rFonts w:ascii="Arial" w:hAnsi="Arial" w:cs="Arial"/>
        </w:rPr>
        <w:t>Department’s</w:t>
      </w:r>
      <w:r w:rsidR="0035476D" w:rsidRPr="008E619C">
        <w:rPr>
          <w:rFonts w:ascii="Arial" w:hAnsi="Arial" w:cs="Arial"/>
        </w:rPr>
        <w:t xml:space="preserve"> input in its decisio</w:t>
      </w:r>
      <w:r w:rsidR="003D4E45" w:rsidRPr="008E619C">
        <w:rPr>
          <w:rFonts w:ascii="Arial" w:hAnsi="Arial" w:cs="Arial"/>
        </w:rPr>
        <w:t>ns.</w:t>
      </w:r>
      <w:r w:rsidR="00931E0B" w:rsidRPr="008E619C">
        <w:rPr>
          <w:rFonts w:ascii="Arial" w:hAnsi="Arial" w:cs="Arial"/>
        </w:rPr>
        <w:t xml:space="preserve"> The Department is not obligated to reimburse for claims or requests for additional work.</w:t>
      </w:r>
    </w:p>
    <w:p w14:paraId="495AB955" w14:textId="77777777" w:rsidR="00712ED9" w:rsidRPr="004A4249" w:rsidRDefault="00712ED9" w:rsidP="004A4249">
      <w:pPr>
        <w:pStyle w:val="ListParagraph"/>
        <w:rPr>
          <w:rFonts w:ascii="Arial" w:hAnsi="Arial" w:cs="Arial"/>
        </w:rPr>
      </w:pPr>
    </w:p>
    <w:p w14:paraId="3A6E10A9" w14:textId="69A03CAF" w:rsidR="00712ED9" w:rsidRPr="004A4249" w:rsidRDefault="00712ED9" w:rsidP="00712ED9">
      <w:pPr>
        <w:numPr>
          <w:ilvl w:val="1"/>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b/>
          <w:bCs/>
        </w:rPr>
        <w:t xml:space="preserve">Preference for State Residents. </w:t>
      </w:r>
      <w:r w:rsidRPr="004A4249">
        <w:rPr>
          <w:rFonts w:ascii="Arial" w:hAnsi="Arial" w:cs="Arial"/>
          <w:b/>
          <w:bCs/>
        </w:rPr>
        <w:tab/>
      </w:r>
      <w:r w:rsidRPr="004A4249">
        <w:rPr>
          <w:rFonts w:ascii="Arial" w:hAnsi="Arial" w:cs="Arial"/>
        </w:rPr>
        <w:t xml:space="preserve">If the Project is procured pursuant to Chapter 255, Florida Statutes, for construction services to be paid from state-appropriated funds, </w:t>
      </w:r>
      <w:r w:rsidR="00130606">
        <w:rPr>
          <w:rFonts w:ascii="Arial" w:hAnsi="Arial" w:cs="Arial"/>
        </w:rPr>
        <w:t xml:space="preserve">then </w:t>
      </w:r>
      <w:r w:rsidRPr="004A4249">
        <w:rPr>
          <w:rFonts w:ascii="Arial" w:hAnsi="Arial" w:cs="Arial"/>
        </w:rPr>
        <w:t>the Recipient must comply with the requirements of Section</w:t>
      </w:r>
      <w:r w:rsidR="00105CDD">
        <w:rPr>
          <w:rFonts w:ascii="Arial" w:hAnsi="Arial" w:cs="Arial"/>
        </w:rPr>
        <w:t>s</w:t>
      </w:r>
      <w:r w:rsidRPr="004A4249">
        <w:rPr>
          <w:rFonts w:ascii="Arial" w:hAnsi="Arial" w:cs="Arial"/>
        </w:rPr>
        <w:t xml:space="preserve"> 255.099(1)</w:t>
      </w:r>
      <w:r w:rsidR="00105CDD">
        <w:rPr>
          <w:rFonts w:ascii="Arial" w:hAnsi="Arial" w:cs="Arial"/>
        </w:rPr>
        <w:t xml:space="preserve"> and 255.0991</w:t>
      </w:r>
      <w:r w:rsidRPr="004A4249">
        <w:rPr>
          <w:rFonts w:ascii="Arial" w:hAnsi="Arial" w:cs="Arial"/>
        </w:rPr>
        <w:t>, Florida Statutes. However, for all Project work eligible for reimbursement with the federally funded subaward under this Agreement, this paragraph may not be enforced in such a manner as to conflict with or be contrary to federal law prescribing a labor preference to honorably discharged soldiers, sailors, or marines, or prohibiting as unlawful any other preference or discrimination among the citizens of the United States.</w:t>
      </w:r>
    </w:p>
    <w:p w14:paraId="2B81F452" w14:textId="77777777" w:rsidR="00712ED9" w:rsidRPr="008E619C" w:rsidRDefault="00712ED9" w:rsidP="00712ED9">
      <w:pPr>
        <w:pStyle w:val="ListParagraph"/>
        <w:rPr>
          <w:rFonts w:ascii="Arial" w:hAnsi="Arial" w:cs="Arial"/>
        </w:rPr>
      </w:pPr>
    </w:p>
    <w:p w14:paraId="3386A7DC" w14:textId="0173C883" w:rsidR="00712ED9" w:rsidRPr="004A4249" w:rsidRDefault="00712ED9" w:rsidP="00712ED9">
      <w:pPr>
        <w:numPr>
          <w:ilvl w:val="1"/>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b/>
          <w:bCs/>
        </w:rPr>
        <w:t>Code of Conduct.</w:t>
      </w:r>
      <w:r w:rsidRPr="004A4249">
        <w:rPr>
          <w:rFonts w:ascii="Arial" w:hAnsi="Arial" w:cs="Arial"/>
        </w:rPr>
        <w:t xml:space="preserve"> The Recipient has established, and will maintain, a written code or standard of conduct applicable to its officers, employees, board members or agents, and those individuals’ relatives, that prohibits their involvement in the selection, award, or administration of any contract in connection with the Project if they have a present or potential financial or other significant interest therein and prohibits the acceptance of any gratuity, favor, or other thing of monetary value from any person interested or involved in the performance of work on the Project.</w:t>
      </w:r>
    </w:p>
    <w:p w14:paraId="5941F9D8" w14:textId="73BF9A9F" w:rsidR="00712ED9" w:rsidRPr="004A4249" w:rsidRDefault="00712ED9" w:rsidP="007B5F8D">
      <w:pPr>
        <w:jc w:val="both"/>
        <w:rPr>
          <w:rFonts w:ascii="Arial" w:hAnsi="Arial" w:cs="Arial"/>
        </w:rPr>
      </w:pPr>
    </w:p>
    <w:p w14:paraId="531AC090" w14:textId="77777777" w:rsidR="00712ED9" w:rsidRPr="004A4249" w:rsidRDefault="00712ED9" w:rsidP="00712ED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rPr>
        <w:t>E-Verify.</w:t>
      </w:r>
      <w:r w:rsidRPr="004A4249">
        <w:rPr>
          <w:rFonts w:ascii="Arial" w:hAnsi="Arial" w:cs="Arial"/>
        </w:rPr>
        <w:t xml:space="preserve"> The Recipient shall:</w:t>
      </w:r>
    </w:p>
    <w:p w14:paraId="445A4022" w14:textId="77777777" w:rsidR="00712ED9" w:rsidRPr="004A4249" w:rsidRDefault="00712ED9" w:rsidP="00712ED9">
      <w:pPr>
        <w:tabs>
          <w:tab w:val="left" w:pos="2970"/>
          <w:tab w:val="left" w:pos="3780"/>
          <w:tab w:val="left" w:pos="4500"/>
          <w:tab w:val="left" w:pos="4860"/>
          <w:tab w:val="left" w:pos="6120"/>
        </w:tabs>
        <w:spacing w:line="286" w:lineRule="auto"/>
        <w:ind w:left="1080"/>
        <w:jc w:val="both"/>
        <w:rPr>
          <w:rFonts w:ascii="Arial" w:hAnsi="Arial" w:cs="Arial"/>
        </w:rPr>
      </w:pPr>
    </w:p>
    <w:p w14:paraId="555B40CD" w14:textId="77777777" w:rsidR="00712ED9" w:rsidRPr="004A4249" w:rsidRDefault="00712ED9" w:rsidP="00712ED9">
      <w:pPr>
        <w:pStyle w:val="ListParagraph"/>
        <w:numPr>
          <w:ilvl w:val="2"/>
          <w:numId w:val="1"/>
        </w:numPr>
        <w:jc w:val="both"/>
        <w:rPr>
          <w:rFonts w:ascii="Arial" w:hAnsi="Arial" w:cs="Arial"/>
        </w:rPr>
      </w:pPr>
      <w:r w:rsidRPr="004A4249">
        <w:rPr>
          <w:rFonts w:ascii="Arial" w:hAnsi="Arial" w:cs="Arial"/>
        </w:rPr>
        <w:t>Utilize the U.S. Department of Homeland Security’s E-Verify system to verify the employment eligibility of all new employees hired by the Recipient during the term of the contract; and</w:t>
      </w:r>
      <w:r w:rsidRPr="004A4249">
        <w:rPr>
          <w:rFonts w:ascii="Arial" w:hAnsi="Arial" w:cs="Arial"/>
        </w:rPr>
        <w:tab/>
      </w:r>
    </w:p>
    <w:p w14:paraId="28D1DA41" w14:textId="77777777" w:rsidR="00712ED9" w:rsidRPr="004A4249" w:rsidRDefault="00712ED9" w:rsidP="00712ED9">
      <w:pPr>
        <w:pStyle w:val="ListParagraph"/>
        <w:ind w:left="2160"/>
        <w:jc w:val="both"/>
        <w:rPr>
          <w:rFonts w:ascii="Arial" w:hAnsi="Arial" w:cs="Arial"/>
        </w:rPr>
      </w:pPr>
    </w:p>
    <w:p w14:paraId="6DAF9618" w14:textId="2BE8FEC2" w:rsidR="00712ED9" w:rsidRPr="004A4249" w:rsidRDefault="00712ED9" w:rsidP="004A4249">
      <w:pPr>
        <w:numPr>
          <w:ilvl w:val="2"/>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rPr>
        <w:t xml:space="preserve">Expressly require any </w:t>
      </w:r>
      <w:r w:rsidR="00130606">
        <w:rPr>
          <w:rFonts w:ascii="Arial" w:hAnsi="Arial" w:cs="Arial"/>
        </w:rPr>
        <w:t xml:space="preserve">contractor </w:t>
      </w:r>
      <w:r w:rsidR="00D579D2">
        <w:rPr>
          <w:rFonts w:ascii="Arial" w:hAnsi="Arial" w:cs="Arial"/>
        </w:rPr>
        <w:t xml:space="preserve">and </w:t>
      </w:r>
      <w:r w:rsidRPr="004A4249">
        <w:rPr>
          <w:rFonts w:ascii="Arial" w:hAnsi="Arial" w:cs="Arial"/>
        </w:rPr>
        <w:t>subcontractors performing work or providing services pursuant to the state contract to likewise utilize the U.S. Department of Homeland Security’s E-Verify system to verify the employment eligibility of all new employees hired by the subcontractor during the contract term.</w:t>
      </w:r>
    </w:p>
    <w:p w14:paraId="51DFFA5E" w14:textId="74549F99" w:rsidR="00712ED9" w:rsidRPr="004A4249" w:rsidRDefault="00712ED9" w:rsidP="004A4249">
      <w:pPr>
        <w:tabs>
          <w:tab w:val="left" w:pos="2970"/>
          <w:tab w:val="left" w:pos="3780"/>
          <w:tab w:val="left" w:pos="4500"/>
          <w:tab w:val="left" w:pos="4860"/>
          <w:tab w:val="left" w:pos="6120"/>
        </w:tabs>
        <w:jc w:val="both"/>
        <w:rPr>
          <w:rFonts w:ascii="Arial" w:hAnsi="Arial" w:cs="Arial"/>
        </w:rPr>
      </w:pPr>
    </w:p>
    <w:p w14:paraId="7CDFDE81" w14:textId="4A9E3C09" w:rsidR="00712ED9" w:rsidRPr="004A4249" w:rsidRDefault="00712ED9" w:rsidP="004A4249">
      <w:pPr>
        <w:pStyle w:val="ListParagraph"/>
        <w:numPr>
          <w:ilvl w:val="1"/>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b/>
          <w:bCs/>
        </w:rPr>
        <w:t>Human Trafficking.</w:t>
      </w:r>
      <w:r w:rsidRPr="004A4249">
        <w:rPr>
          <w:rFonts w:ascii="Arial" w:hAnsi="Arial" w:cs="Arial"/>
        </w:rPr>
        <w:t xml:space="preserve"> The Recipient shall include a provision in each contract it enters into with a private entity in connection with the Project by which the Recipient’s contractor agrees that it and its employees that perform any work on the Project shall not, during the term of this Agreement, engage in trafficking in persons, procure a commercial sex act, or use forced labor in the performance of work on the Project.</w:t>
      </w:r>
    </w:p>
    <w:p w14:paraId="3367F419" w14:textId="77777777" w:rsidR="00712ED9" w:rsidRPr="008E619C" w:rsidRDefault="00712ED9" w:rsidP="00712ED9">
      <w:pPr>
        <w:pStyle w:val="ListParagraph"/>
        <w:rPr>
          <w:rFonts w:ascii="Arial" w:hAnsi="Arial" w:cs="Arial"/>
        </w:rPr>
      </w:pPr>
    </w:p>
    <w:p w14:paraId="360C3907" w14:textId="77777777" w:rsidR="00712ED9" w:rsidRPr="004A4249" w:rsidRDefault="00712ED9" w:rsidP="004A4249">
      <w:pPr>
        <w:numPr>
          <w:ilvl w:val="1"/>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b/>
          <w:bCs/>
        </w:rPr>
        <w:t xml:space="preserve">Contract Work Hours and Safety Standards. </w:t>
      </w:r>
      <w:r w:rsidRPr="004A4249">
        <w:rPr>
          <w:rFonts w:ascii="Arial" w:hAnsi="Arial" w:cs="Arial"/>
        </w:rPr>
        <w:t xml:space="preserve"> Where applicable, all contracts funded under this Agreement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DF48222" w14:textId="77777777" w:rsidR="00712ED9" w:rsidRPr="004A4249" w:rsidRDefault="00712ED9" w:rsidP="00712ED9">
      <w:pPr>
        <w:pStyle w:val="ListParagraph"/>
        <w:jc w:val="both"/>
        <w:rPr>
          <w:rFonts w:ascii="Arial" w:hAnsi="Arial" w:cs="Arial"/>
        </w:rPr>
      </w:pPr>
    </w:p>
    <w:p w14:paraId="6660614D" w14:textId="77777777" w:rsidR="000A554C" w:rsidRDefault="00712ED9" w:rsidP="000A554C">
      <w:pPr>
        <w:numPr>
          <w:ilvl w:val="1"/>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b/>
        </w:rPr>
        <w:lastRenderedPageBreak/>
        <w:t>Prohibition on Using Funds for Lobbying.</w:t>
      </w:r>
      <w:r w:rsidRPr="004A4249">
        <w:rPr>
          <w:rFonts w:ascii="Arial" w:hAnsi="Arial" w:cs="Arial"/>
        </w:rPr>
        <w:t xml:space="preserve"> No funds received pursuant to this Agreement may be expended for lobbying the Florida Legislature, judicial branch, or any state agency, in accordance with Section 216.347, Florida Statutes.</w:t>
      </w:r>
    </w:p>
    <w:p w14:paraId="1A81A768" w14:textId="77777777" w:rsidR="000A554C" w:rsidRDefault="000A554C" w:rsidP="004A4249">
      <w:pPr>
        <w:pStyle w:val="ListParagraph"/>
        <w:rPr>
          <w:rFonts w:ascii="Arial" w:hAnsi="Arial" w:cs="Arial"/>
          <w:b/>
          <w:bCs/>
        </w:rPr>
      </w:pPr>
    </w:p>
    <w:p w14:paraId="53BEC7B6" w14:textId="0E53BA9C" w:rsidR="000A554C" w:rsidRDefault="004A4249" w:rsidP="000A554C">
      <w:pPr>
        <w:numPr>
          <w:ilvl w:val="1"/>
          <w:numId w:val="1"/>
        </w:numPr>
        <w:tabs>
          <w:tab w:val="left" w:pos="720"/>
          <w:tab w:val="left" w:pos="2970"/>
          <w:tab w:val="left" w:pos="3780"/>
          <w:tab w:val="left" w:pos="4500"/>
          <w:tab w:val="left" w:pos="4860"/>
          <w:tab w:val="left" w:pos="6120"/>
        </w:tabs>
        <w:jc w:val="both"/>
        <w:rPr>
          <w:rFonts w:ascii="Arial" w:hAnsi="Arial" w:cs="Arial"/>
        </w:rPr>
      </w:pPr>
      <w:r w:rsidRPr="007B5F8D">
        <w:rPr>
          <w:rFonts w:ascii="Arial" w:hAnsi="Arial" w:cs="Arial"/>
          <w:b/>
          <w:bCs/>
        </w:rPr>
        <w:t>LAP Manual.</w:t>
      </w:r>
      <w:r>
        <w:rPr>
          <w:rFonts w:ascii="Arial" w:hAnsi="Arial" w:cs="Arial"/>
        </w:rPr>
        <w:t xml:space="preserve"> </w:t>
      </w:r>
      <w:r w:rsidR="000A554C" w:rsidRPr="000A554C">
        <w:rPr>
          <w:rFonts w:ascii="Arial" w:hAnsi="Arial" w:cs="Arial"/>
        </w:rPr>
        <w:t xml:space="preserve">The Project will be performed in accordance with all applicable Department procedures, guidelines, manuals, standards, and directives as described in the Department's </w:t>
      </w:r>
      <w:r w:rsidR="000A554C" w:rsidRPr="007B5F8D">
        <w:rPr>
          <w:rFonts w:ascii="Arial" w:hAnsi="Arial"/>
        </w:rPr>
        <w:t>Local Agency Program Manual</w:t>
      </w:r>
      <w:r w:rsidR="000A554C" w:rsidRPr="000A554C">
        <w:rPr>
          <w:rFonts w:ascii="Arial" w:hAnsi="Arial" w:cs="Arial"/>
        </w:rPr>
        <w:t xml:space="preserve"> (FDOT Topic No. 525-010-300), which by this reference is made a part of this Agreement. Time is of the essence as to each and every obligation under this Agreement.</w:t>
      </w:r>
    </w:p>
    <w:p w14:paraId="59006B68" w14:textId="77777777" w:rsidR="000A554C" w:rsidRDefault="000A554C" w:rsidP="004A4249">
      <w:pPr>
        <w:pStyle w:val="ListParagraph"/>
        <w:rPr>
          <w:rFonts w:ascii="Arial" w:hAnsi="Arial" w:cs="Arial"/>
        </w:rPr>
      </w:pPr>
    </w:p>
    <w:p w14:paraId="1579A95A" w14:textId="0DB91D71" w:rsidR="000A554C" w:rsidRPr="000A554C" w:rsidRDefault="004A4249" w:rsidP="004A4249">
      <w:pPr>
        <w:numPr>
          <w:ilvl w:val="1"/>
          <w:numId w:val="1"/>
        </w:numPr>
        <w:tabs>
          <w:tab w:val="left" w:pos="720"/>
          <w:tab w:val="left" w:pos="2970"/>
          <w:tab w:val="left" w:pos="3780"/>
          <w:tab w:val="left" w:pos="4500"/>
          <w:tab w:val="left" w:pos="4860"/>
          <w:tab w:val="left" w:pos="6120"/>
        </w:tabs>
        <w:jc w:val="both"/>
        <w:rPr>
          <w:rFonts w:ascii="Arial" w:hAnsi="Arial" w:cs="Arial"/>
        </w:rPr>
      </w:pPr>
      <w:r w:rsidRPr="007B5F8D">
        <w:rPr>
          <w:rFonts w:ascii="Arial" w:hAnsi="Arial" w:cs="Arial"/>
          <w:b/>
          <w:bCs/>
        </w:rPr>
        <w:t>Responsible Charge.</w:t>
      </w:r>
      <w:r>
        <w:rPr>
          <w:rFonts w:ascii="Arial" w:hAnsi="Arial" w:cs="Arial"/>
        </w:rPr>
        <w:t xml:space="preserve"> </w:t>
      </w:r>
      <w:r w:rsidR="000A554C" w:rsidRPr="000A554C">
        <w:rPr>
          <w:rFonts w:ascii="Arial" w:hAnsi="Arial" w:cs="Arial"/>
        </w:rPr>
        <w:t>A full time employee of the Recipient, qualified to ensure that the work being pursued is complete, accurate, and consistent with the terms, conditions, and specifications of this Agreement shall be in responsible charge of the Project, which employee should be able to perform the following duties and functions:</w:t>
      </w:r>
    </w:p>
    <w:p w14:paraId="77629731" w14:textId="77777777" w:rsidR="000A554C" w:rsidRDefault="000A554C" w:rsidP="000A554C">
      <w:pPr>
        <w:tabs>
          <w:tab w:val="left" w:pos="1440"/>
        </w:tabs>
        <w:ind w:left="1440"/>
        <w:jc w:val="both"/>
        <w:rPr>
          <w:rFonts w:ascii="Arial" w:hAnsi="Arial" w:cs="Arial"/>
        </w:rPr>
      </w:pPr>
    </w:p>
    <w:p w14:paraId="1C4F272B" w14:textId="77777777" w:rsidR="000A554C" w:rsidRDefault="000A554C" w:rsidP="000A554C">
      <w:pPr>
        <w:widowControl w:val="0"/>
        <w:numPr>
          <w:ilvl w:val="0"/>
          <w:numId w:val="77"/>
        </w:numPr>
        <w:autoSpaceDE w:val="0"/>
        <w:autoSpaceDN w:val="0"/>
        <w:adjustRightInd w:val="0"/>
        <w:ind w:left="2160" w:hanging="180"/>
        <w:rPr>
          <w:rFonts w:ascii="Arial" w:hAnsi="Arial" w:cs="Arial"/>
          <w:szCs w:val="24"/>
        </w:rPr>
      </w:pPr>
      <w:r>
        <w:rPr>
          <w:rFonts w:ascii="Arial" w:hAnsi="Arial" w:cs="Arial"/>
        </w:rPr>
        <w:t>Administers inherently governmental project activities, including those dealing with cost, time, adherence to contract requirements, construction quality and scope of Federal-aid projects;</w:t>
      </w:r>
    </w:p>
    <w:p w14:paraId="239E538C" w14:textId="77777777" w:rsidR="000A554C" w:rsidRDefault="000A554C" w:rsidP="000A554C">
      <w:pPr>
        <w:ind w:left="2160"/>
        <w:rPr>
          <w:rFonts w:ascii="Arial" w:hAnsi="Arial" w:cs="Arial"/>
        </w:rPr>
      </w:pPr>
    </w:p>
    <w:p w14:paraId="0BF7DACF" w14:textId="77777777" w:rsidR="000A554C" w:rsidRDefault="000A554C" w:rsidP="000A554C">
      <w:pPr>
        <w:widowControl w:val="0"/>
        <w:numPr>
          <w:ilvl w:val="0"/>
          <w:numId w:val="77"/>
        </w:numPr>
        <w:autoSpaceDE w:val="0"/>
        <w:autoSpaceDN w:val="0"/>
        <w:adjustRightInd w:val="0"/>
        <w:ind w:left="2160" w:hanging="180"/>
        <w:rPr>
          <w:rFonts w:ascii="Arial" w:hAnsi="Arial" w:cs="Arial"/>
        </w:rPr>
      </w:pPr>
      <w:r>
        <w:rPr>
          <w:rFonts w:ascii="Arial" w:hAnsi="Arial" w:cs="Arial"/>
        </w:rPr>
        <w:t>Maintains familiarity of day to day Project operations, including Project safety issues;</w:t>
      </w:r>
    </w:p>
    <w:p w14:paraId="3E91EC79" w14:textId="77777777" w:rsidR="000A554C" w:rsidRDefault="000A554C" w:rsidP="000A554C">
      <w:pPr>
        <w:rPr>
          <w:rFonts w:ascii="Arial" w:hAnsi="Arial" w:cs="Arial"/>
        </w:rPr>
      </w:pPr>
    </w:p>
    <w:p w14:paraId="7F29BD6A" w14:textId="77777777" w:rsidR="000A554C" w:rsidRDefault="000A554C" w:rsidP="000A554C">
      <w:pPr>
        <w:widowControl w:val="0"/>
        <w:numPr>
          <w:ilvl w:val="0"/>
          <w:numId w:val="77"/>
        </w:numPr>
        <w:autoSpaceDE w:val="0"/>
        <w:autoSpaceDN w:val="0"/>
        <w:adjustRightInd w:val="0"/>
        <w:ind w:left="2160" w:hanging="180"/>
        <w:rPr>
          <w:rFonts w:ascii="Arial" w:hAnsi="Arial" w:cs="Arial"/>
        </w:rPr>
      </w:pPr>
      <w:r>
        <w:rPr>
          <w:rFonts w:ascii="Arial" w:hAnsi="Arial" w:cs="Arial"/>
        </w:rPr>
        <w:t xml:space="preserve">Makes or participates in decisions about changed conditions or scope changes that require </w:t>
      </w:r>
    </w:p>
    <w:p w14:paraId="7F547514" w14:textId="77777777" w:rsidR="000A554C" w:rsidRDefault="000A554C" w:rsidP="000A554C">
      <w:pPr>
        <w:ind w:left="2160"/>
        <w:rPr>
          <w:rFonts w:ascii="Arial" w:hAnsi="Arial" w:cs="Arial"/>
        </w:rPr>
      </w:pPr>
      <w:r>
        <w:rPr>
          <w:rFonts w:ascii="Arial" w:hAnsi="Arial" w:cs="Arial"/>
        </w:rPr>
        <w:t>change orders or supplemental agreements;</w:t>
      </w:r>
    </w:p>
    <w:p w14:paraId="661C7DEB" w14:textId="77777777" w:rsidR="000A554C" w:rsidRDefault="000A554C" w:rsidP="000A554C">
      <w:pPr>
        <w:ind w:left="2160"/>
        <w:rPr>
          <w:rFonts w:ascii="Arial" w:hAnsi="Arial" w:cs="Arial"/>
        </w:rPr>
      </w:pPr>
    </w:p>
    <w:p w14:paraId="6E1791BC" w14:textId="77777777" w:rsidR="000A554C" w:rsidRDefault="000A554C" w:rsidP="000A554C">
      <w:pPr>
        <w:widowControl w:val="0"/>
        <w:numPr>
          <w:ilvl w:val="0"/>
          <w:numId w:val="77"/>
        </w:numPr>
        <w:autoSpaceDE w:val="0"/>
        <w:autoSpaceDN w:val="0"/>
        <w:adjustRightInd w:val="0"/>
        <w:ind w:left="2160" w:hanging="180"/>
        <w:rPr>
          <w:rFonts w:ascii="Arial" w:hAnsi="Arial" w:cs="Arial"/>
        </w:rPr>
      </w:pPr>
      <w:r>
        <w:rPr>
          <w:rFonts w:ascii="Arial" w:hAnsi="Arial" w:cs="Arial"/>
        </w:rPr>
        <w:t>Visits and reviews the Project on a frequency that is commensurate with the magnitude and complexity of the Project;</w:t>
      </w:r>
    </w:p>
    <w:p w14:paraId="193ED2AF" w14:textId="77777777" w:rsidR="000A554C" w:rsidRDefault="000A554C" w:rsidP="000A554C">
      <w:pPr>
        <w:ind w:left="2160"/>
        <w:rPr>
          <w:rFonts w:ascii="Arial" w:hAnsi="Arial" w:cs="Arial"/>
        </w:rPr>
      </w:pPr>
    </w:p>
    <w:p w14:paraId="1A2540F1" w14:textId="77777777" w:rsidR="000A554C" w:rsidRDefault="000A554C" w:rsidP="000A554C">
      <w:pPr>
        <w:widowControl w:val="0"/>
        <w:numPr>
          <w:ilvl w:val="0"/>
          <w:numId w:val="77"/>
        </w:numPr>
        <w:autoSpaceDE w:val="0"/>
        <w:autoSpaceDN w:val="0"/>
        <w:adjustRightInd w:val="0"/>
        <w:ind w:left="2160" w:hanging="180"/>
        <w:rPr>
          <w:rFonts w:ascii="Arial" w:hAnsi="Arial" w:cs="Arial"/>
        </w:rPr>
      </w:pPr>
      <w:r>
        <w:rPr>
          <w:rFonts w:ascii="Arial" w:hAnsi="Arial" w:cs="Arial"/>
        </w:rPr>
        <w:t>Reviews financial processes, transactions and documentation to ensure that safeguards are in place to minimize fraud, waste, and abuse;</w:t>
      </w:r>
    </w:p>
    <w:p w14:paraId="22392E53" w14:textId="77777777" w:rsidR="000A554C" w:rsidRDefault="000A554C" w:rsidP="000A554C">
      <w:pPr>
        <w:pStyle w:val="ListParagraph"/>
        <w:rPr>
          <w:rFonts w:ascii="Arial" w:hAnsi="Arial" w:cs="Arial"/>
        </w:rPr>
      </w:pPr>
    </w:p>
    <w:p w14:paraId="06B2F8A7" w14:textId="77777777" w:rsidR="000A554C" w:rsidRDefault="000A554C" w:rsidP="000A554C">
      <w:pPr>
        <w:widowControl w:val="0"/>
        <w:numPr>
          <w:ilvl w:val="0"/>
          <w:numId w:val="77"/>
        </w:numPr>
        <w:autoSpaceDE w:val="0"/>
        <w:autoSpaceDN w:val="0"/>
        <w:adjustRightInd w:val="0"/>
        <w:ind w:left="2160" w:hanging="180"/>
        <w:rPr>
          <w:rFonts w:ascii="Arial" w:hAnsi="Arial" w:cs="Arial"/>
        </w:rPr>
      </w:pPr>
      <w:r>
        <w:rPr>
          <w:rFonts w:ascii="Arial" w:hAnsi="Arial" w:cs="Arial"/>
        </w:rPr>
        <w:t>Directs Project staff, agency or consultant, to carry out Project administration and contract oversight, including proper documentation;</w:t>
      </w:r>
    </w:p>
    <w:p w14:paraId="1AF9D19F" w14:textId="77777777" w:rsidR="000A554C" w:rsidRDefault="000A554C" w:rsidP="000A554C">
      <w:pPr>
        <w:pStyle w:val="ListParagraph"/>
        <w:rPr>
          <w:rFonts w:ascii="Arial" w:hAnsi="Arial" w:cs="Arial"/>
        </w:rPr>
      </w:pPr>
    </w:p>
    <w:p w14:paraId="7CEB8804" w14:textId="77777777" w:rsidR="000A554C" w:rsidRDefault="000A554C" w:rsidP="000A554C">
      <w:pPr>
        <w:widowControl w:val="0"/>
        <w:numPr>
          <w:ilvl w:val="0"/>
          <w:numId w:val="77"/>
        </w:numPr>
        <w:autoSpaceDE w:val="0"/>
        <w:autoSpaceDN w:val="0"/>
        <w:adjustRightInd w:val="0"/>
        <w:ind w:left="2160" w:hanging="180"/>
        <w:rPr>
          <w:rFonts w:ascii="Arial" w:hAnsi="Arial" w:cs="Arial"/>
        </w:rPr>
      </w:pPr>
      <w:r>
        <w:rPr>
          <w:rFonts w:ascii="Arial" w:hAnsi="Arial" w:cs="Arial"/>
        </w:rPr>
        <w:t>Is aware of the qualifications, assignments and on-the-job performance of the Recipient and consultant staff at all stages of the Project.</w:t>
      </w:r>
    </w:p>
    <w:p w14:paraId="6C8559EA" w14:textId="77777777" w:rsidR="000A554C" w:rsidRPr="004A4249" w:rsidRDefault="000A554C" w:rsidP="007B5F8D">
      <w:pPr>
        <w:tabs>
          <w:tab w:val="left" w:pos="2970"/>
          <w:tab w:val="left" w:pos="3780"/>
          <w:tab w:val="left" w:pos="4500"/>
          <w:tab w:val="left" w:pos="4860"/>
          <w:tab w:val="left" w:pos="6120"/>
        </w:tabs>
        <w:ind w:left="1440"/>
        <w:jc w:val="both"/>
        <w:rPr>
          <w:rFonts w:ascii="Arial" w:hAnsi="Arial" w:cs="Arial"/>
        </w:rPr>
      </w:pPr>
    </w:p>
    <w:p w14:paraId="786E8FCB" w14:textId="7598AB4D" w:rsidR="0061149A" w:rsidRPr="008E619C" w:rsidRDefault="0061149A" w:rsidP="00CD089F">
      <w:pPr>
        <w:rPr>
          <w:rFonts w:ascii="Arial" w:hAnsi="Arial" w:cs="Arial"/>
        </w:rPr>
      </w:pPr>
    </w:p>
    <w:p w14:paraId="7F984CF2" w14:textId="189BCA8A" w:rsidR="00194056" w:rsidRPr="008E619C" w:rsidRDefault="00194056" w:rsidP="00A730FC">
      <w:pPr>
        <w:pStyle w:val="ListParagraph"/>
        <w:numPr>
          <w:ilvl w:val="0"/>
          <w:numId w:val="1"/>
        </w:numPr>
        <w:tabs>
          <w:tab w:val="clear" w:pos="720"/>
          <w:tab w:val="left" w:pos="2160"/>
        </w:tabs>
        <w:overflowPunct w:val="0"/>
        <w:autoSpaceDE w:val="0"/>
        <w:autoSpaceDN w:val="0"/>
        <w:adjustRightInd w:val="0"/>
        <w:ind w:left="360"/>
        <w:jc w:val="both"/>
        <w:textAlignment w:val="baseline"/>
        <w:rPr>
          <w:rFonts w:ascii="Arial" w:hAnsi="Arial" w:cs="Arial"/>
        </w:rPr>
      </w:pPr>
      <w:r w:rsidRPr="008E619C">
        <w:rPr>
          <w:rFonts w:ascii="Arial" w:hAnsi="Arial" w:cs="Arial"/>
          <w:b/>
        </w:rPr>
        <w:t xml:space="preserve">Contracts of the </w:t>
      </w:r>
      <w:r w:rsidR="00004946" w:rsidRPr="008E619C">
        <w:rPr>
          <w:rFonts w:ascii="Arial" w:hAnsi="Arial" w:cs="Arial"/>
          <w:b/>
        </w:rPr>
        <w:t>Recipient</w:t>
      </w:r>
      <w:r w:rsidR="00332864" w:rsidRPr="008E619C">
        <w:rPr>
          <w:rFonts w:ascii="Arial" w:hAnsi="Arial" w:cs="Arial"/>
          <w:b/>
        </w:rPr>
        <w:t>:</w:t>
      </w:r>
    </w:p>
    <w:p w14:paraId="0DF7C4D4" w14:textId="77777777" w:rsidR="00194056" w:rsidRPr="008E619C" w:rsidRDefault="00194056" w:rsidP="004E6415">
      <w:pPr>
        <w:pStyle w:val="ListParagraph"/>
        <w:tabs>
          <w:tab w:val="left" w:pos="2160"/>
        </w:tabs>
        <w:overflowPunct w:val="0"/>
        <w:autoSpaceDE w:val="0"/>
        <w:autoSpaceDN w:val="0"/>
        <w:adjustRightInd w:val="0"/>
        <w:jc w:val="both"/>
        <w:textAlignment w:val="baseline"/>
        <w:rPr>
          <w:rFonts w:ascii="Arial" w:hAnsi="Arial" w:cs="Arial"/>
        </w:rPr>
      </w:pPr>
    </w:p>
    <w:p w14:paraId="54758153" w14:textId="4BC591B3" w:rsidR="0006147B" w:rsidRPr="008E619C" w:rsidRDefault="00923798" w:rsidP="00F02590">
      <w:pPr>
        <w:pStyle w:val="ListParagraph"/>
        <w:numPr>
          <w:ilvl w:val="1"/>
          <w:numId w:val="1"/>
        </w:numPr>
        <w:jc w:val="both"/>
        <w:rPr>
          <w:rFonts w:ascii="Arial" w:eastAsia="Arial" w:hAnsi="Arial" w:cs="Arial"/>
          <w:b/>
          <w:color w:val="000000"/>
        </w:rPr>
      </w:pPr>
      <w:r w:rsidRPr="008E619C">
        <w:rPr>
          <w:rFonts w:ascii="Arial" w:hAnsi="Arial" w:cs="Arial"/>
          <w:b/>
        </w:rPr>
        <w:t xml:space="preserve">Approval of </w:t>
      </w:r>
      <w:r w:rsidR="006B46A2" w:rsidRPr="008E619C">
        <w:rPr>
          <w:rFonts w:ascii="Arial" w:hAnsi="Arial" w:cs="Arial"/>
          <w:b/>
        </w:rPr>
        <w:t>Third-Party</w:t>
      </w:r>
      <w:r w:rsidR="009C4EC3" w:rsidRPr="008E619C">
        <w:rPr>
          <w:rFonts w:ascii="Arial" w:hAnsi="Arial" w:cs="Arial"/>
          <w:b/>
        </w:rPr>
        <w:t xml:space="preserve"> </w:t>
      </w:r>
      <w:r w:rsidR="0086468A" w:rsidRPr="008E619C">
        <w:rPr>
          <w:rFonts w:ascii="Arial" w:hAnsi="Arial" w:cs="Arial"/>
          <w:b/>
        </w:rPr>
        <w:t>Contracts</w:t>
      </w:r>
      <w:r w:rsidR="009C4EC3" w:rsidRPr="008E619C">
        <w:rPr>
          <w:rFonts w:ascii="Arial" w:hAnsi="Arial" w:cs="Arial"/>
          <w:b/>
        </w:rPr>
        <w:t>.</w:t>
      </w:r>
      <w:r w:rsidR="009C4EC3" w:rsidRPr="008E619C">
        <w:rPr>
          <w:rFonts w:ascii="Arial" w:hAnsi="Arial" w:cs="Arial"/>
        </w:rPr>
        <w:t xml:space="preserve"> </w:t>
      </w:r>
      <w:r w:rsidR="0006147B" w:rsidRPr="008E619C">
        <w:rPr>
          <w:rFonts w:ascii="Arial" w:eastAsia="Arial" w:hAnsi="Arial" w:cs="Arial"/>
          <w:color w:val="000000"/>
        </w:rPr>
        <w:t xml:space="preserve">The Department specifically reserves the right to review and approve any and all third party contracts with respect to the Project before the </w:t>
      </w:r>
      <w:r w:rsidR="00004946" w:rsidRPr="008E619C">
        <w:rPr>
          <w:rFonts w:ascii="Arial" w:eastAsia="Arial" w:hAnsi="Arial" w:cs="Arial"/>
          <w:color w:val="000000"/>
        </w:rPr>
        <w:t>Recipient</w:t>
      </w:r>
      <w:r w:rsidR="0006147B" w:rsidRPr="008E619C">
        <w:rPr>
          <w:rFonts w:ascii="Arial" w:eastAsia="Arial" w:hAnsi="Arial" w:cs="Arial"/>
          <w:color w:val="000000"/>
        </w:rPr>
        <w:t xml:space="preserve"> executes or obligates itself in any manner requiring the disbursement of funds</w:t>
      </w:r>
      <w:r w:rsidR="00E559ED" w:rsidRPr="008E619C">
        <w:rPr>
          <w:rFonts w:ascii="Arial" w:eastAsia="Arial" w:hAnsi="Arial" w:cs="Arial"/>
          <w:color w:val="000000"/>
        </w:rPr>
        <w:t xml:space="preserve"> under this Agreement</w:t>
      </w:r>
      <w:r w:rsidR="0006147B" w:rsidRPr="008E619C">
        <w:rPr>
          <w:rFonts w:ascii="Arial" w:eastAsia="Arial" w:hAnsi="Arial" w:cs="Arial"/>
          <w:color w:val="000000"/>
        </w:rPr>
        <w:t>, including consultant</w:t>
      </w:r>
      <w:r w:rsidR="007C6095" w:rsidRPr="008E619C">
        <w:rPr>
          <w:rFonts w:ascii="Arial" w:eastAsia="Arial" w:hAnsi="Arial" w:cs="Arial"/>
          <w:color w:val="000000"/>
        </w:rPr>
        <w:t xml:space="preserve"> and</w:t>
      </w:r>
      <w:r w:rsidR="0006147B" w:rsidRPr="008E619C">
        <w:rPr>
          <w:rFonts w:ascii="Arial" w:eastAsia="Arial" w:hAnsi="Arial" w:cs="Arial"/>
          <w:color w:val="000000"/>
        </w:rPr>
        <w:t xml:space="preserve"> purchase of commodities contracts</w:t>
      </w:r>
      <w:r w:rsidR="007C6095" w:rsidRPr="008E619C">
        <w:rPr>
          <w:rFonts w:ascii="Arial" w:eastAsia="Arial" w:hAnsi="Arial" w:cs="Arial"/>
          <w:color w:val="000000"/>
        </w:rPr>
        <w:t>,</w:t>
      </w:r>
      <w:r w:rsidR="0006147B" w:rsidRPr="008E619C">
        <w:rPr>
          <w:rFonts w:ascii="Arial" w:eastAsia="Arial" w:hAnsi="Arial" w:cs="Arial"/>
          <w:color w:val="000000"/>
        </w:rPr>
        <w:t xml:space="preserve"> or amendments thereto. If the Department chooses to review and approve third party contracts for this Project and the </w:t>
      </w:r>
      <w:r w:rsidR="00004946" w:rsidRPr="008E619C">
        <w:rPr>
          <w:rFonts w:ascii="Arial" w:eastAsia="Arial" w:hAnsi="Arial" w:cs="Arial"/>
          <w:color w:val="000000"/>
        </w:rPr>
        <w:t>Recipient</w:t>
      </w:r>
      <w:r w:rsidR="0006147B" w:rsidRPr="008E619C">
        <w:rPr>
          <w:rFonts w:ascii="Arial" w:eastAsia="Arial" w:hAnsi="Arial" w:cs="Arial"/>
          <w:color w:val="000000"/>
        </w:rPr>
        <w:t xml:space="preserve"> fails to obtain such approval</w:t>
      </w:r>
      <w:r w:rsidR="002F5A81" w:rsidRPr="008E619C">
        <w:rPr>
          <w:rFonts w:ascii="Arial" w:eastAsia="Arial" w:hAnsi="Arial" w:cs="Arial"/>
          <w:color w:val="000000"/>
        </w:rPr>
        <w:t>,</w:t>
      </w:r>
      <w:r w:rsidR="0006147B" w:rsidRPr="008E619C">
        <w:rPr>
          <w:rFonts w:ascii="Arial" w:eastAsia="Arial" w:hAnsi="Arial" w:cs="Arial"/>
          <w:color w:val="000000"/>
        </w:rPr>
        <w:t xml:space="preserve"> that shall be sufficient cause for nonpayment by the Department. The Department specifically reserves unto itself the right to review the qualifications of any consultant or contractor and to approve or disapprove the employment of the same. </w:t>
      </w:r>
    </w:p>
    <w:p w14:paraId="635F3F00" w14:textId="77777777" w:rsidR="00C973D0" w:rsidRPr="008E619C" w:rsidRDefault="00C973D0" w:rsidP="00F02590">
      <w:pPr>
        <w:pStyle w:val="ListParagraph"/>
        <w:ind w:left="1440"/>
        <w:rPr>
          <w:rFonts w:ascii="Arial" w:eastAsia="Arial" w:hAnsi="Arial" w:cs="Arial"/>
          <w:b/>
          <w:color w:val="000000"/>
        </w:rPr>
      </w:pPr>
    </w:p>
    <w:p w14:paraId="0D21148E" w14:textId="4CCF4AAC" w:rsidR="0071421C" w:rsidRPr="008E619C" w:rsidRDefault="00C973D0" w:rsidP="00F02590">
      <w:pPr>
        <w:pStyle w:val="ListParagraph"/>
        <w:numPr>
          <w:ilvl w:val="1"/>
          <w:numId w:val="1"/>
        </w:numPr>
        <w:jc w:val="both"/>
        <w:rPr>
          <w:rFonts w:ascii="Arial" w:eastAsia="Arial" w:hAnsi="Arial" w:cs="Arial"/>
          <w:b/>
          <w:color w:val="000000"/>
        </w:rPr>
      </w:pPr>
      <w:r w:rsidRPr="008E619C">
        <w:rPr>
          <w:rFonts w:ascii="Arial" w:eastAsia="Arial" w:hAnsi="Arial" w:cs="Arial"/>
          <w:b/>
          <w:color w:val="000000"/>
        </w:rPr>
        <w:t>Procurement of Commodities or Contractual Services</w:t>
      </w:r>
      <w:r w:rsidR="00F97575" w:rsidRPr="008E619C">
        <w:rPr>
          <w:rFonts w:ascii="Arial" w:eastAsia="Arial" w:hAnsi="Arial" w:cs="Arial"/>
          <w:b/>
          <w:color w:val="000000"/>
        </w:rPr>
        <w:t xml:space="preserve">. </w:t>
      </w:r>
      <w:r w:rsidRPr="008E619C">
        <w:rPr>
          <w:rFonts w:ascii="Arial" w:eastAsia="Arial" w:hAnsi="Arial" w:cs="Arial"/>
          <w:color w:val="000000"/>
        </w:rPr>
        <w:t xml:space="preserve">It is understood and agreed by the </w:t>
      </w:r>
      <w:r w:rsidR="007C6095" w:rsidRPr="008E619C">
        <w:rPr>
          <w:rFonts w:ascii="Arial" w:eastAsia="Arial" w:hAnsi="Arial" w:cs="Arial"/>
          <w:color w:val="000000"/>
        </w:rPr>
        <w:t>P</w:t>
      </w:r>
      <w:r w:rsidRPr="008E619C">
        <w:rPr>
          <w:rFonts w:ascii="Arial" w:eastAsia="Arial" w:hAnsi="Arial" w:cs="Arial"/>
          <w:color w:val="000000"/>
        </w:rPr>
        <w:t xml:space="preserve">arties hereto that participation by the Department in a project with </w:t>
      </w:r>
      <w:r w:rsidR="00B71437" w:rsidRPr="008E619C">
        <w:rPr>
          <w:rFonts w:ascii="Arial" w:eastAsia="Arial" w:hAnsi="Arial" w:cs="Arial"/>
          <w:color w:val="000000"/>
        </w:rPr>
        <w:t xml:space="preserve">the </w:t>
      </w:r>
      <w:r w:rsidR="00004946" w:rsidRPr="008E619C">
        <w:rPr>
          <w:rFonts w:ascii="Arial" w:eastAsia="Arial" w:hAnsi="Arial" w:cs="Arial"/>
          <w:color w:val="000000"/>
        </w:rPr>
        <w:t>Recipient</w:t>
      </w:r>
      <w:r w:rsidRPr="008E619C">
        <w:rPr>
          <w:rFonts w:ascii="Arial" w:eastAsia="Arial" w:hAnsi="Arial" w:cs="Arial"/>
          <w:color w:val="000000"/>
        </w:rPr>
        <w:t xml:space="preserve">, where said project involves the purchase of commodities or contractual services where purchases or costs exceed the Threshold Amount for CATEGORY TWO per </w:t>
      </w:r>
      <w:r w:rsidR="00B71437" w:rsidRPr="008E619C">
        <w:rPr>
          <w:rFonts w:ascii="Arial" w:eastAsia="Arial" w:hAnsi="Arial" w:cs="Arial"/>
          <w:color w:val="000000"/>
        </w:rPr>
        <w:t xml:space="preserve">Section </w:t>
      </w:r>
      <w:r w:rsidRPr="008E619C">
        <w:rPr>
          <w:rFonts w:ascii="Arial" w:eastAsia="Arial" w:hAnsi="Arial" w:cs="Arial"/>
          <w:color w:val="000000"/>
        </w:rPr>
        <w:t>287.017</w:t>
      </w:r>
      <w:r w:rsidR="00DE4582" w:rsidRPr="008E619C">
        <w:rPr>
          <w:rFonts w:ascii="Arial" w:eastAsia="Arial" w:hAnsi="Arial" w:cs="Arial"/>
          <w:color w:val="000000"/>
        </w:rPr>
        <w:t>,</w:t>
      </w:r>
      <w:r w:rsidR="00637C07" w:rsidRPr="008E619C">
        <w:rPr>
          <w:rFonts w:ascii="Arial" w:eastAsia="Arial" w:hAnsi="Arial" w:cs="Arial"/>
          <w:color w:val="000000"/>
        </w:rPr>
        <w:t xml:space="preserve"> Florida Statutes</w:t>
      </w:r>
      <w:r w:rsidRPr="008E619C">
        <w:rPr>
          <w:rFonts w:ascii="Arial" w:eastAsia="Arial" w:hAnsi="Arial" w:cs="Arial"/>
          <w:color w:val="000000"/>
        </w:rPr>
        <w:t xml:space="preserve">, is contingent on the </w:t>
      </w:r>
      <w:r w:rsidR="00004946" w:rsidRPr="008E619C">
        <w:rPr>
          <w:rFonts w:ascii="Arial" w:eastAsia="Arial" w:hAnsi="Arial" w:cs="Arial"/>
          <w:color w:val="000000"/>
        </w:rPr>
        <w:t>Recipient</w:t>
      </w:r>
      <w:r w:rsidRPr="008E619C">
        <w:rPr>
          <w:rFonts w:ascii="Arial" w:eastAsia="Arial" w:hAnsi="Arial" w:cs="Arial"/>
          <w:color w:val="000000"/>
        </w:rPr>
        <w:t xml:space="preserve"> complying in full with the provisions of </w:t>
      </w:r>
      <w:r w:rsidR="00B71437" w:rsidRPr="008E619C">
        <w:rPr>
          <w:rFonts w:ascii="Arial" w:eastAsia="Arial" w:hAnsi="Arial" w:cs="Arial"/>
          <w:color w:val="000000"/>
        </w:rPr>
        <w:t>Section</w:t>
      </w:r>
      <w:r w:rsidR="00B71437" w:rsidRPr="008E619C" w:rsidDel="00B71437">
        <w:rPr>
          <w:rFonts w:ascii="Arial" w:eastAsia="Arial" w:hAnsi="Arial" w:cs="Arial"/>
          <w:color w:val="000000"/>
        </w:rPr>
        <w:t xml:space="preserve"> </w:t>
      </w:r>
      <w:r w:rsidRPr="008E619C">
        <w:rPr>
          <w:rFonts w:ascii="Arial" w:eastAsia="Arial" w:hAnsi="Arial" w:cs="Arial"/>
          <w:color w:val="000000"/>
        </w:rPr>
        <w:t>287.057</w:t>
      </w:r>
      <w:r w:rsidR="00DE4582" w:rsidRPr="008E619C">
        <w:rPr>
          <w:rFonts w:ascii="Arial" w:eastAsia="Arial" w:hAnsi="Arial" w:cs="Arial"/>
          <w:color w:val="000000"/>
        </w:rPr>
        <w:t>,</w:t>
      </w:r>
      <w:r w:rsidRPr="008E619C">
        <w:rPr>
          <w:rFonts w:ascii="Arial" w:eastAsia="Arial" w:hAnsi="Arial" w:cs="Arial"/>
          <w:color w:val="000000"/>
        </w:rPr>
        <w:t xml:space="preserve"> </w:t>
      </w:r>
      <w:r w:rsidR="00637C07" w:rsidRPr="008E619C">
        <w:rPr>
          <w:rFonts w:ascii="Arial" w:eastAsia="Arial" w:hAnsi="Arial" w:cs="Arial"/>
          <w:color w:val="000000"/>
        </w:rPr>
        <w:t>Florida Statutes</w:t>
      </w:r>
      <w:r w:rsidRPr="008E619C">
        <w:rPr>
          <w:rFonts w:ascii="Arial" w:eastAsia="Arial" w:hAnsi="Arial" w:cs="Arial"/>
          <w:color w:val="000000"/>
        </w:rPr>
        <w:t xml:space="preserve">. The </w:t>
      </w:r>
      <w:r w:rsidR="00004946" w:rsidRPr="008E619C">
        <w:rPr>
          <w:rFonts w:ascii="Arial" w:eastAsia="Arial" w:hAnsi="Arial" w:cs="Arial"/>
          <w:color w:val="000000"/>
        </w:rPr>
        <w:t>Recipient</w:t>
      </w:r>
      <w:r w:rsidR="00E72B9A" w:rsidRPr="008E619C">
        <w:rPr>
          <w:rFonts w:ascii="Arial" w:eastAsia="Arial" w:hAnsi="Arial" w:cs="Arial"/>
          <w:color w:val="000000"/>
        </w:rPr>
        <w:t>’s Authorized Official</w:t>
      </w:r>
      <w:r w:rsidR="00C64B16" w:rsidRPr="008E619C">
        <w:rPr>
          <w:rFonts w:ascii="Arial" w:eastAsia="Arial" w:hAnsi="Arial" w:cs="Arial"/>
          <w:color w:val="000000"/>
        </w:rPr>
        <w:t xml:space="preserve"> </w:t>
      </w:r>
      <w:r w:rsidRPr="008E619C">
        <w:rPr>
          <w:rFonts w:ascii="Arial" w:eastAsia="Arial" w:hAnsi="Arial" w:cs="Arial"/>
          <w:color w:val="000000"/>
        </w:rPr>
        <w:t xml:space="preserve">shall certify to the Department </w:t>
      </w:r>
      <w:r w:rsidRPr="008E619C">
        <w:rPr>
          <w:rFonts w:ascii="Arial" w:eastAsia="Arial" w:hAnsi="Arial" w:cs="Arial"/>
          <w:color w:val="000000"/>
        </w:rPr>
        <w:lastRenderedPageBreak/>
        <w:t xml:space="preserve">that the </w:t>
      </w:r>
      <w:r w:rsidR="00004946" w:rsidRPr="008E619C">
        <w:rPr>
          <w:rFonts w:ascii="Arial" w:eastAsia="Arial" w:hAnsi="Arial" w:cs="Arial"/>
          <w:color w:val="000000"/>
        </w:rPr>
        <w:t>Recipient</w:t>
      </w:r>
      <w:r w:rsidR="00AD1259" w:rsidRPr="008E619C">
        <w:rPr>
          <w:rFonts w:ascii="Arial" w:eastAsia="Arial" w:hAnsi="Arial" w:cs="Arial"/>
          <w:color w:val="000000"/>
        </w:rPr>
        <w:t xml:space="preserve">’s </w:t>
      </w:r>
      <w:r w:rsidRPr="008E619C">
        <w:rPr>
          <w:rFonts w:ascii="Arial" w:eastAsia="Arial" w:hAnsi="Arial" w:cs="Arial"/>
          <w:color w:val="000000"/>
        </w:rPr>
        <w:t xml:space="preserve">purchase of commodities or contractual services has been accomplished in compliance with </w:t>
      </w:r>
      <w:r w:rsidR="00B71437" w:rsidRPr="008E619C">
        <w:rPr>
          <w:rFonts w:ascii="Arial" w:eastAsia="Arial" w:hAnsi="Arial" w:cs="Arial"/>
          <w:color w:val="000000"/>
        </w:rPr>
        <w:t>Section</w:t>
      </w:r>
      <w:r w:rsidR="00B71437" w:rsidRPr="008E619C" w:rsidDel="00B71437">
        <w:rPr>
          <w:rFonts w:ascii="Arial" w:eastAsia="Arial" w:hAnsi="Arial" w:cs="Arial"/>
          <w:color w:val="000000"/>
        </w:rPr>
        <w:t xml:space="preserve"> </w:t>
      </w:r>
      <w:r w:rsidRPr="008E619C">
        <w:rPr>
          <w:rFonts w:ascii="Arial" w:eastAsia="Arial" w:hAnsi="Arial" w:cs="Arial"/>
          <w:color w:val="000000"/>
        </w:rPr>
        <w:t>287.057</w:t>
      </w:r>
      <w:r w:rsidR="00DE4582" w:rsidRPr="008E619C">
        <w:rPr>
          <w:rFonts w:ascii="Arial" w:eastAsia="Arial" w:hAnsi="Arial" w:cs="Arial"/>
          <w:color w:val="000000"/>
        </w:rPr>
        <w:t>,</w:t>
      </w:r>
      <w:r w:rsidRPr="008E619C">
        <w:rPr>
          <w:rFonts w:ascii="Arial" w:eastAsia="Arial" w:hAnsi="Arial" w:cs="Arial"/>
          <w:color w:val="000000"/>
        </w:rPr>
        <w:t xml:space="preserve"> </w:t>
      </w:r>
      <w:r w:rsidR="00DE4582" w:rsidRPr="008E619C">
        <w:rPr>
          <w:rFonts w:ascii="Arial" w:eastAsia="Arial" w:hAnsi="Arial" w:cs="Arial"/>
          <w:color w:val="000000"/>
        </w:rPr>
        <w:t>Florida Statutes</w:t>
      </w:r>
      <w:r w:rsidRPr="008E619C">
        <w:rPr>
          <w:rFonts w:ascii="Arial" w:eastAsia="Arial" w:hAnsi="Arial" w:cs="Arial"/>
          <w:color w:val="000000"/>
        </w:rPr>
        <w:t xml:space="preserve">. It shall be the sole responsibility of the </w:t>
      </w:r>
      <w:r w:rsidR="00004946" w:rsidRPr="008E619C">
        <w:rPr>
          <w:rFonts w:ascii="Arial" w:eastAsia="Arial" w:hAnsi="Arial" w:cs="Arial"/>
          <w:color w:val="000000"/>
        </w:rPr>
        <w:t>Recipient</w:t>
      </w:r>
      <w:r w:rsidRPr="008E619C">
        <w:rPr>
          <w:rFonts w:ascii="Arial" w:eastAsia="Arial" w:hAnsi="Arial" w:cs="Arial"/>
          <w:color w:val="000000"/>
        </w:rPr>
        <w:t xml:space="preserve"> to ensure that any obligations made in accordance with this Section comply with the current threshold limits. Contracts, purchase orders, task orders, construction change orders, or any other agreement that would result in exceeding the current budget contained in </w:t>
      </w:r>
      <w:r w:rsidRPr="008E619C">
        <w:rPr>
          <w:rFonts w:ascii="Arial" w:eastAsia="Arial" w:hAnsi="Arial" w:cs="Arial"/>
          <w:b/>
          <w:color w:val="000000"/>
        </w:rPr>
        <w:t>Exhibit "B"</w:t>
      </w:r>
      <w:r w:rsidR="00D04773" w:rsidRPr="008E619C">
        <w:rPr>
          <w:rFonts w:ascii="Arial" w:eastAsia="Arial" w:hAnsi="Arial" w:cs="Arial"/>
          <w:b/>
          <w:color w:val="000000"/>
        </w:rPr>
        <w:t xml:space="preserve">, </w:t>
      </w:r>
      <w:r w:rsidR="00D04773" w:rsidRPr="008E619C">
        <w:rPr>
          <w:rFonts w:ascii="Arial" w:hAnsi="Arial" w:cs="Arial"/>
          <w:b/>
        </w:rPr>
        <w:t>Schedule of Financial Assistance</w:t>
      </w:r>
      <w:r w:rsidRPr="008E619C">
        <w:rPr>
          <w:rFonts w:ascii="Arial" w:eastAsia="Arial" w:hAnsi="Arial" w:cs="Arial"/>
          <w:color w:val="000000"/>
        </w:rPr>
        <w:t xml:space="preserve">, or that is not consistent with the Project description and scope of services contained in </w:t>
      </w:r>
      <w:r w:rsidR="003F3566" w:rsidRPr="008E619C">
        <w:rPr>
          <w:rFonts w:ascii="Arial" w:eastAsia="Arial" w:hAnsi="Arial" w:cs="Arial"/>
          <w:b/>
          <w:color w:val="000000"/>
        </w:rPr>
        <w:t>Exhibit “A”, Detailed Damage Inspection Report(s)</w:t>
      </w:r>
      <w:r w:rsidRPr="008E619C">
        <w:rPr>
          <w:rFonts w:ascii="Arial" w:eastAsia="Arial" w:hAnsi="Arial" w:cs="Arial"/>
          <w:color w:val="000000"/>
        </w:rPr>
        <w:t xml:space="preserve"> must be approved by the Department prior to </w:t>
      </w:r>
      <w:r w:rsidR="00004946" w:rsidRPr="008E619C">
        <w:rPr>
          <w:rFonts w:ascii="Arial" w:eastAsia="Arial" w:hAnsi="Arial" w:cs="Arial"/>
          <w:color w:val="000000"/>
        </w:rPr>
        <w:t>Recipient</w:t>
      </w:r>
      <w:r w:rsidRPr="008E619C">
        <w:rPr>
          <w:rFonts w:ascii="Arial" w:eastAsia="Arial" w:hAnsi="Arial" w:cs="Arial"/>
          <w:color w:val="000000"/>
        </w:rPr>
        <w:t xml:space="preserve"> execution. Failure to obtain such approval, and subsequent execution of an amendment to the Agreement if required, shall be sufficient cause for nonpayment by the Department</w:t>
      </w:r>
      <w:r w:rsidR="00AD1259" w:rsidRPr="008E619C">
        <w:rPr>
          <w:rFonts w:ascii="Arial" w:eastAsia="Arial" w:hAnsi="Arial" w:cs="Arial"/>
          <w:color w:val="000000"/>
        </w:rPr>
        <w:t>, in accordance with this Agreement</w:t>
      </w:r>
      <w:r w:rsidRPr="008E619C">
        <w:rPr>
          <w:rFonts w:ascii="Arial" w:eastAsia="Arial" w:hAnsi="Arial" w:cs="Arial"/>
          <w:color w:val="000000"/>
        </w:rPr>
        <w:t>.</w:t>
      </w:r>
    </w:p>
    <w:p w14:paraId="78C5EB4A" w14:textId="77777777" w:rsidR="00194056" w:rsidRPr="008E619C" w:rsidRDefault="00194056" w:rsidP="004E6415">
      <w:pPr>
        <w:pStyle w:val="ListParagraph"/>
        <w:ind w:left="1440"/>
        <w:jc w:val="both"/>
        <w:rPr>
          <w:rFonts w:ascii="Arial" w:hAnsi="Arial" w:cs="Arial"/>
        </w:rPr>
      </w:pPr>
    </w:p>
    <w:p w14:paraId="2635FB56" w14:textId="2E88454D" w:rsidR="004E492C" w:rsidRPr="008E619C" w:rsidRDefault="004E492C" w:rsidP="004E6415">
      <w:pPr>
        <w:pStyle w:val="ListParagraph"/>
        <w:numPr>
          <w:ilvl w:val="1"/>
          <w:numId w:val="1"/>
        </w:numPr>
        <w:tabs>
          <w:tab w:val="left" w:pos="2160"/>
        </w:tabs>
        <w:overflowPunct w:val="0"/>
        <w:autoSpaceDE w:val="0"/>
        <w:autoSpaceDN w:val="0"/>
        <w:adjustRightInd w:val="0"/>
        <w:jc w:val="both"/>
        <w:textAlignment w:val="baseline"/>
        <w:rPr>
          <w:rFonts w:ascii="Arial" w:hAnsi="Arial" w:cs="Arial"/>
          <w:bCs/>
        </w:rPr>
      </w:pPr>
      <w:r w:rsidRPr="008E619C">
        <w:rPr>
          <w:rFonts w:ascii="Arial" w:hAnsi="Arial" w:cs="Arial"/>
          <w:b/>
        </w:rPr>
        <w:t xml:space="preserve">Consultant Services. </w:t>
      </w:r>
      <w:r w:rsidRPr="004A4249">
        <w:rPr>
          <w:rFonts w:ascii="Arial" w:hAnsi="Arial" w:cs="Arial"/>
          <w:bCs/>
        </w:rPr>
        <w:t>The Recipient acknowledges and agrees that any Project consultant contract for engineering, architecture or surveying services must be procured in full compliance with the provisions of Chapter 287.055, Florida Statutes, Consultants' Competitive Negotiation Act, and the federal Brooks Act, 23 CFR 172, and 23 U.S.C. 112. At the discretion of the Department, the Recipient will involve the Department in the consultant selection process for all applicable project agreements funded under this Agreement. In all cases, the Recipient's attorney shall certify to the Department that selection has been accomplished in compliance with Chapter 287.055, Florida Statutes, the Consultants' Competitive Negotiation Act and the federal Brooks Act.</w:t>
      </w:r>
    </w:p>
    <w:p w14:paraId="6560B20F" w14:textId="77777777" w:rsidR="00941E5E" w:rsidRPr="008E619C" w:rsidRDefault="00941E5E" w:rsidP="00941E5E">
      <w:pPr>
        <w:tabs>
          <w:tab w:val="left" w:pos="2160"/>
        </w:tabs>
        <w:overflowPunct w:val="0"/>
        <w:autoSpaceDE w:val="0"/>
        <w:autoSpaceDN w:val="0"/>
        <w:adjustRightInd w:val="0"/>
        <w:jc w:val="both"/>
        <w:textAlignment w:val="baseline"/>
        <w:rPr>
          <w:rFonts w:ascii="Arial" w:hAnsi="Arial" w:cs="Arial"/>
        </w:rPr>
      </w:pPr>
    </w:p>
    <w:p w14:paraId="2EEB0C46" w14:textId="2DD1E1F5" w:rsidR="00FA4A76" w:rsidRPr="008E619C" w:rsidRDefault="00941E5E" w:rsidP="00FA4A76">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8E619C">
        <w:rPr>
          <w:rFonts w:ascii="Arial" w:hAnsi="Arial" w:cs="Arial"/>
          <w:b/>
        </w:rPr>
        <w:t>Disadvantaged Business Enterprise (DBE) Policy and Obligation.</w:t>
      </w:r>
      <w:r w:rsidRPr="008E619C">
        <w:rPr>
          <w:rFonts w:ascii="Arial" w:hAnsi="Arial" w:cs="Arial"/>
        </w:rPr>
        <w:t xml:space="preserve"> It is the policy of the Department that DBEs, as defined in 49 C.F.R. Part 26, as amended, shall have the opportunity to participate in the performance of contracts financed in whole or in part with Department funds under this Agreement.  The DBE requirements of applicable federal and state laws and regulations apply to this Agreement. The </w:t>
      </w:r>
      <w:r w:rsidR="00004946" w:rsidRPr="008E619C">
        <w:rPr>
          <w:rFonts w:ascii="Arial" w:hAnsi="Arial" w:cs="Arial"/>
        </w:rPr>
        <w:t>Recipient</w:t>
      </w:r>
      <w:r w:rsidRPr="008E619C">
        <w:rPr>
          <w:rFonts w:ascii="Arial" w:hAnsi="Arial" w:cs="Arial"/>
        </w:rPr>
        <w:t xml:space="preserve"> and its contractors agree to ensure that DBEs have the opportunity to participate in the performance of this Agreement.  In this regard, all recipients and contractors shall take all necessary and reasonable steps in accordance with   applicable federal and state laws and regulations to ensure that the DBEs have the opportunity to compete for and perform contracts.  The </w:t>
      </w:r>
      <w:r w:rsidR="00004946" w:rsidRPr="008E619C">
        <w:rPr>
          <w:rFonts w:ascii="Arial" w:hAnsi="Arial" w:cs="Arial"/>
        </w:rPr>
        <w:t>Recipient</w:t>
      </w:r>
      <w:r w:rsidRPr="008E619C">
        <w:rPr>
          <w:rFonts w:ascii="Arial" w:hAnsi="Arial" w:cs="Arial"/>
        </w:rPr>
        <w:t xml:space="preserve"> and its contractors and subcontractors shall not discriminate on the basis of race, color, national origin or sex in the award and performance of contracts, entered pursuant to this Agreement.</w:t>
      </w:r>
    </w:p>
    <w:p w14:paraId="37D0BEAF" w14:textId="77777777" w:rsidR="00FA4A76" w:rsidRPr="008E619C" w:rsidRDefault="00FA4A76" w:rsidP="004A4249">
      <w:pPr>
        <w:pStyle w:val="ListParagraph"/>
        <w:tabs>
          <w:tab w:val="left" w:pos="2160"/>
        </w:tabs>
        <w:overflowPunct w:val="0"/>
        <w:autoSpaceDE w:val="0"/>
        <w:autoSpaceDN w:val="0"/>
        <w:adjustRightInd w:val="0"/>
        <w:ind w:left="1440"/>
        <w:jc w:val="both"/>
        <w:textAlignment w:val="baseline"/>
        <w:rPr>
          <w:rFonts w:ascii="Arial" w:hAnsi="Arial" w:cs="Arial"/>
        </w:rPr>
      </w:pPr>
    </w:p>
    <w:p w14:paraId="119CCF64" w14:textId="77777777" w:rsidR="00FA4A76" w:rsidRPr="008E619C" w:rsidRDefault="00FA4A76" w:rsidP="00FA4A76">
      <w:pPr>
        <w:pStyle w:val="ListParagraph"/>
        <w:numPr>
          <w:ilvl w:val="1"/>
          <w:numId w:val="1"/>
        </w:numPr>
        <w:tabs>
          <w:tab w:val="left" w:pos="2160"/>
        </w:tabs>
        <w:overflowPunct w:val="0"/>
        <w:autoSpaceDE w:val="0"/>
        <w:autoSpaceDN w:val="0"/>
        <w:adjustRightInd w:val="0"/>
        <w:jc w:val="both"/>
        <w:textAlignment w:val="baseline"/>
        <w:rPr>
          <w:rFonts w:ascii="Arial" w:hAnsi="Arial" w:cs="Arial"/>
        </w:rPr>
      </w:pPr>
      <w:r w:rsidRPr="004A4249">
        <w:rPr>
          <w:rFonts w:ascii="Arial" w:hAnsi="Arial" w:cs="Arial"/>
          <w:b/>
          <w:bCs/>
        </w:rPr>
        <w:t>Prohibited Interests.</w:t>
      </w:r>
      <w:r w:rsidRPr="004A4249">
        <w:rPr>
          <w:rFonts w:ascii="Arial" w:hAnsi="Arial" w:cs="Arial"/>
        </w:rPr>
        <w:t xml:space="preserve"> The Recipient shall not enter into a contract or arrangement in connection with the Project or any property included or planned to be included in the Project, with any officer, director or employee of the Recipient, or any business entity of which the officer, director or employee or the officer's, director’s or employee's spouse or child is an officer, partner, director, or proprietor or in which such officer, director or employee or the officer's, director’s or employee's spouse or child, or any combination of them, has a material interest.</w:t>
      </w:r>
    </w:p>
    <w:p w14:paraId="47CCED5E" w14:textId="77777777" w:rsidR="00FA4A76" w:rsidRPr="004A4249" w:rsidRDefault="00FA4A76" w:rsidP="004A4249">
      <w:pPr>
        <w:pStyle w:val="ListParagraph"/>
        <w:spacing w:after="120"/>
        <w:rPr>
          <w:rFonts w:ascii="Arial" w:hAnsi="Arial" w:cs="Arial"/>
        </w:rPr>
      </w:pPr>
    </w:p>
    <w:p w14:paraId="0905D8F2" w14:textId="77777777" w:rsidR="00FA4A76" w:rsidRPr="008E619C" w:rsidRDefault="00FA4A76" w:rsidP="004A4249">
      <w:pPr>
        <w:pStyle w:val="ListParagraph"/>
        <w:numPr>
          <w:ilvl w:val="2"/>
          <w:numId w:val="1"/>
        </w:numPr>
        <w:overflowPunct w:val="0"/>
        <w:autoSpaceDE w:val="0"/>
        <w:autoSpaceDN w:val="0"/>
        <w:adjustRightInd w:val="0"/>
        <w:spacing w:after="120"/>
        <w:jc w:val="both"/>
        <w:textAlignment w:val="baseline"/>
        <w:rPr>
          <w:rFonts w:ascii="Arial" w:hAnsi="Arial" w:cs="Arial"/>
        </w:rPr>
      </w:pPr>
      <w:r w:rsidRPr="004A4249">
        <w:rPr>
          <w:rFonts w:ascii="Arial" w:hAnsi="Arial" w:cs="Arial"/>
        </w:rPr>
        <w:t>“Material Interest” means direct or indirect ownership of more than 5% of the total assets or capital stock of any business entity.</w:t>
      </w:r>
    </w:p>
    <w:p w14:paraId="6039A959" w14:textId="77777777" w:rsidR="00FA4A76" w:rsidRPr="008E619C" w:rsidRDefault="00FA4A76" w:rsidP="004A4249">
      <w:pPr>
        <w:pStyle w:val="ListParagraph"/>
        <w:numPr>
          <w:ilvl w:val="2"/>
          <w:numId w:val="1"/>
        </w:numPr>
        <w:overflowPunct w:val="0"/>
        <w:autoSpaceDE w:val="0"/>
        <w:autoSpaceDN w:val="0"/>
        <w:adjustRightInd w:val="0"/>
        <w:spacing w:after="120"/>
        <w:jc w:val="both"/>
        <w:textAlignment w:val="baseline"/>
        <w:rPr>
          <w:rFonts w:ascii="Arial" w:hAnsi="Arial" w:cs="Arial"/>
        </w:rPr>
      </w:pPr>
      <w:r w:rsidRPr="004A4249">
        <w:rPr>
          <w:rFonts w:ascii="Arial" w:hAnsi="Arial" w:cs="Arial"/>
        </w:rPr>
        <w:t>The Recipient shall not enter into any contract or arrangement in connection with the Project or any property included or planned to be included in the Project, with any person or entity who was represented before the Recipient by any person who at any time during the immediately preceding two (2) years was an officer, director or employee of the Recipient.</w:t>
      </w:r>
    </w:p>
    <w:p w14:paraId="1C3C07A0" w14:textId="3EA2CC4E" w:rsidR="00712ED9" w:rsidRPr="008E619C" w:rsidRDefault="00FA4A76" w:rsidP="004A4249">
      <w:pPr>
        <w:pStyle w:val="ListParagraph"/>
        <w:numPr>
          <w:ilvl w:val="2"/>
          <w:numId w:val="1"/>
        </w:numPr>
        <w:overflowPunct w:val="0"/>
        <w:autoSpaceDE w:val="0"/>
        <w:autoSpaceDN w:val="0"/>
        <w:adjustRightInd w:val="0"/>
        <w:spacing w:after="120"/>
        <w:jc w:val="both"/>
        <w:textAlignment w:val="baseline"/>
        <w:rPr>
          <w:rFonts w:ascii="Arial" w:hAnsi="Arial" w:cs="Arial"/>
        </w:rPr>
      </w:pPr>
      <w:r w:rsidRPr="004A4249">
        <w:rPr>
          <w:rFonts w:ascii="Arial" w:hAnsi="Arial" w:cs="Arial"/>
        </w:rPr>
        <w:t>The provisions of this subsection shall not be applicable to any agreement between the Recipient and its fiscal depositories, any agreement for utility services the rates for which are fixed or controlled by the government, or any agreement between the Recipient and an agency of state government.</w:t>
      </w:r>
    </w:p>
    <w:p w14:paraId="3F5A79C1" w14:textId="77777777" w:rsidR="00194056" w:rsidRPr="008E619C" w:rsidRDefault="00194056" w:rsidP="004E6415">
      <w:pPr>
        <w:tabs>
          <w:tab w:val="left" w:pos="2160"/>
        </w:tabs>
        <w:overflowPunct w:val="0"/>
        <w:autoSpaceDE w:val="0"/>
        <w:autoSpaceDN w:val="0"/>
        <w:adjustRightInd w:val="0"/>
        <w:jc w:val="both"/>
        <w:textAlignment w:val="baseline"/>
        <w:rPr>
          <w:rFonts w:ascii="Arial" w:hAnsi="Arial" w:cs="Arial"/>
        </w:rPr>
      </w:pPr>
    </w:p>
    <w:p w14:paraId="5E800C7D" w14:textId="76C2467D" w:rsidR="008456C3" w:rsidRPr="008E619C" w:rsidRDefault="008456C3" w:rsidP="00A730FC">
      <w:pPr>
        <w:pStyle w:val="ListParagraph"/>
        <w:numPr>
          <w:ilvl w:val="0"/>
          <w:numId w:val="1"/>
        </w:numPr>
        <w:tabs>
          <w:tab w:val="clear" w:pos="720"/>
          <w:tab w:val="left" w:pos="2160"/>
        </w:tabs>
        <w:overflowPunct w:val="0"/>
        <w:autoSpaceDE w:val="0"/>
        <w:autoSpaceDN w:val="0"/>
        <w:adjustRightInd w:val="0"/>
        <w:ind w:left="360"/>
        <w:jc w:val="both"/>
        <w:textAlignment w:val="baseline"/>
        <w:rPr>
          <w:rFonts w:ascii="Arial" w:hAnsi="Arial" w:cs="Arial"/>
        </w:rPr>
      </w:pPr>
      <w:r w:rsidRPr="008E619C">
        <w:rPr>
          <w:rFonts w:ascii="Arial" w:hAnsi="Arial" w:cs="Arial"/>
          <w:b/>
        </w:rPr>
        <w:lastRenderedPageBreak/>
        <w:t>Maintenance Obligations</w:t>
      </w:r>
      <w:r w:rsidR="00D52069" w:rsidRPr="008E619C">
        <w:rPr>
          <w:rStyle w:val="CommentReference"/>
          <w:b/>
        </w:rPr>
        <w:t>.</w:t>
      </w:r>
      <w:r w:rsidR="00356BA4" w:rsidRPr="008E619C">
        <w:rPr>
          <w:rFonts w:ascii="Arial" w:hAnsi="Arial" w:cs="Arial"/>
        </w:rPr>
        <w:t xml:space="preserve"> </w:t>
      </w:r>
      <w:r w:rsidR="00383F8E" w:rsidRPr="008E619C">
        <w:rPr>
          <w:rFonts w:ascii="Arial" w:hAnsi="Arial" w:cs="Arial"/>
        </w:rPr>
        <w:t>In the event</w:t>
      </w:r>
      <w:r w:rsidR="001B653C" w:rsidRPr="008E619C">
        <w:rPr>
          <w:rFonts w:ascii="Arial" w:hAnsi="Arial" w:cs="Arial"/>
        </w:rPr>
        <w:t xml:space="preserve"> the Project includes construction </w:t>
      </w:r>
      <w:r w:rsidR="0071421C" w:rsidRPr="008E619C">
        <w:rPr>
          <w:rFonts w:ascii="Arial" w:hAnsi="Arial" w:cs="Arial"/>
        </w:rPr>
        <w:t xml:space="preserve">or the acquisition of commodities </w:t>
      </w:r>
      <w:r w:rsidR="001B653C" w:rsidRPr="008E619C">
        <w:rPr>
          <w:rFonts w:ascii="Arial" w:hAnsi="Arial" w:cs="Arial"/>
        </w:rPr>
        <w:t xml:space="preserve">then the following provisions </w:t>
      </w:r>
      <w:r w:rsidR="00383F8E" w:rsidRPr="008E619C">
        <w:rPr>
          <w:rFonts w:ascii="Arial" w:hAnsi="Arial" w:cs="Arial"/>
        </w:rPr>
        <w:t>are incorporated into this Agreement</w:t>
      </w:r>
      <w:r w:rsidR="001B653C" w:rsidRPr="008E619C">
        <w:rPr>
          <w:rFonts w:ascii="Arial" w:hAnsi="Arial" w:cs="Arial"/>
        </w:rPr>
        <w:t>:</w:t>
      </w:r>
    </w:p>
    <w:p w14:paraId="50DC5B1E" w14:textId="1DC716BF" w:rsidR="008456C3" w:rsidRPr="008E619C" w:rsidRDefault="008456C3" w:rsidP="008456C3">
      <w:pPr>
        <w:pStyle w:val="ListParagraph"/>
        <w:tabs>
          <w:tab w:val="left" w:pos="2160"/>
        </w:tabs>
        <w:overflowPunct w:val="0"/>
        <w:autoSpaceDE w:val="0"/>
        <w:autoSpaceDN w:val="0"/>
        <w:adjustRightInd w:val="0"/>
        <w:jc w:val="both"/>
        <w:textAlignment w:val="baseline"/>
        <w:rPr>
          <w:rFonts w:ascii="Arial" w:hAnsi="Arial" w:cs="Arial"/>
        </w:rPr>
      </w:pPr>
    </w:p>
    <w:p w14:paraId="1BDB0D32" w14:textId="67D62DD9" w:rsidR="001A74D4" w:rsidRPr="008E619C" w:rsidRDefault="008456C3" w:rsidP="004A4249">
      <w:pPr>
        <w:tabs>
          <w:tab w:val="left" w:pos="1440"/>
          <w:tab w:val="left" w:pos="5280"/>
        </w:tabs>
        <w:autoSpaceDE w:val="0"/>
        <w:autoSpaceDN w:val="0"/>
        <w:adjustRightInd w:val="0"/>
        <w:ind w:left="360"/>
        <w:jc w:val="both"/>
        <w:rPr>
          <w:rFonts w:ascii="Arial" w:hAnsi="Arial" w:cs="Arial"/>
        </w:rPr>
      </w:pPr>
      <w:r w:rsidRPr="008E619C">
        <w:rPr>
          <w:rFonts w:ascii="Arial" w:hAnsi="Arial" w:cs="Arial"/>
        </w:rPr>
        <w:t xml:space="preserve">The </w:t>
      </w:r>
      <w:r w:rsidR="00004946" w:rsidRPr="008E619C">
        <w:rPr>
          <w:rFonts w:ascii="Arial" w:hAnsi="Arial" w:cs="Arial"/>
        </w:rPr>
        <w:t>Recipient</w:t>
      </w:r>
      <w:r w:rsidRPr="008E619C">
        <w:rPr>
          <w:rFonts w:ascii="Arial" w:hAnsi="Arial" w:cs="Arial"/>
        </w:rPr>
        <w:t xml:space="preserve"> agree</w:t>
      </w:r>
      <w:r w:rsidR="00F82781" w:rsidRPr="008E619C">
        <w:rPr>
          <w:rFonts w:ascii="Arial" w:hAnsi="Arial" w:cs="Arial"/>
        </w:rPr>
        <w:t>s</w:t>
      </w:r>
      <w:r w:rsidRPr="008E619C">
        <w:rPr>
          <w:rFonts w:ascii="Arial" w:hAnsi="Arial" w:cs="Arial"/>
        </w:rPr>
        <w:t xml:space="preserve"> to accept all future maintenance and other attendant costs occurring after completion of the Project for </w:t>
      </w:r>
      <w:r w:rsidR="00693B3F" w:rsidRPr="008E619C">
        <w:rPr>
          <w:rFonts w:ascii="Arial" w:hAnsi="Arial" w:cs="Arial"/>
        </w:rPr>
        <w:t>a</w:t>
      </w:r>
      <w:r w:rsidR="008C1B66" w:rsidRPr="008E619C">
        <w:rPr>
          <w:rFonts w:ascii="Arial" w:hAnsi="Arial" w:cs="Arial"/>
        </w:rPr>
        <w:t xml:space="preserve">ll improvements constructed </w:t>
      </w:r>
      <w:r w:rsidR="0071421C" w:rsidRPr="008E619C">
        <w:rPr>
          <w:rFonts w:ascii="Arial" w:hAnsi="Arial" w:cs="Arial"/>
        </w:rPr>
        <w:t xml:space="preserve">or commodities acquired </w:t>
      </w:r>
      <w:r w:rsidR="008C1B66" w:rsidRPr="008E619C">
        <w:rPr>
          <w:rFonts w:ascii="Arial" w:hAnsi="Arial" w:cs="Arial"/>
        </w:rPr>
        <w:t>as part of the</w:t>
      </w:r>
      <w:r w:rsidRPr="008E619C">
        <w:rPr>
          <w:rFonts w:ascii="Arial" w:hAnsi="Arial" w:cs="Arial"/>
        </w:rPr>
        <w:t xml:space="preserve"> Project.</w:t>
      </w:r>
      <w:r w:rsidR="00B018F0" w:rsidRPr="008E619C">
        <w:rPr>
          <w:rFonts w:ascii="Arial" w:hAnsi="Arial" w:cs="Arial"/>
        </w:rPr>
        <w:t xml:space="preserve"> </w:t>
      </w:r>
      <w:r w:rsidR="001B653C" w:rsidRPr="008E619C">
        <w:rPr>
          <w:rFonts w:ascii="Arial" w:hAnsi="Arial" w:cs="Arial"/>
        </w:rPr>
        <w:t>The terms of this provision shall survive the termination of this Agreement.</w:t>
      </w:r>
    </w:p>
    <w:p w14:paraId="25CBC4FD" w14:textId="0FDF6814" w:rsidR="001A74D4" w:rsidRPr="008E619C" w:rsidRDefault="001A74D4" w:rsidP="00B359C5">
      <w:pPr>
        <w:overflowPunct w:val="0"/>
        <w:autoSpaceDE w:val="0"/>
        <w:autoSpaceDN w:val="0"/>
        <w:adjustRightInd w:val="0"/>
        <w:jc w:val="both"/>
        <w:textAlignment w:val="baseline"/>
        <w:rPr>
          <w:rFonts w:ascii="Arial" w:hAnsi="Arial" w:cs="Arial"/>
        </w:rPr>
      </w:pPr>
    </w:p>
    <w:p w14:paraId="525B6A70" w14:textId="43D2A068" w:rsidR="003B2140" w:rsidRPr="008E619C" w:rsidRDefault="00F5371C" w:rsidP="004A4249">
      <w:pPr>
        <w:pStyle w:val="ListParagraph"/>
        <w:numPr>
          <w:ilvl w:val="0"/>
          <w:numId w:val="1"/>
        </w:numPr>
        <w:overflowPunct w:val="0"/>
        <w:autoSpaceDE w:val="0"/>
        <w:autoSpaceDN w:val="0"/>
        <w:adjustRightInd w:val="0"/>
        <w:ind w:left="360"/>
        <w:jc w:val="both"/>
        <w:textAlignment w:val="baseline"/>
        <w:rPr>
          <w:rFonts w:ascii="Arial" w:hAnsi="Arial" w:cs="Arial"/>
        </w:rPr>
      </w:pPr>
      <w:r w:rsidRPr="00F5371C">
        <w:rPr>
          <w:rFonts w:ascii="Arial" w:hAnsi="Arial" w:cs="Arial"/>
          <w:b/>
        </w:rPr>
        <w:t xml:space="preserve">Audits. </w:t>
      </w:r>
      <w:r w:rsidRPr="007B5F8D">
        <w:rPr>
          <w:rFonts w:ascii="Arial" w:hAnsi="Arial" w:cs="Arial"/>
          <w:bCs/>
        </w:rPr>
        <w:t>The administration of resources awarded through the Department to the Recipient by this Agreement may be subject to audits and/or monitoring by the Department. The following requirements do not limit the authority of the Department to conduct or arrange for the conduct of additional audits or evaluations of Federal awards or limit the authority of any State agency inspector general, the State of Florida Auditor General or any other State official. The Recipient shall comply with all audit and audit reporting requirements as specified below:</w:t>
      </w:r>
      <w:r w:rsidR="003B2140" w:rsidRPr="008E619C">
        <w:rPr>
          <w:rFonts w:ascii="Arial" w:hAnsi="Arial" w:cs="Arial"/>
        </w:rPr>
        <w:t>.</w:t>
      </w:r>
    </w:p>
    <w:p w14:paraId="1244D383" w14:textId="4D7B380C" w:rsidR="008A7712" w:rsidRPr="008E619C" w:rsidRDefault="008A7712" w:rsidP="005C1009">
      <w:pPr>
        <w:pStyle w:val="ListParagraph"/>
        <w:overflowPunct w:val="0"/>
        <w:autoSpaceDE w:val="0"/>
        <w:autoSpaceDN w:val="0"/>
        <w:adjustRightInd w:val="0"/>
        <w:jc w:val="both"/>
        <w:textAlignment w:val="baseline"/>
        <w:rPr>
          <w:rFonts w:ascii="Arial" w:hAnsi="Arial" w:cs="Arial"/>
          <w:b/>
        </w:rPr>
      </w:pPr>
    </w:p>
    <w:p w14:paraId="7B5AD861" w14:textId="77777777" w:rsidR="008A7712" w:rsidRPr="008E619C" w:rsidRDefault="008A7712" w:rsidP="00F02590">
      <w:pPr>
        <w:pStyle w:val="ListParagraph"/>
        <w:overflowPunct w:val="0"/>
        <w:autoSpaceDE w:val="0"/>
        <w:autoSpaceDN w:val="0"/>
        <w:adjustRightInd w:val="0"/>
        <w:jc w:val="both"/>
        <w:textAlignment w:val="baseline"/>
        <w:rPr>
          <w:rFonts w:ascii="Arial" w:hAnsi="Arial" w:cs="Arial"/>
        </w:rPr>
      </w:pPr>
    </w:p>
    <w:p w14:paraId="3B80C6DF" w14:textId="0EEF745C" w:rsidR="00F5371C" w:rsidRPr="00F5371C" w:rsidRDefault="00F5371C" w:rsidP="007B5F8D">
      <w:pPr>
        <w:pStyle w:val="ListParagraph"/>
        <w:numPr>
          <w:ilvl w:val="1"/>
          <w:numId w:val="1"/>
        </w:numPr>
        <w:overflowPunct w:val="0"/>
        <w:autoSpaceDE w:val="0"/>
        <w:autoSpaceDN w:val="0"/>
        <w:adjustRightInd w:val="0"/>
        <w:jc w:val="both"/>
        <w:textAlignment w:val="baseline"/>
        <w:rPr>
          <w:rFonts w:ascii="Arial" w:hAnsi="Arial" w:cs="Arial"/>
        </w:rPr>
      </w:pPr>
      <w:r w:rsidRPr="00F5371C">
        <w:rPr>
          <w:rFonts w:ascii="Arial" w:hAnsi="Arial" w:cs="Arial"/>
        </w:rPr>
        <w:t>In addition to reviews of audits conducted in accordance with 2 CFR Part 200, Subpart F – Audit Requirements, and section 215.97 Florida Statutes, monitoring procedures may include but not be limited to on-site visits by Department staff, limited scope audits as defined by 2 CFR 200.425, and/or other procedures including, reviewing any required performance and financial reports, following up, ensuring corrective action, and issuing management decisions on weaknesses found through audits when those findings pertain to Federal awards provided through the Department by this Agreement. By entering into this Agreement, the Recipient agrees to comply and cooperate fully with any monitoring procedures/processes deemed appropriate by the Department. In the event the Department determines that a limited scope audit of the Recipient is appropriate, the Recipient agrees to comply with any additional instructions provided by Department staff to the Recipient regarding such audit. The Recipient further agrees to comply and cooperate with any inspections, reviews, investigations, or audits deemed necessary by the Department, State of Florida Chief Financial Officer (CFO) or State of Florida Auditor General.</w:t>
      </w:r>
    </w:p>
    <w:p w14:paraId="565A1A20" w14:textId="77777777" w:rsidR="00F5371C" w:rsidRPr="00F5371C" w:rsidRDefault="00F5371C" w:rsidP="005C1009">
      <w:pPr>
        <w:pStyle w:val="ListParagraph"/>
        <w:overflowPunct w:val="0"/>
        <w:autoSpaceDE w:val="0"/>
        <w:autoSpaceDN w:val="0"/>
        <w:adjustRightInd w:val="0"/>
        <w:ind w:left="1440"/>
        <w:textAlignment w:val="baseline"/>
        <w:rPr>
          <w:rFonts w:ascii="Arial" w:hAnsi="Arial" w:cs="Arial"/>
        </w:rPr>
      </w:pPr>
    </w:p>
    <w:p w14:paraId="1AD39E2F" w14:textId="77777777" w:rsidR="00457991" w:rsidRPr="008E619C" w:rsidRDefault="00457991" w:rsidP="00F02590">
      <w:pPr>
        <w:pStyle w:val="ListParagraph"/>
        <w:overflowPunct w:val="0"/>
        <w:autoSpaceDE w:val="0"/>
        <w:autoSpaceDN w:val="0"/>
        <w:adjustRightInd w:val="0"/>
        <w:ind w:left="1440"/>
        <w:jc w:val="both"/>
        <w:textAlignment w:val="baseline"/>
        <w:rPr>
          <w:rFonts w:ascii="Arial" w:hAnsi="Arial" w:cs="Arial"/>
        </w:rPr>
      </w:pPr>
    </w:p>
    <w:p w14:paraId="30C92606" w14:textId="72BF537F" w:rsidR="00F5371C" w:rsidRPr="005C1009" w:rsidRDefault="00F5371C" w:rsidP="007B5F8D">
      <w:pPr>
        <w:pStyle w:val="ListParagraph"/>
        <w:numPr>
          <w:ilvl w:val="1"/>
          <w:numId w:val="1"/>
        </w:numPr>
        <w:overflowPunct w:val="0"/>
        <w:autoSpaceDE w:val="0"/>
        <w:autoSpaceDN w:val="0"/>
        <w:adjustRightInd w:val="0"/>
        <w:jc w:val="both"/>
        <w:textAlignment w:val="baseline"/>
        <w:rPr>
          <w:rFonts w:ascii="Arial" w:hAnsi="Arial"/>
        </w:rPr>
      </w:pPr>
      <w:r w:rsidRPr="00D65CCF">
        <w:rPr>
          <w:rFonts w:ascii="Arial" w:hAnsi="Arial" w:cs="Arial"/>
        </w:rPr>
        <w:t>The Recipient, a non-Federal entity as defined by 2 CFR Part 200, Subpart F – Audit Requirements as a subrecipient of a Federal award awarded by the Department through this Agreement is subject to the following requirements:</w:t>
      </w:r>
    </w:p>
    <w:p w14:paraId="1576A1F1" w14:textId="77777777" w:rsidR="00457991" w:rsidRPr="00D65CCF" w:rsidRDefault="00457991">
      <w:pPr>
        <w:pStyle w:val="ListParagraph"/>
        <w:overflowPunct w:val="0"/>
        <w:autoSpaceDE w:val="0"/>
        <w:autoSpaceDN w:val="0"/>
        <w:adjustRightInd w:val="0"/>
        <w:ind w:left="1440"/>
        <w:jc w:val="both"/>
        <w:textAlignment w:val="baseline"/>
        <w:rPr>
          <w:rFonts w:ascii="Arial" w:hAnsi="Arial" w:cs="Arial"/>
          <w:b/>
        </w:rPr>
      </w:pPr>
    </w:p>
    <w:p w14:paraId="47CD44D1" w14:textId="47E7EC44" w:rsidR="003B2140" w:rsidRPr="00D65CCF" w:rsidRDefault="003B2140">
      <w:pPr>
        <w:pStyle w:val="ListParagraph"/>
        <w:numPr>
          <w:ilvl w:val="2"/>
          <w:numId w:val="1"/>
        </w:numPr>
        <w:overflowPunct w:val="0"/>
        <w:autoSpaceDE w:val="0"/>
        <w:autoSpaceDN w:val="0"/>
        <w:adjustRightInd w:val="0"/>
        <w:jc w:val="both"/>
        <w:textAlignment w:val="baseline"/>
        <w:rPr>
          <w:rFonts w:ascii="Arial" w:hAnsi="Arial" w:cs="Arial"/>
        </w:rPr>
      </w:pPr>
      <w:r w:rsidRPr="00D65CCF">
        <w:rPr>
          <w:rFonts w:ascii="Arial" w:hAnsi="Arial" w:cs="Arial"/>
        </w:rPr>
        <w:t xml:space="preserve">In the event the </w:t>
      </w:r>
      <w:r w:rsidR="00004946" w:rsidRPr="00D65CCF">
        <w:rPr>
          <w:rFonts w:ascii="Arial" w:hAnsi="Arial" w:cs="Arial"/>
        </w:rPr>
        <w:t>Recipient</w:t>
      </w:r>
      <w:r w:rsidRPr="00D65CCF">
        <w:rPr>
          <w:rFonts w:ascii="Arial" w:hAnsi="Arial" w:cs="Arial"/>
        </w:rPr>
        <w:t xml:space="preserve"> expends a total amount of Federal awards equal to or in excess of the threshold established by 2 CFR Part 200, Subpart F – Audit Requirements, the </w:t>
      </w:r>
      <w:r w:rsidR="00004946" w:rsidRPr="00D65CCF">
        <w:rPr>
          <w:rFonts w:ascii="Arial" w:hAnsi="Arial" w:cs="Arial"/>
        </w:rPr>
        <w:t>Recipient</w:t>
      </w:r>
      <w:r w:rsidRPr="00D65CCF">
        <w:rPr>
          <w:rFonts w:ascii="Arial" w:hAnsi="Arial" w:cs="Arial"/>
        </w:rPr>
        <w:t xml:space="preserve"> must have a Federal single or program-specific audit conducted for such fiscal year in accordance with the provisions of 2 CFR Part 200, Subpart F – Audit Requirements. </w:t>
      </w:r>
      <w:r w:rsidRPr="00D65CCF">
        <w:rPr>
          <w:rFonts w:ascii="Arial" w:hAnsi="Arial" w:cs="Arial"/>
          <w:b/>
        </w:rPr>
        <w:t xml:space="preserve">Exhibit </w:t>
      </w:r>
      <w:r w:rsidR="00D643C4" w:rsidRPr="00D65CCF">
        <w:rPr>
          <w:rFonts w:ascii="Arial" w:hAnsi="Arial" w:cs="Arial"/>
          <w:b/>
        </w:rPr>
        <w:t>“</w:t>
      </w:r>
      <w:r w:rsidR="00CE6496" w:rsidRPr="00D65CCF">
        <w:rPr>
          <w:rFonts w:ascii="Arial" w:hAnsi="Arial" w:cs="Arial"/>
          <w:b/>
        </w:rPr>
        <w:t>E</w:t>
      </w:r>
      <w:r w:rsidR="00D643C4" w:rsidRPr="00D65CCF">
        <w:rPr>
          <w:rFonts w:ascii="Arial" w:hAnsi="Arial" w:cs="Arial"/>
          <w:b/>
        </w:rPr>
        <w:t>”</w:t>
      </w:r>
      <w:r w:rsidR="00B71437" w:rsidRPr="00D65CCF">
        <w:rPr>
          <w:rFonts w:ascii="Arial" w:hAnsi="Arial" w:cs="Arial"/>
          <w:b/>
        </w:rPr>
        <w:t xml:space="preserve">, </w:t>
      </w:r>
      <w:r w:rsidR="00E42597" w:rsidRPr="00D65CCF">
        <w:rPr>
          <w:rFonts w:ascii="Arial" w:hAnsi="Arial" w:cs="Arial"/>
          <w:b/>
        </w:rPr>
        <w:t>Audit Requirements for Awards of Federal Financial Assistance</w:t>
      </w:r>
      <w:r w:rsidR="00B71437" w:rsidRPr="00D65CCF">
        <w:rPr>
          <w:rFonts w:ascii="Arial" w:hAnsi="Arial" w:cs="Arial"/>
        </w:rPr>
        <w:t>,</w:t>
      </w:r>
      <w:r w:rsidRPr="00D65CCF">
        <w:rPr>
          <w:rFonts w:ascii="Arial" w:hAnsi="Arial" w:cs="Arial"/>
        </w:rPr>
        <w:t xml:space="preserve"> to this Agreement provides the required Federal award identification information needed by the </w:t>
      </w:r>
      <w:r w:rsidR="00004946" w:rsidRPr="00D65CCF">
        <w:rPr>
          <w:rFonts w:ascii="Arial" w:hAnsi="Arial" w:cs="Arial"/>
        </w:rPr>
        <w:t>Recipient</w:t>
      </w:r>
      <w:r w:rsidRPr="00D65CCF">
        <w:rPr>
          <w:rFonts w:ascii="Arial" w:hAnsi="Arial" w:cs="Arial"/>
        </w:rPr>
        <w:t xml:space="preserve"> to further comply with the requirements of 2 CFR Part 200, Subpart F – Audit Requirements. In determining Federal awards expended in a fiscal year, the </w:t>
      </w:r>
      <w:r w:rsidR="00004946" w:rsidRPr="00D65CCF">
        <w:rPr>
          <w:rFonts w:ascii="Arial" w:hAnsi="Arial" w:cs="Arial"/>
        </w:rPr>
        <w:t>Recipient</w:t>
      </w:r>
      <w:r w:rsidRPr="00D65CCF">
        <w:rPr>
          <w:rFonts w:ascii="Arial" w:hAnsi="Arial" w:cs="Arial"/>
        </w:rPr>
        <w:t xml:space="preserve"> must consider all sources of Federal awards based on when the activity related to the Federal award occurs, including the Federal award provided through the Department by this Agreement. The determination of amounts of Federal awards expended should be in accordance with the guidelines established by 2 CFR Part 200, Subpart F – Audit Requirements. An audit conducted by the State of Florida Auditor General in accordance with the provisions of 2 CFR Part 200, Subpart F – Audit Requirements, will meet the requirements of this part.</w:t>
      </w:r>
    </w:p>
    <w:p w14:paraId="259295C5" w14:textId="77777777" w:rsidR="00457991" w:rsidRPr="00D65CCF" w:rsidRDefault="00457991">
      <w:pPr>
        <w:pStyle w:val="ListParagraph"/>
        <w:overflowPunct w:val="0"/>
        <w:autoSpaceDE w:val="0"/>
        <w:autoSpaceDN w:val="0"/>
        <w:adjustRightInd w:val="0"/>
        <w:ind w:left="2160"/>
        <w:jc w:val="both"/>
        <w:textAlignment w:val="baseline"/>
        <w:rPr>
          <w:rFonts w:ascii="Arial" w:hAnsi="Arial" w:cs="Arial"/>
        </w:rPr>
      </w:pPr>
    </w:p>
    <w:p w14:paraId="2DCE4CB5" w14:textId="09E906B6" w:rsidR="003B2140" w:rsidRPr="00D65CCF" w:rsidRDefault="003B2140">
      <w:pPr>
        <w:pStyle w:val="ListParagraph"/>
        <w:numPr>
          <w:ilvl w:val="2"/>
          <w:numId w:val="1"/>
        </w:numPr>
        <w:overflowPunct w:val="0"/>
        <w:autoSpaceDE w:val="0"/>
        <w:autoSpaceDN w:val="0"/>
        <w:adjustRightInd w:val="0"/>
        <w:jc w:val="both"/>
        <w:textAlignment w:val="baseline"/>
        <w:rPr>
          <w:rFonts w:ascii="Arial" w:hAnsi="Arial" w:cs="Arial"/>
        </w:rPr>
      </w:pPr>
      <w:r w:rsidRPr="00D65CCF">
        <w:rPr>
          <w:rFonts w:ascii="Arial" w:hAnsi="Arial" w:cs="Arial"/>
        </w:rPr>
        <w:t xml:space="preserve">In connection with the audit requirements, the </w:t>
      </w:r>
      <w:r w:rsidR="00004946" w:rsidRPr="00D65CCF">
        <w:rPr>
          <w:rFonts w:ascii="Arial" w:hAnsi="Arial" w:cs="Arial"/>
        </w:rPr>
        <w:t>Recipient</w:t>
      </w:r>
      <w:r w:rsidRPr="00D65CCF">
        <w:rPr>
          <w:rFonts w:ascii="Arial" w:hAnsi="Arial" w:cs="Arial"/>
        </w:rPr>
        <w:t xml:space="preserve"> shall fulfill the requirements relative to the auditee responsibilities as provided in 2 CFR Part 200, Subpart F – Audit Requirements.</w:t>
      </w:r>
    </w:p>
    <w:p w14:paraId="6B9D32D2" w14:textId="77777777" w:rsidR="00457991" w:rsidRPr="00D65CCF" w:rsidRDefault="00457991">
      <w:pPr>
        <w:pStyle w:val="ListParagraph"/>
        <w:overflowPunct w:val="0"/>
        <w:autoSpaceDE w:val="0"/>
        <w:autoSpaceDN w:val="0"/>
        <w:adjustRightInd w:val="0"/>
        <w:ind w:left="2160"/>
        <w:jc w:val="both"/>
        <w:textAlignment w:val="baseline"/>
        <w:rPr>
          <w:rFonts w:ascii="Arial" w:hAnsi="Arial" w:cs="Arial"/>
        </w:rPr>
      </w:pPr>
    </w:p>
    <w:p w14:paraId="5E7B937F" w14:textId="6F82CBC7" w:rsidR="003B2140" w:rsidRPr="00D65CCF" w:rsidRDefault="003B2140">
      <w:pPr>
        <w:pStyle w:val="ListParagraph"/>
        <w:numPr>
          <w:ilvl w:val="2"/>
          <w:numId w:val="1"/>
        </w:numPr>
        <w:overflowPunct w:val="0"/>
        <w:autoSpaceDE w:val="0"/>
        <w:autoSpaceDN w:val="0"/>
        <w:adjustRightInd w:val="0"/>
        <w:jc w:val="both"/>
        <w:textAlignment w:val="baseline"/>
        <w:rPr>
          <w:rFonts w:ascii="Arial" w:hAnsi="Arial" w:cs="Arial"/>
        </w:rPr>
      </w:pPr>
      <w:r w:rsidRPr="00D65CCF">
        <w:rPr>
          <w:rFonts w:ascii="Arial" w:hAnsi="Arial" w:cs="Arial"/>
        </w:rPr>
        <w:lastRenderedPageBreak/>
        <w:t xml:space="preserve">In the event the </w:t>
      </w:r>
      <w:r w:rsidR="00004946" w:rsidRPr="00D65CCF">
        <w:rPr>
          <w:rFonts w:ascii="Arial" w:hAnsi="Arial" w:cs="Arial"/>
        </w:rPr>
        <w:t>Recipient</w:t>
      </w:r>
      <w:r w:rsidRPr="00D65CCF">
        <w:rPr>
          <w:rFonts w:ascii="Arial" w:hAnsi="Arial" w:cs="Arial"/>
        </w:rPr>
        <w:t xml:space="preserve"> expends less than the threshold established by 2 CFR Part 200, Subpart F – Audit Requirements, in Federal awards, the </w:t>
      </w:r>
      <w:r w:rsidR="00004946" w:rsidRPr="00D65CCF">
        <w:rPr>
          <w:rFonts w:ascii="Arial" w:hAnsi="Arial" w:cs="Arial"/>
        </w:rPr>
        <w:t>Recipient</w:t>
      </w:r>
      <w:r w:rsidRPr="00D65CCF">
        <w:rPr>
          <w:rFonts w:ascii="Arial" w:hAnsi="Arial" w:cs="Arial"/>
        </w:rPr>
        <w:t xml:space="preserve"> is exempt from Federal audit requirements for that fiscal year. However, the </w:t>
      </w:r>
      <w:r w:rsidR="00004946" w:rsidRPr="00D65CCF">
        <w:rPr>
          <w:rFonts w:ascii="Arial" w:hAnsi="Arial" w:cs="Arial"/>
        </w:rPr>
        <w:t>Recipient</w:t>
      </w:r>
      <w:r w:rsidRPr="00D65CCF">
        <w:rPr>
          <w:rFonts w:ascii="Arial" w:hAnsi="Arial" w:cs="Arial"/>
        </w:rPr>
        <w:t xml:space="preserve"> must provide a single audit exemption statement to the Department at </w:t>
      </w:r>
      <w:hyperlink r:id="rId12" w:history="1">
        <w:r w:rsidRPr="00D65CCF">
          <w:rPr>
            <w:rStyle w:val="Hyperlink"/>
            <w:rFonts w:ascii="Arial" w:hAnsi="Arial" w:cs="Arial"/>
            <w:color w:val="0000FF"/>
          </w:rPr>
          <w:t>FDOTSingleAudit@dot.state.fl.us</w:t>
        </w:r>
      </w:hyperlink>
      <w:r w:rsidRPr="00D65CCF">
        <w:rPr>
          <w:rFonts w:ascii="Arial" w:hAnsi="Arial" w:cs="Arial"/>
        </w:rPr>
        <w:t xml:space="preserve"> no later than nine months after the end of the </w:t>
      </w:r>
      <w:r w:rsidR="00004946" w:rsidRPr="00D65CCF">
        <w:rPr>
          <w:rFonts w:ascii="Arial" w:hAnsi="Arial" w:cs="Arial"/>
        </w:rPr>
        <w:t>Recipient</w:t>
      </w:r>
      <w:r w:rsidRPr="00D65CCF">
        <w:rPr>
          <w:rFonts w:ascii="Arial" w:hAnsi="Arial" w:cs="Arial"/>
        </w:rPr>
        <w:t xml:space="preserve">’s audit period for each applicable audit year. In the event the </w:t>
      </w:r>
      <w:r w:rsidR="00004946" w:rsidRPr="00D65CCF">
        <w:rPr>
          <w:rFonts w:ascii="Arial" w:hAnsi="Arial" w:cs="Arial"/>
        </w:rPr>
        <w:t>Recipient</w:t>
      </w:r>
      <w:r w:rsidRPr="00D65CCF">
        <w:rPr>
          <w:rFonts w:ascii="Arial" w:hAnsi="Arial" w:cs="Arial"/>
        </w:rPr>
        <w:t xml:space="preserve"> expends less than the threshold established by 2 CFR Part 200, Subpart F – Audit Requirements, in Federal awards in a fiscal year and </w:t>
      </w:r>
      <w:r w:rsidRPr="00D65CCF">
        <w:rPr>
          <w:rFonts w:ascii="Arial" w:hAnsi="Arial" w:cs="Arial"/>
          <w:u w:val="single"/>
        </w:rPr>
        <w:t>elects</w:t>
      </w:r>
      <w:r w:rsidRPr="00D65CCF">
        <w:rPr>
          <w:rFonts w:ascii="Arial" w:hAnsi="Arial" w:cs="Arial"/>
        </w:rPr>
        <w:t xml:space="preserve"> to have an audit conducted in accordance with the provisions of 2 CFR Part 200, Subpart F – Audit Requirements, the cost of the audit must be paid from non-Federal resources (</w:t>
      </w:r>
      <w:r w:rsidRPr="00D65CCF">
        <w:rPr>
          <w:rFonts w:ascii="Arial" w:hAnsi="Arial" w:cs="Arial"/>
          <w:i/>
        </w:rPr>
        <w:t>i.e.</w:t>
      </w:r>
      <w:r w:rsidRPr="00D65CCF">
        <w:rPr>
          <w:rFonts w:ascii="Arial" w:hAnsi="Arial" w:cs="Arial"/>
        </w:rPr>
        <w:t xml:space="preserve">, the cost of such an audit must be paid from the </w:t>
      </w:r>
      <w:r w:rsidR="00004946" w:rsidRPr="00D65CCF">
        <w:rPr>
          <w:rFonts w:ascii="Arial" w:hAnsi="Arial" w:cs="Arial"/>
        </w:rPr>
        <w:t>Recipient</w:t>
      </w:r>
      <w:r w:rsidRPr="00D65CCF">
        <w:rPr>
          <w:rFonts w:ascii="Arial" w:hAnsi="Arial" w:cs="Arial"/>
        </w:rPr>
        <w:t>’s resources obtained from other than Federal entities).</w:t>
      </w:r>
    </w:p>
    <w:p w14:paraId="1B0F4549" w14:textId="77777777" w:rsidR="00457991" w:rsidRPr="00D65CCF" w:rsidRDefault="00457991">
      <w:pPr>
        <w:pStyle w:val="ListParagraph"/>
        <w:overflowPunct w:val="0"/>
        <w:autoSpaceDE w:val="0"/>
        <w:autoSpaceDN w:val="0"/>
        <w:adjustRightInd w:val="0"/>
        <w:ind w:left="2160"/>
        <w:jc w:val="both"/>
        <w:textAlignment w:val="baseline"/>
        <w:rPr>
          <w:rFonts w:ascii="Arial" w:hAnsi="Arial" w:cs="Arial"/>
        </w:rPr>
      </w:pPr>
    </w:p>
    <w:p w14:paraId="4A35DF6C" w14:textId="07D08849" w:rsidR="003B2140" w:rsidRPr="00D65CCF" w:rsidRDefault="003B2140">
      <w:pPr>
        <w:pStyle w:val="ListParagraph"/>
        <w:numPr>
          <w:ilvl w:val="2"/>
          <w:numId w:val="1"/>
        </w:numPr>
        <w:overflowPunct w:val="0"/>
        <w:autoSpaceDE w:val="0"/>
        <w:autoSpaceDN w:val="0"/>
        <w:adjustRightInd w:val="0"/>
        <w:jc w:val="both"/>
        <w:textAlignment w:val="baseline"/>
        <w:rPr>
          <w:rFonts w:ascii="Arial" w:hAnsi="Arial" w:cs="Arial"/>
        </w:rPr>
      </w:pPr>
      <w:r w:rsidRPr="00D65CCF">
        <w:rPr>
          <w:rFonts w:ascii="Arial" w:hAnsi="Arial" w:cs="Arial"/>
        </w:rPr>
        <w:t xml:space="preserve">The </w:t>
      </w:r>
      <w:r w:rsidR="00004946" w:rsidRPr="00D65CCF">
        <w:rPr>
          <w:rFonts w:ascii="Arial" w:hAnsi="Arial" w:cs="Arial"/>
        </w:rPr>
        <w:t>Recipient</w:t>
      </w:r>
      <w:r w:rsidRPr="00D65CCF">
        <w:rPr>
          <w:rFonts w:ascii="Arial" w:hAnsi="Arial" w:cs="Arial"/>
        </w:rPr>
        <w:t xml:space="preserve"> must electronically submit to the Federal Audit Clearinghouse (FAC) at </w:t>
      </w:r>
      <w:hyperlink r:id="rId13" w:history="1">
        <w:r w:rsidRPr="00D65CCF">
          <w:rPr>
            <w:rStyle w:val="Hyperlink"/>
            <w:rFonts w:ascii="Arial" w:hAnsi="Arial" w:cs="Arial"/>
            <w:color w:val="0000FF"/>
          </w:rPr>
          <w:t>https://harvester.census.gov/facweb/</w:t>
        </w:r>
      </w:hyperlink>
      <w:r w:rsidRPr="00D65CCF">
        <w:rPr>
          <w:rFonts w:ascii="Arial" w:hAnsi="Arial" w:cs="Arial"/>
        </w:rPr>
        <w:t xml:space="preserve"> the audit reporting package as required by 2 CFR Part 200, Subpart F – Audit Requirements, within the earlier of 30 calendar days after receipt of the auditor’s report(s) or nine months after the end of the audit period. The FAC is the repository of record for audits required by 2 CFR Part 200, Subpart F – Audit Requirements. However, the Department requires a copy of the audit reporting package also be submitted to </w:t>
      </w:r>
      <w:hyperlink r:id="rId14" w:history="1">
        <w:r w:rsidRPr="00D65CCF">
          <w:rPr>
            <w:rStyle w:val="Hyperlink"/>
            <w:rFonts w:ascii="Arial" w:hAnsi="Arial" w:cs="Arial"/>
            <w:color w:val="0000FF"/>
          </w:rPr>
          <w:t>FDOTSingleAudit@dot.state.fl.us</w:t>
        </w:r>
      </w:hyperlink>
      <w:r w:rsidRPr="00D65CCF">
        <w:rPr>
          <w:rFonts w:ascii="Arial" w:hAnsi="Arial" w:cs="Arial"/>
        </w:rPr>
        <w:t xml:space="preserve"> within the earlier of 30 calendar days after receipt of the auditor’s report(s) or nine months after the end of the audit period as required by 2 CFR Part 200, Subpart F – Audit Requirements.</w:t>
      </w:r>
    </w:p>
    <w:p w14:paraId="28F1F197" w14:textId="77777777" w:rsidR="00457991" w:rsidRPr="00D65CCF" w:rsidRDefault="00457991">
      <w:pPr>
        <w:pStyle w:val="ListParagraph"/>
        <w:overflowPunct w:val="0"/>
        <w:autoSpaceDE w:val="0"/>
        <w:autoSpaceDN w:val="0"/>
        <w:adjustRightInd w:val="0"/>
        <w:ind w:left="2160"/>
        <w:jc w:val="both"/>
        <w:textAlignment w:val="baseline"/>
        <w:rPr>
          <w:rFonts w:ascii="Arial" w:hAnsi="Arial" w:cs="Arial"/>
        </w:rPr>
      </w:pPr>
    </w:p>
    <w:p w14:paraId="2DC75340" w14:textId="04630435" w:rsidR="003B2140" w:rsidRPr="00D65CCF" w:rsidRDefault="003B2140">
      <w:pPr>
        <w:pStyle w:val="ListParagraph"/>
        <w:numPr>
          <w:ilvl w:val="2"/>
          <w:numId w:val="1"/>
        </w:numPr>
        <w:overflowPunct w:val="0"/>
        <w:autoSpaceDE w:val="0"/>
        <w:autoSpaceDN w:val="0"/>
        <w:adjustRightInd w:val="0"/>
        <w:jc w:val="both"/>
        <w:textAlignment w:val="baseline"/>
        <w:rPr>
          <w:rFonts w:ascii="Arial" w:hAnsi="Arial" w:cs="Arial"/>
        </w:rPr>
      </w:pPr>
      <w:r w:rsidRPr="00D65CCF">
        <w:rPr>
          <w:rFonts w:ascii="Arial" w:hAnsi="Arial" w:cs="Arial"/>
        </w:rPr>
        <w:t xml:space="preserve">Within six months of acceptance of the audit report by the FAC, the Department will review the </w:t>
      </w:r>
      <w:r w:rsidR="00004946" w:rsidRPr="00D65CCF">
        <w:rPr>
          <w:rFonts w:ascii="Arial" w:hAnsi="Arial" w:cs="Arial"/>
        </w:rPr>
        <w:t>Recipient</w:t>
      </w:r>
      <w:r w:rsidRPr="00D65CCF">
        <w:rPr>
          <w:rFonts w:ascii="Arial" w:hAnsi="Arial" w:cs="Arial"/>
        </w:rPr>
        <w:t xml:space="preserve">’s audit reporting package, including corrective action plans and management letters, to the extent necessary to determine whether timely and appropriate action on all deficiencies has been taken pertaining to the Federal award provided through the Department by this Agreement. If the </w:t>
      </w:r>
      <w:r w:rsidR="00004946" w:rsidRPr="00D65CCF">
        <w:rPr>
          <w:rFonts w:ascii="Arial" w:hAnsi="Arial" w:cs="Arial"/>
        </w:rPr>
        <w:t>Recipient</w:t>
      </w:r>
      <w:r w:rsidRPr="00D65CCF">
        <w:rPr>
          <w:rFonts w:ascii="Arial" w:hAnsi="Arial" w:cs="Arial"/>
        </w:rPr>
        <w:t xml:space="preserve"> fails to have an audit conducted in accordance with 2 CFR Part 200, Subpart F – Audit Requirements, the Department may impose additional conditions to remedy noncompliance. If the Department determines that noncompliance cannot be remedied by imposing additional conditions, the Department may take appropriate actions to enforce compliance, which actions may include but not be limited to the following:</w:t>
      </w:r>
    </w:p>
    <w:p w14:paraId="0C0F801B" w14:textId="77777777" w:rsidR="00457991" w:rsidRPr="00D65CCF" w:rsidRDefault="00457991">
      <w:pPr>
        <w:pStyle w:val="ListParagraph"/>
        <w:overflowPunct w:val="0"/>
        <w:autoSpaceDE w:val="0"/>
        <w:autoSpaceDN w:val="0"/>
        <w:adjustRightInd w:val="0"/>
        <w:ind w:left="2160"/>
        <w:jc w:val="both"/>
        <w:textAlignment w:val="baseline"/>
        <w:rPr>
          <w:rFonts w:ascii="Arial" w:hAnsi="Arial" w:cs="Arial"/>
        </w:rPr>
      </w:pPr>
    </w:p>
    <w:p w14:paraId="2F574758" w14:textId="65A52876" w:rsidR="00457991" w:rsidRPr="00D65CCF" w:rsidRDefault="003B2140">
      <w:pPr>
        <w:pStyle w:val="ListParagraph"/>
        <w:numPr>
          <w:ilvl w:val="3"/>
          <w:numId w:val="1"/>
        </w:numPr>
        <w:overflowPunct w:val="0"/>
        <w:autoSpaceDE w:val="0"/>
        <w:autoSpaceDN w:val="0"/>
        <w:adjustRightInd w:val="0"/>
        <w:jc w:val="both"/>
        <w:textAlignment w:val="baseline"/>
        <w:rPr>
          <w:rFonts w:ascii="Arial" w:hAnsi="Arial" w:cs="Arial"/>
        </w:rPr>
      </w:pPr>
      <w:r w:rsidRPr="00D65CCF">
        <w:rPr>
          <w:rFonts w:ascii="Arial" w:hAnsi="Arial" w:cs="Arial"/>
        </w:rPr>
        <w:t xml:space="preserve">Temporarily withhold cash payments pending correction of the deficiency by the </w:t>
      </w:r>
      <w:r w:rsidR="00004946" w:rsidRPr="00D65CCF">
        <w:rPr>
          <w:rFonts w:ascii="Arial" w:hAnsi="Arial" w:cs="Arial"/>
        </w:rPr>
        <w:t>Recipient</w:t>
      </w:r>
      <w:r w:rsidRPr="00D65CCF">
        <w:rPr>
          <w:rFonts w:ascii="Arial" w:hAnsi="Arial" w:cs="Arial"/>
        </w:rPr>
        <w:t xml:space="preserve"> or more severe enforcement action by the Department;</w:t>
      </w:r>
    </w:p>
    <w:p w14:paraId="61691B42" w14:textId="3EECA0E9" w:rsidR="00457991" w:rsidRPr="00D65CCF" w:rsidRDefault="003B2140">
      <w:pPr>
        <w:pStyle w:val="ListParagraph"/>
        <w:numPr>
          <w:ilvl w:val="3"/>
          <w:numId w:val="1"/>
        </w:numPr>
        <w:overflowPunct w:val="0"/>
        <w:autoSpaceDE w:val="0"/>
        <w:autoSpaceDN w:val="0"/>
        <w:adjustRightInd w:val="0"/>
        <w:jc w:val="both"/>
        <w:textAlignment w:val="baseline"/>
        <w:rPr>
          <w:rFonts w:ascii="Arial" w:hAnsi="Arial" w:cs="Arial"/>
        </w:rPr>
      </w:pPr>
      <w:r w:rsidRPr="00D65CCF">
        <w:rPr>
          <w:rFonts w:ascii="Arial" w:hAnsi="Arial" w:cs="Arial"/>
        </w:rPr>
        <w:t>Disallow (deny both use of funds and any applicable matching credit for) all or part of the cost of the activity or action not in compliance;</w:t>
      </w:r>
    </w:p>
    <w:p w14:paraId="4BFC4638" w14:textId="16E5E024" w:rsidR="00457991" w:rsidRPr="00D65CCF" w:rsidRDefault="003B2140">
      <w:pPr>
        <w:pStyle w:val="ListParagraph"/>
        <w:numPr>
          <w:ilvl w:val="3"/>
          <w:numId w:val="1"/>
        </w:numPr>
        <w:overflowPunct w:val="0"/>
        <w:autoSpaceDE w:val="0"/>
        <w:autoSpaceDN w:val="0"/>
        <w:adjustRightInd w:val="0"/>
        <w:jc w:val="both"/>
        <w:textAlignment w:val="baseline"/>
        <w:rPr>
          <w:rFonts w:ascii="Arial" w:hAnsi="Arial" w:cs="Arial"/>
        </w:rPr>
      </w:pPr>
      <w:r w:rsidRPr="00D65CCF">
        <w:rPr>
          <w:rFonts w:ascii="Arial" w:hAnsi="Arial" w:cs="Arial"/>
        </w:rPr>
        <w:t>Wholly or partly suspend or terminate the Federal award;</w:t>
      </w:r>
    </w:p>
    <w:p w14:paraId="4A018FB5" w14:textId="30F32D18" w:rsidR="00457991" w:rsidRPr="00D65CCF" w:rsidRDefault="003B2140">
      <w:pPr>
        <w:pStyle w:val="ListParagraph"/>
        <w:numPr>
          <w:ilvl w:val="3"/>
          <w:numId w:val="1"/>
        </w:numPr>
        <w:overflowPunct w:val="0"/>
        <w:autoSpaceDE w:val="0"/>
        <w:autoSpaceDN w:val="0"/>
        <w:adjustRightInd w:val="0"/>
        <w:jc w:val="both"/>
        <w:textAlignment w:val="baseline"/>
        <w:rPr>
          <w:rFonts w:ascii="Arial" w:hAnsi="Arial" w:cs="Arial"/>
        </w:rPr>
      </w:pPr>
      <w:r w:rsidRPr="00D65CCF">
        <w:rPr>
          <w:rFonts w:ascii="Arial" w:hAnsi="Arial" w:cs="Arial"/>
        </w:rPr>
        <w:t>Initiate suspension or debarment proceedings as authorized under 2 CFR Part 180 and Federal awarding agency regulations (or in the case of the Department, recommend such a proceeding be initiated by the Federal awarding agency);</w:t>
      </w:r>
    </w:p>
    <w:p w14:paraId="0080365B" w14:textId="72948092" w:rsidR="00457991" w:rsidRPr="00D65CCF" w:rsidRDefault="003B2140">
      <w:pPr>
        <w:pStyle w:val="ListParagraph"/>
        <w:numPr>
          <w:ilvl w:val="3"/>
          <w:numId w:val="1"/>
        </w:numPr>
        <w:overflowPunct w:val="0"/>
        <w:autoSpaceDE w:val="0"/>
        <w:autoSpaceDN w:val="0"/>
        <w:adjustRightInd w:val="0"/>
        <w:jc w:val="both"/>
        <w:textAlignment w:val="baseline"/>
        <w:rPr>
          <w:rFonts w:ascii="Arial" w:hAnsi="Arial" w:cs="Arial"/>
        </w:rPr>
      </w:pPr>
      <w:r w:rsidRPr="00D65CCF">
        <w:rPr>
          <w:rFonts w:ascii="Arial" w:hAnsi="Arial" w:cs="Arial"/>
        </w:rPr>
        <w:t>Withhold further Federal awards for the Project or program;</w:t>
      </w:r>
    </w:p>
    <w:p w14:paraId="29B94C0F" w14:textId="77777777" w:rsidR="003B2140" w:rsidRPr="00D65CCF" w:rsidRDefault="003B2140">
      <w:pPr>
        <w:pStyle w:val="ListParagraph"/>
        <w:numPr>
          <w:ilvl w:val="3"/>
          <w:numId w:val="1"/>
        </w:numPr>
        <w:overflowPunct w:val="0"/>
        <w:autoSpaceDE w:val="0"/>
        <w:autoSpaceDN w:val="0"/>
        <w:adjustRightInd w:val="0"/>
        <w:jc w:val="both"/>
        <w:textAlignment w:val="baseline"/>
        <w:rPr>
          <w:rFonts w:ascii="Arial" w:hAnsi="Arial" w:cs="Arial"/>
        </w:rPr>
      </w:pPr>
      <w:r w:rsidRPr="00D65CCF">
        <w:rPr>
          <w:rFonts w:ascii="Arial" w:hAnsi="Arial" w:cs="Arial"/>
        </w:rPr>
        <w:t>Take other remedies that may be legally available.</w:t>
      </w:r>
    </w:p>
    <w:p w14:paraId="31A04D39" w14:textId="77777777" w:rsidR="00457991" w:rsidRPr="00D65CCF" w:rsidRDefault="00457991">
      <w:pPr>
        <w:pStyle w:val="ListParagraph"/>
        <w:overflowPunct w:val="0"/>
        <w:autoSpaceDE w:val="0"/>
        <w:autoSpaceDN w:val="0"/>
        <w:adjustRightInd w:val="0"/>
        <w:ind w:left="2880"/>
        <w:jc w:val="both"/>
        <w:textAlignment w:val="baseline"/>
        <w:rPr>
          <w:rFonts w:ascii="Arial" w:hAnsi="Arial" w:cs="Arial"/>
        </w:rPr>
      </w:pPr>
    </w:p>
    <w:p w14:paraId="54F9D63E" w14:textId="69BD08DB" w:rsidR="00F5371C" w:rsidRPr="00D65CCF" w:rsidRDefault="00F5371C" w:rsidP="007B5F8D">
      <w:pPr>
        <w:pStyle w:val="ListParagraph"/>
        <w:numPr>
          <w:ilvl w:val="2"/>
          <w:numId w:val="1"/>
        </w:numPr>
        <w:overflowPunct w:val="0"/>
        <w:autoSpaceDE w:val="0"/>
        <w:autoSpaceDN w:val="0"/>
        <w:adjustRightInd w:val="0"/>
        <w:jc w:val="both"/>
        <w:textAlignment w:val="baseline"/>
        <w:rPr>
          <w:rFonts w:ascii="Arial" w:hAnsi="Arial" w:cs="Arial"/>
        </w:rPr>
      </w:pPr>
      <w:bookmarkStart w:id="29" w:name="_Hlk45001135"/>
      <w:r w:rsidRPr="00D65CCF">
        <w:rPr>
          <w:rFonts w:ascii="Arial" w:hAnsi="Arial" w:cs="Arial"/>
        </w:rPr>
        <w:t>As a condition of receiving this Federal award, the Recipient shall permit the Department, or its designee, the CFO or State of Florida Auditor General access to the Recipient’s records including financial statements, the independent auditor’s working papers and project records as necessary. Records related to unresolved audit findings, appeals or litigation shall be retained until the action is complete or the dispute is resolved.</w:t>
      </w:r>
    </w:p>
    <w:bookmarkEnd w:id="29"/>
    <w:p w14:paraId="40443F77" w14:textId="77777777" w:rsidR="00457991" w:rsidRPr="00D65CCF" w:rsidRDefault="00457991">
      <w:pPr>
        <w:pStyle w:val="ListParagraph"/>
        <w:overflowPunct w:val="0"/>
        <w:autoSpaceDE w:val="0"/>
        <w:autoSpaceDN w:val="0"/>
        <w:adjustRightInd w:val="0"/>
        <w:ind w:left="2160"/>
        <w:jc w:val="both"/>
        <w:textAlignment w:val="baseline"/>
        <w:rPr>
          <w:rFonts w:ascii="Arial" w:hAnsi="Arial" w:cs="Arial"/>
        </w:rPr>
      </w:pPr>
    </w:p>
    <w:p w14:paraId="4263A365" w14:textId="77777777" w:rsidR="00F5371C" w:rsidRPr="00D65CCF" w:rsidRDefault="00F5371C" w:rsidP="007B5F8D">
      <w:pPr>
        <w:pStyle w:val="ListParagraph"/>
        <w:numPr>
          <w:ilvl w:val="2"/>
          <w:numId w:val="1"/>
        </w:numPr>
        <w:overflowPunct w:val="0"/>
        <w:autoSpaceDE w:val="0"/>
        <w:autoSpaceDN w:val="0"/>
        <w:adjustRightInd w:val="0"/>
        <w:jc w:val="both"/>
        <w:textAlignment w:val="baseline"/>
        <w:rPr>
          <w:rFonts w:ascii="Arial" w:hAnsi="Arial" w:cs="Arial"/>
        </w:rPr>
      </w:pPr>
      <w:r w:rsidRPr="00D65CCF">
        <w:rPr>
          <w:rFonts w:ascii="Arial" w:hAnsi="Arial" w:cs="Arial"/>
        </w:rPr>
        <w:t xml:space="preserve">Copies of financial reporting packages required by this section shall be submitted by or on behalf of the Recipient </w:t>
      </w:r>
      <w:r w:rsidRPr="00D65CCF">
        <w:rPr>
          <w:rFonts w:ascii="Arial" w:hAnsi="Arial" w:cs="Arial"/>
          <w:u w:val="single"/>
        </w:rPr>
        <w:t>directly</w:t>
      </w:r>
      <w:r w:rsidRPr="00D65CCF">
        <w:rPr>
          <w:rFonts w:ascii="Arial" w:hAnsi="Arial" w:cs="Arial"/>
        </w:rPr>
        <w:t xml:space="preserve"> to each of the following:</w:t>
      </w:r>
    </w:p>
    <w:p w14:paraId="5AFEED04" w14:textId="77777777" w:rsidR="003B2140" w:rsidRPr="00D65CCF" w:rsidRDefault="003B2140">
      <w:pPr>
        <w:pStyle w:val="ListParagraph"/>
        <w:ind w:left="1620"/>
        <w:jc w:val="both"/>
        <w:rPr>
          <w:rFonts w:ascii="Arial" w:hAnsi="Arial" w:cs="Arial"/>
        </w:rPr>
      </w:pPr>
    </w:p>
    <w:p w14:paraId="00D79E6E" w14:textId="77777777" w:rsidR="003B2140" w:rsidRPr="00D65CCF" w:rsidRDefault="003B2140">
      <w:pPr>
        <w:pStyle w:val="ListParagraph"/>
        <w:ind w:left="1620" w:firstLine="540"/>
        <w:jc w:val="both"/>
        <w:rPr>
          <w:rFonts w:ascii="Arial" w:hAnsi="Arial" w:cs="Arial"/>
        </w:rPr>
      </w:pPr>
      <w:r w:rsidRPr="00D65CCF">
        <w:rPr>
          <w:rFonts w:ascii="Arial" w:hAnsi="Arial" w:cs="Arial"/>
        </w:rPr>
        <w:lastRenderedPageBreak/>
        <w:t>Office of Comptroller, MS 24</w:t>
      </w:r>
    </w:p>
    <w:p w14:paraId="6AE58B9E" w14:textId="77777777" w:rsidR="003B2140" w:rsidRPr="00D65CCF" w:rsidRDefault="003B2140">
      <w:pPr>
        <w:pStyle w:val="ListParagraph"/>
        <w:ind w:left="2160"/>
        <w:jc w:val="both"/>
        <w:rPr>
          <w:rFonts w:ascii="Arial" w:hAnsi="Arial" w:cs="Arial"/>
        </w:rPr>
      </w:pPr>
      <w:r w:rsidRPr="00D65CCF">
        <w:rPr>
          <w:rFonts w:ascii="Arial" w:hAnsi="Arial" w:cs="Arial"/>
        </w:rPr>
        <w:t>605 Suwannee Street</w:t>
      </w:r>
    </w:p>
    <w:p w14:paraId="032A2C4E" w14:textId="77777777" w:rsidR="003B2140" w:rsidRPr="00D65CCF" w:rsidRDefault="003B2140">
      <w:pPr>
        <w:ind w:left="1440" w:firstLine="720"/>
        <w:jc w:val="both"/>
        <w:rPr>
          <w:rFonts w:ascii="Arial" w:hAnsi="Arial" w:cs="Arial"/>
        </w:rPr>
      </w:pPr>
      <w:r w:rsidRPr="00D65CCF">
        <w:rPr>
          <w:rFonts w:ascii="Arial" w:hAnsi="Arial" w:cs="Arial"/>
        </w:rPr>
        <w:t>Tallahassee, Florida 32399-0450</w:t>
      </w:r>
    </w:p>
    <w:p w14:paraId="03F26DC1" w14:textId="789F66B8" w:rsidR="003B2140" w:rsidRPr="005C1009" w:rsidRDefault="003B2140">
      <w:pPr>
        <w:pStyle w:val="ListParagraph"/>
        <w:ind w:left="1620" w:firstLine="540"/>
        <w:jc w:val="both"/>
        <w:rPr>
          <w:rStyle w:val="Hyperlink"/>
          <w:color w:val="auto"/>
          <w:u w:val="none"/>
        </w:rPr>
      </w:pPr>
      <w:hyperlink r:id="rId15" w:history="1">
        <w:r w:rsidRPr="005C1009">
          <w:rPr>
            <w:rStyle w:val="Hyperlink"/>
            <w:rFonts w:ascii="Arial" w:hAnsi="Arial" w:cs="Arial"/>
            <w:color w:val="auto"/>
            <w:u w:val="none"/>
          </w:rPr>
          <w:t>FDOTSingleAudit@dot.state.fl.us</w:t>
        </w:r>
      </w:hyperlink>
    </w:p>
    <w:p w14:paraId="163499B5" w14:textId="6885A1E8" w:rsidR="00F5371C" w:rsidRPr="005C1009" w:rsidRDefault="00F5371C" w:rsidP="005C1009">
      <w:pPr>
        <w:pStyle w:val="ListParagraph"/>
        <w:ind w:left="1620" w:firstLine="540"/>
        <w:jc w:val="both"/>
        <w:rPr>
          <w:rStyle w:val="Hyperlink"/>
          <w:color w:val="auto"/>
          <w:u w:val="none"/>
        </w:rPr>
      </w:pPr>
    </w:p>
    <w:p w14:paraId="30568014" w14:textId="2027744E" w:rsidR="00F5371C" w:rsidRPr="005C1009" w:rsidRDefault="00F5371C" w:rsidP="007B5F8D">
      <w:pPr>
        <w:pStyle w:val="ListParagraph"/>
        <w:ind w:left="1620" w:firstLine="540"/>
        <w:jc w:val="both"/>
        <w:rPr>
          <w:rFonts w:ascii="Arial" w:hAnsi="Arial" w:cs="Arial"/>
        </w:rPr>
      </w:pPr>
      <w:r w:rsidRPr="005C1009">
        <w:rPr>
          <w:rFonts w:ascii="Arial" w:hAnsi="Arial" w:cs="Arial"/>
        </w:rPr>
        <w:t>The Auditor General’s Office at the following address:</w:t>
      </w:r>
    </w:p>
    <w:p w14:paraId="017C5A75" w14:textId="77777777" w:rsidR="00F5371C" w:rsidRPr="005C1009" w:rsidRDefault="00F5371C" w:rsidP="007B5F8D">
      <w:pPr>
        <w:pStyle w:val="ListParagraph"/>
        <w:ind w:left="1620" w:firstLine="540"/>
        <w:jc w:val="both"/>
        <w:rPr>
          <w:rFonts w:ascii="Arial" w:hAnsi="Arial" w:cs="Arial"/>
        </w:rPr>
      </w:pPr>
    </w:p>
    <w:p w14:paraId="1AA6F028" w14:textId="5574EFE8" w:rsidR="00F5371C" w:rsidRPr="005C1009" w:rsidRDefault="00F5371C" w:rsidP="007B5F8D">
      <w:pPr>
        <w:pStyle w:val="ListParagraph"/>
        <w:ind w:left="1620" w:firstLine="540"/>
        <w:jc w:val="both"/>
        <w:rPr>
          <w:rFonts w:ascii="Arial" w:hAnsi="Arial" w:cs="Arial"/>
        </w:rPr>
      </w:pPr>
      <w:r w:rsidRPr="005C1009">
        <w:rPr>
          <w:rFonts w:ascii="Arial" w:hAnsi="Arial" w:cs="Arial"/>
        </w:rPr>
        <w:t>Auditor General</w:t>
      </w:r>
    </w:p>
    <w:p w14:paraId="1157E41C" w14:textId="4ACCA72B" w:rsidR="00F5371C" w:rsidRPr="009C6A62" w:rsidRDefault="00F5371C" w:rsidP="005C1009">
      <w:pPr>
        <w:pStyle w:val="ListParagraph"/>
        <w:ind w:left="1620" w:firstLine="540"/>
        <w:jc w:val="both"/>
        <w:rPr>
          <w:rFonts w:ascii="Arial" w:hAnsi="Arial"/>
        </w:rPr>
      </w:pPr>
      <w:r w:rsidRPr="009C6A62">
        <w:rPr>
          <w:rFonts w:ascii="Arial" w:hAnsi="Arial"/>
        </w:rPr>
        <w:t>Local Government Audits/342</w:t>
      </w:r>
    </w:p>
    <w:p w14:paraId="73D6C047" w14:textId="24A5AA5B" w:rsidR="00F5371C" w:rsidRPr="005C1009" w:rsidRDefault="00F5371C" w:rsidP="007B5F8D">
      <w:pPr>
        <w:pStyle w:val="ListParagraph"/>
        <w:ind w:left="1620" w:firstLine="540"/>
        <w:jc w:val="both"/>
        <w:rPr>
          <w:rFonts w:ascii="Arial" w:hAnsi="Arial" w:cs="Arial"/>
        </w:rPr>
      </w:pPr>
      <w:r w:rsidRPr="005C1009">
        <w:rPr>
          <w:rFonts w:ascii="Arial" w:hAnsi="Arial" w:cs="Arial"/>
        </w:rPr>
        <w:t>Claude Pepper Building, Room 401</w:t>
      </w:r>
    </w:p>
    <w:p w14:paraId="109B4B89" w14:textId="02852C9F" w:rsidR="00F5371C" w:rsidRPr="009C6A62" w:rsidRDefault="00F5371C" w:rsidP="005C1009">
      <w:pPr>
        <w:pStyle w:val="ListParagraph"/>
        <w:ind w:left="1620" w:firstLine="540"/>
        <w:jc w:val="both"/>
        <w:rPr>
          <w:rFonts w:ascii="Arial" w:hAnsi="Arial"/>
        </w:rPr>
      </w:pPr>
      <w:r w:rsidRPr="009C6A62">
        <w:rPr>
          <w:rFonts w:ascii="Arial" w:hAnsi="Arial"/>
        </w:rPr>
        <w:t>111 West Madison Street</w:t>
      </w:r>
    </w:p>
    <w:p w14:paraId="30AD79A6" w14:textId="005FD025" w:rsidR="00F5371C" w:rsidRPr="009C6A62" w:rsidRDefault="00F5371C" w:rsidP="005C1009">
      <w:pPr>
        <w:pStyle w:val="ListParagraph"/>
        <w:ind w:left="1620" w:firstLine="540"/>
        <w:jc w:val="both"/>
        <w:rPr>
          <w:rFonts w:ascii="Arial" w:hAnsi="Arial"/>
        </w:rPr>
      </w:pPr>
      <w:r w:rsidRPr="009C6A62">
        <w:rPr>
          <w:rFonts w:ascii="Arial" w:hAnsi="Arial"/>
        </w:rPr>
        <w:t xml:space="preserve">Tallahassee, </w:t>
      </w:r>
      <w:r w:rsidRPr="005C1009">
        <w:rPr>
          <w:rFonts w:ascii="Arial" w:hAnsi="Arial" w:cs="Arial"/>
        </w:rPr>
        <w:t>Florida</w:t>
      </w:r>
      <w:r w:rsidRPr="009C6A62">
        <w:rPr>
          <w:rFonts w:ascii="Arial" w:hAnsi="Arial"/>
        </w:rPr>
        <w:t xml:space="preserve"> 32399-1450</w:t>
      </w:r>
    </w:p>
    <w:p w14:paraId="0A209599" w14:textId="77777777" w:rsidR="00F5371C" w:rsidRPr="005C1009" w:rsidRDefault="00F5371C" w:rsidP="007B5F8D">
      <w:pPr>
        <w:pStyle w:val="ListParagraph"/>
        <w:ind w:left="1620" w:firstLine="540"/>
        <w:jc w:val="both"/>
        <w:rPr>
          <w:rFonts w:ascii="Arial" w:hAnsi="Arial" w:cs="Arial"/>
        </w:rPr>
      </w:pPr>
    </w:p>
    <w:p w14:paraId="1F17BC37" w14:textId="77777777" w:rsidR="00F5371C" w:rsidRPr="005C1009" w:rsidRDefault="00F5371C" w:rsidP="005C1009">
      <w:pPr>
        <w:pStyle w:val="ListParagraph"/>
        <w:ind w:left="2160"/>
        <w:jc w:val="both"/>
        <w:rPr>
          <w:rFonts w:ascii="Arial" w:hAnsi="Arial" w:cs="Arial"/>
        </w:rPr>
      </w:pPr>
      <w:r w:rsidRPr="005C1009">
        <w:rPr>
          <w:rFonts w:ascii="Arial" w:hAnsi="Arial" w:cs="Arial"/>
        </w:rPr>
        <w:t>The Auditor General’s website (https://flauditor.gov/) provides instructions for filing an electronic copy of a financial reporting package.</w:t>
      </w:r>
    </w:p>
    <w:p w14:paraId="6C9C5535" w14:textId="77777777" w:rsidR="00F5371C" w:rsidRPr="005C1009" w:rsidRDefault="00F5371C" w:rsidP="007B5F8D">
      <w:pPr>
        <w:pStyle w:val="ListParagraph"/>
        <w:ind w:left="1620" w:firstLine="540"/>
        <w:jc w:val="both"/>
        <w:rPr>
          <w:rFonts w:ascii="Arial" w:hAnsi="Arial" w:cs="Arial"/>
        </w:rPr>
      </w:pPr>
    </w:p>
    <w:p w14:paraId="447DBA2E" w14:textId="01EDAD40" w:rsidR="00F5371C" w:rsidRPr="009C6A62" w:rsidRDefault="00F5371C" w:rsidP="005C1009">
      <w:pPr>
        <w:pStyle w:val="ListParagraph"/>
        <w:ind w:left="2160" w:hanging="450"/>
        <w:jc w:val="both"/>
        <w:rPr>
          <w:rFonts w:ascii="Arial" w:hAnsi="Arial"/>
        </w:rPr>
      </w:pPr>
      <w:r w:rsidRPr="005C1009">
        <w:rPr>
          <w:rFonts w:ascii="Arial" w:hAnsi="Arial" w:cs="Arial"/>
          <w:b/>
          <w:bCs/>
        </w:rPr>
        <w:t>viii.</w:t>
      </w:r>
      <w:r w:rsidRPr="005C1009">
        <w:rPr>
          <w:rFonts w:ascii="Arial" w:hAnsi="Arial" w:cs="Arial"/>
        </w:rPr>
        <w:tab/>
      </w:r>
      <w:r w:rsidRPr="009C6A62">
        <w:rPr>
          <w:rFonts w:ascii="Arial" w:hAnsi="Arial"/>
        </w:rPr>
        <w:t xml:space="preserve">Any reports or other information required to be submitted to the Department </w:t>
      </w:r>
      <w:r w:rsidRPr="005C1009">
        <w:rPr>
          <w:rFonts w:ascii="Arial" w:hAnsi="Arial" w:cs="Arial"/>
        </w:rPr>
        <w:t xml:space="preserve">pursuant to this Agreement </w:t>
      </w:r>
      <w:r w:rsidRPr="009C6A62">
        <w:rPr>
          <w:rFonts w:ascii="Arial" w:hAnsi="Arial"/>
        </w:rPr>
        <w:t xml:space="preserve">shall be submitted timely in accordance with </w:t>
      </w:r>
      <w:r w:rsidRPr="005C1009">
        <w:rPr>
          <w:rFonts w:ascii="Arial" w:hAnsi="Arial" w:cs="Arial"/>
        </w:rPr>
        <w:t>2 CFR 200.512, section</w:t>
      </w:r>
      <w:r w:rsidRPr="009C6A62">
        <w:rPr>
          <w:rFonts w:ascii="Arial" w:hAnsi="Arial"/>
        </w:rPr>
        <w:t xml:space="preserve"> 215.97, Florida Statutes, and Chapters 10.550 (local </w:t>
      </w:r>
      <w:r w:rsidRPr="005C1009">
        <w:rPr>
          <w:rFonts w:ascii="Arial" w:hAnsi="Arial" w:cs="Arial"/>
        </w:rPr>
        <w:t>government</w:t>
      </w:r>
      <w:r w:rsidRPr="009C6A62">
        <w:rPr>
          <w:rFonts w:ascii="Arial" w:hAnsi="Arial"/>
        </w:rPr>
        <w:t xml:space="preserve"> entities) </w:t>
      </w:r>
      <w:r w:rsidRPr="005C1009">
        <w:rPr>
          <w:rFonts w:ascii="Arial" w:hAnsi="Arial" w:cs="Arial"/>
        </w:rPr>
        <w:t>and</w:t>
      </w:r>
      <w:r w:rsidRPr="009C6A62">
        <w:rPr>
          <w:rFonts w:ascii="Arial" w:hAnsi="Arial"/>
        </w:rPr>
        <w:t xml:space="preserve"> 10.650 (nonprofit and for-profit organizations), Rules of the Auditor General, as applicable.</w:t>
      </w:r>
    </w:p>
    <w:p w14:paraId="265C4E27" w14:textId="77777777" w:rsidR="00F5371C" w:rsidRPr="009F0F15" w:rsidRDefault="00F5371C" w:rsidP="005C1009">
      <w:pPr>
        <w:pStyle w:val="ListParagraph"/>
        <w:ind w:left="1620" w:firstLine="540"/>
        <w:jc w:val="both"/>
        <w:rPr>
          <w:rFonts w:ascii="Arial" w:hAnsi="Arial"/>
        </w:rPr>
      </w:pPr>
    </w:p>
    <w:p w14:paraId="3E2F0709" w14:textId="7AF4BF6E" w:rsidR="00F5371C" w:rsidRPr="009F0F15" w:rsidRDefault="00F5371C" w:rsidP="005C1009">
      <w:pPr>
        <w:pStyle w:val="ListParagraph"/>
        <w:ind w:left="2160" w:hanging="360"/>
        <w:jc w:val="both"/>
        <w:rPr>
          <w:rFonts w:ascii="Arial" w:hAnsi="Arial"/>
        </w:rPr>
      </w:pPr>
      <w:r w:rsidRPr="005C1009">
        <w:rPr>
          <w:rFonts w:ascii="Arial" w:hAnsi="Arial" w:cs="Arial"/>
          <w:b/>
          <w:bCs/>
        </w:rPr>
        <w:t>ix.</w:t>
      </w:r>
      <w:r w:rsidRPr="005C1009">
        <w:rPr>
          <w:rFonts w:ascii="Arial" w:hAnsi="Arial" w:cs="Arial"/>
          <w:b/>
          <w:bCs/>
        </w:rPr>
        <w:tab/>
      </w:r>
      <w:r w:rsidRPr="009C6A62">
        <w:rPr>
          <w:rFonts w:ascii="Arial" w:hAnsi="Arial"/>
        </w:rPr>
        <w:t xml:space="preserve">The Recipient, when </w:t>
      </w:r>
      <w:r w:rsidRPr="005C1009">
        <w:rPr>
          <w:rFonts w:ascii="Arial" w:hAnsi="Arial" w:cs="Arial"/>
        </w:rPr>
        <w:t>submitted</w:t>
      </w:r>
      <w:r w:rsidRPr="009C6A62">
        <w:rPr>
          <w:rFonts w:ascii="Arial" w:hAnsi="Arial"/>
        </w:rPr>
        <w:t xml:space="preserve"> financial reporting packages to the Department for audits done in accordance with </w:t>
      </w:r>
      <w:r w:rsidRPr="005C1009">
        <w:rPr>
          <w:rFonts w:ascii="Arial" w:hAnsi="Arial" w:cs="Arial"/>
        </w:rPr>
        <w:t xml:space="preserve">2 CFR Part 200, Subpart F – Audit Requirements, or </w:t>
      </w:r>
      <w:r w:rsidRPr="009C6A62">
        <w:rPr>
          <w:rFonts w:ascii="Arial" w:hAnsi="Arial"/>
        </w:rPr>
        <w:t xml:space="preserve">Chapters 10.550 (local </w:t>
      </w:r>
      <w:r w:rsidRPr="005C1009">
        <w:rPr>
          <w:rFonts w:ascii="Arial" w:hAnsi="Arial" w:cs="Arial"/>
        </w:rPr>
        <w:t>government</w:t>
      </w:r>
      <w:r w:rsidRPr="009C6A62">
        <w:rPr>
          <w:rFonts w:ascii="Arial" w:hAnsi="Arial"/>
        </w:rPr>
        <w:t xml:space="preserve"> entities) </w:t>
      </w:r>
      <w:r w:rsidRPr="005C1009">
        <w:rPr>
          <w:rFonts w:ascii="Arial" w:hAnsi="Arial" w:cs="Arial"/>
        </w:rPr>
        <w:t>and</w:t>
      </w:r>
      <w:r w:rsidRPr="009C6A62">
        <w:rPr>
          <w:rFonts w:ascii="Arial" w:hAnsi="Arial"/>
        </w:rPr>
        <w:t xml:space="preserve"> 10.650 (nonprofit and for-profit organizations), Rules of the Auditor General, should indicate the date </w:t>
      </w:r>
      <w:r w:rsidRPr="005C1009">
        <w:rPr>
          <w:rFonts w:ascii="Arial" w:hAnsi="Arial" w:cs="Arial"/>
        </w:rPr>
        <w:t xml:space="preserve">that </w:t>
      </w:r>
      <w:r w:rsidRPr="009C6A62">
        <w:rPr>
          <w:rFonts w:ascii="Arial" w:hAnsi="Arial"/>
        </w:rPr>
        <w:t xml:space="preserve">the reporting package was delivered to the </w:t>
      </w:r>
      <w:r w:rsidRPr="005C1009">
        <w:rPr>
          <w:rFonts w:ascii="Arial" w:hAnsi="Arial" w:cs="Arial"/>
        </w:rPr>
        <w:t>recipient</w:t>
      </w:r>
      <w:r w:rsidRPr="009C6A62">
        <w:rPr>
          <w:rFonts w:ascii="Arial" w:hAnsi="Arial"/>
        </w:rPr>
        <w:t xml:space="preserve"> in correspondence accompanying the reporting package.</w:t>
      </w:r>
    </w:p>
    <w:p w14:paraId="69A12FBA" w14:textId="77777777" w:rsidR="00F5371C" w:rsidRPr="00D65CCF" w:rsidRDefault="00F5371C" w:rsidP="005C1009">
      <w:pPr>
        <w:pStyle w:val="ListParagraph"/>
        <w:ind w:left="1620" w:firstLine="540"/>
        <w:jc w:val="both"/>
        <w:rPr>
          <w:rFonts w:ascii="Arial" w:hAnsi="Arial" w:cs="Arial"/>
        </w:rPr>
      </w:pPr>
    </w:p>
    <w:p w14:paraId="087D5E2F" w14:textId="1145B841" w:rsidR="00F5371C" w:rsidRPr="00D65CCF" w:rsidRDefault="00F5371C" w:rsidP="005C1009">
      <w:pPr>
        <w:pStyle w:val="ListParagraph"/>
        <w:widowControl w:val="0"/>
        <w:numPr>
          <w:ilvl w:val="1"/>
          <w:numId w:val="1"/>
        </w:numPr>
        <w:tabs>
          <w:tab w:val="left" w:pos="360"/>
          <w:tab w:val="left" w:pos="4320"/>
          <w:tab w:val="left" w:pos="5040"/>
          <w:tab w:val="left" w:pos="5760"/>
          <w:tab w:val="left" w:pos="6480"/>
          <w:tab w:val="left" w:pos="7200"/>
        </w:tabs>
        <w:suppressAutoHyphens/>
        <w:autoSpaceDE w:val="0"/>
        <w:autoSpaceDN w:val="0"/>
        <w:contextualSpacing/>
        <w:jc w:val="both"/>
        <w:textAlignment w:val="baseline"/>
        <w:rPr>
          <w:rFonts w:ascii="Arial" w:hAnsi="Arial" w:cs="Arial"/>
        </w:rPr>
      </w:pPr>
      <w:r w:rsidRPr="00D65CCF">
        <w:rPr>
          <w:rFonts w:ascii="Arial" w:hAnsi="Arial" w:cs="Arial"/>
        </w:rPr>
        <w:t>The Recipient shall retain sufficient records demonstrating its compliance with the terms of the award and this Agreement for a period of five years from the date the audit report is issued and shall allow the Department, or its designee, the CFO or State of Florida Auditor General access to such records upon request. The Recipient shall ensure that the audit working papers are made available to the Department, or its designee, the CFO, or State of Florida Auditor General upon request for a period of five years from the date the audit report is issued unless extended in writing by the Department.  The Recipient shall further permit access to all Project records by the Secretary and Inspector General of the United States Department of Transportation and the Comptroller General of the United States, or their designees.</w:t>
      </w:r>
    </w:p>
    <w:p w14:paraId="303AE5D2" w14:textId="77777777" w:rsidR="004031EC" w:rsidRPr="008E619C" w:rsidRDefault="004031EC" w:rsidP="00C5445F">
      <w:pPr>
        <w:pStyle w:val="ListParagraph"/>
        <w:spacing w:line="286" w:lineRule="auto"/>
        <w:rPr>
          <w:rFonts w:ascii="Arial" w:hAnsi="Arial" w:cs="Arial"/>
        </w:rPr>
      </w:pPr>
    </w:p>
    <w:p w14:paraId="3F3F7DDC" w14:textId="576EA9F8" w:rsidR="00693B3F" w:rsidRPr="008E619C" w:rsidRDefault="00C4321D" w:rsidP="004A4249">
      <w:pPr>
        <w:numPr>
          <w:ilvl w:val="0"/>
          <w:numId w:val="1"/>
        </w:numPr>
        <w:tabs>
          <w:tab w:val="left" w:pos="2970"/>
          <w:tab w:val="left" w:pos="3780"/>
          <w:tab w:val="left" w:pos="4500"/>
          <w:tab w:val="left" w:pos="4860"/>
          <w:tab w:val="left" w:pos="6120"/>
        </w:tabs>
        <w:ind w:left="360"/>
        <w:jc w:val="both"/>
        <w:rPr>
          <w:rFonts w:ascii="Arial" w:hAnsi="Arial" w:cs="Arial"/>
        </w:rPr>
      </w:pPr>
      <w:r w:rsidRPr="008E619C">
        <w:rPr>
          <w:rFonts w:ascii="Arial" w:hAnsi="Arial" w:cs="Arial"/>
          <w:b/>
        </w:rPr>
        <w:t>Notices and Approvals</w:t>
      </w:r>
      <w:r w:rsidR="00EC4D9E" w:rsidRPr="008E619C">
        <w:rPr>
          <w:rFonts w:ascii="Arial" w:hAnsi="Arial" w:cs="Arial"/>
          <w:b/>
        </w:rPr>
        <w:t>.</w:t>
      </w:r>
      <w:r w:rsidR="00C64B16" w:rsidRPr="008E619C">
        <w:rPr>
          <w:rFonts w:ascii="Arial" w:hAnsi="Arial" w:cs="Arial"/>
        </w:rPr>
        <w:t xml:space="preserve"> </w:t>
      </w:r>
      <w:r w:rsidR="007B645C" w:rsidRPr="008E619C">
        <w:rPr>
          <w:rFonts w:ascii="Arial" w:hAnsi="Arial" w:cs="Arial"/>
        </w:rPr>
        <w:t>Notices and a</w:t>
      </w:r>
      <w:r w:rsidRPr="008E619C">
        <w:rPr>
          <w:rFonts w:ascii="Arial" w:hAnsi="Arial" w:cs="Arial"/>
        </w:rPr>
        <w:t>pprovals referenced in this Agreement must be obtained in writing from the Parties’ respective Administrators or their designees.</w:t>
      </w:r>
    </w:p>
    <w:p w14:paraId="01CC2FD3" w14:textId="77777777" w:rsidR="00693B3F" w:rsidRPr="008E619C" w:rsidRDefault="00693B3F" w:rsidP="00A730FC">
      <w:pPr>
        <w:pStyle w:val="ListParagraph"/>
        <w:ind w:left="360"/>
        <w:jc w:val="both"/>
        <w:rPr>
          <w:rFonts w:ascii="Arial" w:hAnsi="Arial" w:cs="Arial"/>
        </w:rPr>
      </w:pPr>
    </w:p>
    <w:p w14:paraId="0B3E318A" w14:textId="39BE7C17" w:rsidR="005623C3" w:rsidRPr="008E619C" w:rsidRDefault="005623C3" w:rsidP="004A4249">
      <w:pPr>
        <w:numPr>
          <w:ilvl w:val="0"/>
          <w:numId w:val="1"/>
        </w:numPr>
        <w:tabs>
          <w:tab w:val="left" w:pos="2970"/>
          <w:tab w:val="left" w:pos="3780"/>
          <w:tab w:val="left" w:pos="4500"/>
          <w:tab w:val="left" w:pos="4860"/>
          <w:tab w:val="left" w:pos="6120"/>
        </w:tabs>
        <w:ind w:left="360"/>
        <w:jc w:val="both"/>
        <w:rPr>
          <w:rFonts w:ascii="Arial" w:hAnsi="Arial" w:cs="Arial"/>
        </w:rPr>
      </w:pPr>
      <w:r w:rsidRPr="008E619C">
        <w:rPr>
          <w:rFonts w:ascii="Arial" w:hAnsi="Arial" w:cs="Arial"/>
          <w:b/>
        </w:rPr>
        <w:t>Restrictions, Prohibitions, Controls and Labor Provisions</w:t>
      </w:r>
      <w:r w:rsidR="00546560" w:rsidRPr="008E619C">
        <w:rPr>
          <w:rFonts w:ascii="Arial" w:hAnsi="Arial" w:cs="Arial"/>
          <w:b/>
        </w:rPr>
        <w:t xml:space="preserve">. </w:t>
      </w:r>
      <w:r w:rsidR="00546560" w:rsidRPr="004A4249">
        <w:rPr>
          <w:rFonts w:ascii="Arial" w:hAnsi="Arial" w:cs="Arial"/>
          <w:bCs/>
        </w:rPr>
        <w:t>During the performance of this Agreement, the Recipient agrees as follows, and shall require the following provisions to be included in each contract and subcontract entered into pursuant to this Agreement:</w:t>
      </w:r>
    </w:p>
    <w:p w14:paraId="53CE7EBD" w14:textId="77777777" w:rsidR="005623C3" w:rsidRPr="008E619C" w:rsidRDefault="005623C3" w:rsidP="005623C3">
      <w:pPr>
        <w:tabs>
          <w:tab w:val="left" w:pos="2970"/>
          <w:tab w:val="left" w:pos="3780"/>
          <w:tab w:val="left" w:pos="4500"/>
          <w:tab w:val="left" w:pos="4860"/>
          <w:tab w:val="left" w:pos="6120"/>
        </w:tabs>
        <w:spacing w:line="286" w:lineRule="auto"/>
        <w:ind w:left="540"/>
        <w:jc w:val="both"/>
        <w:rPr>
          <w:rFonts w:ascii="Arial" w:hAnsi="Arial" w:cs="Arial"/>
        </w:rPr>
      </w:pPr>
    </w:p>
    <w:p w14:paraId="7FEB75B8" w14:textId="0181D234" w:rsidR="002C71F6" w:rsidRPr="008E619C" w:rsidRDefault="002C71F6" w:rsidP="004A4249">
      <w:pPr>
        <w:pStyle w:val="ListParagraph"/>
        <w:numPr>
          <w:ilvl w:val="1"/>
          <w:numId w:val="1"/>
        </w:numPr>
        <w:jc w:val="both"/>
        <w:rPr>
          <w:rFonts w:ascii="Arial" w:hAnsi="Arial" w:cs="Arial"/>
        </w:rPr>
      </w:pPr>
      <w:r w:rsidRPr="008E619C">
        <w:rPr>
          <w:rFonts w:ascii="Arial" w:hAnsi="Arial" w:cs="Arial"/>
          <w:b/>
          <w:bCs/>
        </w:rPr>
        <w:t>Convict Labor Prohibition.</w:t>
      </w:r>
      <w:r w:rsidRPr="008E619C">
        <w:rPr>
          <w:rFonts w:ascii="Arial" w:hAnsi="Arial" w:cs="Arial"/>
        </w:rPr>
        <w:t xml:space="preserve"> In accordance with in 23 U.S.C. 114, convict labor shall not be used on Emergency Relief construction projects.</w:t>
      </w:r>
    </w:p>
    <w:p w14:paraId="3DAC4B07" w14:textId="77777777" w:rsidR="002C71F6" w:rsidRPr="004A4249" w:rsidRDefault="002C71F6" w:rsidP="004A4249">
      <w:pPr>
        <w:pStyle w:val="ListParagraph"/>
        <w:ind w:left="1440"/>
        <w:jc w:val="both"/>
        <w:rPr>
          <w:rFonts w:ascii="Arial" w:hAnsi="Arial" w:cs="Arial"/>
        </w:rPr>
      </w:pPr>
    </w:p>
    <w:p w14:paraId="2A4DF1DD" w14:textId="5BAB5F9C" w:rsidR="005623C3" w:rsidRPr="008E619C" w:rsidRDefault="000F437F" w:rsidP="004A4249">
      <w:pPr>
        <w:pStyle w:val="ListParagraph"/>
        <w:numPr>
          <w:ilvl w:val="1"/>
          <w:numId w:val="1"/>
        </w:numPr>
        <w:jc w:val="both"/>
        <w:rPr>
          <w:rFonts w:ascii="Arial" w:hAnsi="Arial" w:cs="Arial"/>
        </w:rPr>
      </w:pPr>
      <w:r w:rsidRPr="008E619C">
        <w:rPr>
          <w:rFonts w:ascii="Arial" w:hAnsi="Arial" w:cs="Arial"/>
          <w:b/>
        </w:rPr>
        <w:t>Convicted Vendor</w:t>
      </w:r>
      <w:r w:rsidR="00356BA4" w:rsidRPr="008E619C">
        <w:rPr>
          <w:rFonts w:ascii="Arial" w:hAnsi="Arial" w:cs="Arial"/>
          <w:b/>
        </w:rPr>
        <w:t>.</w:t>
      </w:r>
      <w:r w:rsidRPr="008E619C">
        <w:rPr>
          <w:rFonts w:ascii="Arial" w:hAnsi="Arial" w:cs="Arial"/>
        </w:rPr>
        <w:t xml:space="preserve"> </w:t>
      </w:r>
      <w:r w:rsidR="005623C3" w:rsidRPr="008E619C">
        <w:rPr>
          <w:rFonts w:ascii="Arial" w:hAnsi="Arial" w:cs="Arial"/>
        </w:rPr>
        <w:t>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w:t>
      </w:r>
      <w:r w:rsidR="00D238DC" w:rsidRPr="008E619C">
        <w:rPr>
          <w:rFonts w:ascii="Arial" w:hAnsi="Arial" w:cs="Arial"/>
        </w:rPr>
        <w:t>,</w:t>
      </w:r>
      <w:r w:rsidR="005623C3" w:rsidRPr="008E619C">
        <w:rPr>
          <w:rFonts w:ascii="Arial" w:hAnsi="Arial" w:cs="Arial"/>
        </w:rPr>
        <w:t xml:space="preserve"> or consultant under a contract with any public entity; and may not </w:t>
      </w:r>
      <w:r w:rsidR="005623C3" w:rsidRPr="008E619C">
        <w:rPr>
          <w:rFonts w:ascii="Arial" w:hAnsi="Arial" w:cs="Arial"/>
        </w:rPr>
        <w:lastRenderedPageBreak/>
        <w:t>transact business with any public entity in excess of the threshold amount provided in Section 287.017, Florida Statutes, for CATEGORY TWO for a period of 36 months from the date of being placed on the convicted vendor list.</w:t>
      </w:r>
    </w:p>
    <w:p w14:paraId="33E0EBD5" w14:textId="77777777" w:rsidR="005623C3" w:rsidRPr="008E619C" w:rsidRDefault="005623C3" w:rsidP="002543BF">
      <w:pPr>
        <w:pStyle w:val="ListParagraph"/>
        <w:ind w:left="1440"/>
        <w:jc w:val="both"/>
        <w:rPr>
          <w:rFonts w:ascii="Arial" w:hAnsi="Arial" w:cs="Arial"/>
        </w:rPr>
      </w:pPr>
    </w:p>
    <w:p w14:paraId="5666A4A9" w14:textId="587FDB08" w:rsidR="005623C3" w:rsidRPr="008E619C" w:rsidRDefault="00261414" w:rsidP="004A4249">
      <w:pPr>
        <w:pStyle w:val="ListParagraph"/>
        <w:numPr>
          <w:ilvl w:val="1"/>
          <w:numId w:val="1"/>
        </w:numPr>
        <w:jc w:val="both"/>
        <w:rPr>
          <w:rFonts w:ascii="Arial" w:hAnsi="Arial" w:cs="Arial"/>
        </w:rPr>
      </w:pPr>
      <w:r w:rsidRPr="008E619C">
        <w:rPr>
          <w:rFonts w:ascii="Arial" w:hAnsi="Arial" w:cs="Arial"/>
          <w:b/>
        </w:rPr>
        <w:t>Discriminatory Vendor</w:t>
      </w:r>
      <w:r w:rsidR="00356BA4" w:rsidRPr="008E619C">
        <w:rPr>
          <w:rFonts w:ascii="Arial" w:hAnsi="Arial" w:cs="Arial"/>
          <w:b/>
        </w:rPr>
        <w:t>.</w:t>
      </w:r>
      <w:r w:rsidRPr="008E619C">
        <w:rPr>
          <w:rFonts w:ascii="Arial" w:hAnsi="Arial" w:cs="Arial"/>
        </w:rPr>
        <w:t xml:space="preserve"> </w:t>
      </w:r>
      <w:r w:rsidR="005623C3" w:rsidRPr="008E619C">
        <w:rPr>
          <w:rFonts w:ascii="Arial" w:hAnsi="Arial" w:cs="Arial"/>
        </w:rPr>
        <w:t>In accordance with Section 287.134, Florida Statutes, an entity or affiliate who has been placed on the Discriminatory Vendor List, kept by the Florida Department of Management Services, may not submit a bid on a contract to provide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w:t>
      </w:r>
      <w:r w:rsidR="00D238DC" w:rsidRPr="008E619C">
        <w:rPr>
          <w:rFonts w:ascii="Arial" w:hAnsi="Arial" w:cs="Arial"/>
        </w:rPr>
        <w:t>,</w:t>
      </w:r>
      <w:r w:rsidR="005623C3" w:rsidRPr="008E619C">
        <w:rPr>
          <w:rFonts w:ascii="Arial" w:hAnsi="Arial" w:cs="Arial"/>
        </w:rPr>
        <w:t xml:space="preserve"> or consultant under a contract with any public entity; and may not transact business with any public entity.</w:t>
      </w:r>
    </w:p>
    <w:p w14:paraId="6CC5B17C" w14:textId="77777777" w:rsidR="002543BF" w:rsidRPr="008E619C" w:rsidRDefault="002543BF" w:rsidP="004B4FDB">
      <w:pPr>
        <w:pStyle w:val="ListParagraph"/>
        <w:jc w:val="both"/>
        <w:rPr>
          <w:rFonts w:ascii="Arial" w:hAnsi="Arial" w:cs="Arial"/>
        </w:rPr>
      </w:pPr>
    </w:p>
    <w:p w14:paraId="562958BD" w14:textId="3C02A94F" w:rsidR="005623C3" w:rsidRPr="008E619C" w:rsidRDefault="00332864" w:rsidP="004A4249">
      <w:pPr>
        <w:numPr>
          <w:ilvl w:val="1"/>
          <w:numId w:val="1"/>
        </w:numPr>
        <w:tabs>
          <w:tab w:val="left" w:pos="2970"/>
          <w:tab w:val="left" w:pos="3780"/>
          <w:tab w:val="left" w:pos="4500"/>
          <w:tab w:val="left" w:pos="4860"/>
          <w:tab w:val="left" w:pos="6120"/>
        </w:tabs>
        <w:jc w:val="both"/>
        <w:rPr>
          <w:rFonts w:ascii="Arial" w:hAnsi="Arial" w:cs="Arial"/>
        </w:rPr>
      </w:pPr>
      <w:r w:rsidRPr="008E619C">
        <w:rPr>
          <w:rFonts w:ascii="Arial" w:hAnsi="Arial" w:cs="Arial"/>
          <w:b/>
        </w:rPr>
        <w:t>Non-Responsible Contractors.</w:t>
      </w:r>
      <w:r w:rsidRPr="008E619C">
        <w:rPr>
          <w:rFonts w:ascii="Arial" w:hAnsi="Arial" w:cs="Arial"/>
        </w:rPr>
        <w:t xml:space="preserve"> </w:t>
      </w:r>
      <w:r w:rsidR="002B4F2F" w:rsidRPr="008E619C">
        <w:rPr>
          <w:rFonts w:ascii="Arial" w:hAnsi="Arial" w:cs="Arial"/>
        </w:rPr>
        <w:t>An</w:t>
      </w:r>
      <w:r w:rsidR="005623C3" w:rsidRPr="008E619C">
        <w:rPr>
          <w:rFonts w:ascii="Arial" w:hAnsi="Arial" w:cs="Arial"/>
        </w:rPr>
        <w:t xml:space="preserve"> entity or affiliate who has had its Certificate of Qualification suspended, revoked, denied</w:t>
      </w:r>
      <w:r w:rsidR="00A84D3A" w:rsidRPr="008E619C">
        <w:rPr>
          <w:rFonts w:ascii="Arial" w:hAnsi="Arial" w:cs="Arial"/>
        </w:rPr>
        <w:t>,</w:t>
      </w:r>
      <w:r w:rsidR="005623C3" w:rsidRPr="008E619C">
        <w:rPr>
          <w:rFonts w:ascii="Arial" w:hAnsi="Arial" w:cs="Arial"/>
        </w:rPr>
        <w:t xml:space="preserve"> or have further been determined by the Department to be a non-responsible contractor</w:t>
      </w:r>
      <w:r w:rsidR="00A84D3A" w:rsidRPr="008E619C">
        <w:rPr>
          <w:rFonts w:ascii="Arial" w:hAnsi="Arial" w:cs="Arial"/>
        </w:rPr>
        <w:t>,</w:t>
      </w:r>
      <w:r w:rsidR="005623C3" w:rsidRPr="008E619C">
        <w:rPr>
          <w:rFonts w:ascii="Arial" w:hAnsi="Arial" w:cs="Arial"/>
        </w:rPr>
        <w:t xml:space="preserve"> may not submit a bid or perform work for the construction or repair of a public building or public work on a contract with the </w:t>
      </w:r>
      <w:r w:rsidR="00004946" w:rsidRPr="008E619C">
        <w:rPr>
          <w:rFonts w:ascii="Arial" w:hAnsi="Arial" w:cs="Arial"/>
        </w:rPr>
        <w:t>Recipient</w:t>
      </w:r>
      <w:r w:rsidR="005623C3" w:rsidRPr="008E619C">
        <w:rPr>
          <w:rFonts w:ascii="Arial" w:hAnsi="Arial" w:cs="Arial"/>
        </w:rPr>
        <w:t>.</w:t>
      </w:r>
    </w:p>
    <w:p w14:paraId="0BC81A8F" w14:textId="77777777" w:rsidR="00546560" w:rsidRPr="004A4249" w:rsidRDefault="00546560" w:rsidP="004A4249">
      <w:pPr>
        <w:rPr>
          <w:rFonts w:ascii="Arial" w:hAnsi="Arial" w:cs="Arial"/>
        </w:rPr>
      </w:pPr>
    </w:p>
    <w:p w14:paraId="2996730A" w14:textId="1C673E82" w:rsidR="00546560" w:rsidRPr="008E619C" w:rsidRDefault="00546560" w:rsidP="004A4249">
      <w:pPr>
        <w:numPr>
          <w:ilvl w:val="1"/>
          <w:numId w:val="1"/>
        </w:numPr>
        <w:tabs>
          <w:tab w:val="left" w:pos="2970"/>
          <w:tab w:val="left" w:pos="3780"/>
          <w:tab w:val="left" w:pos="4500"/>
          <w:tab w:val="left" w:pos="4860"/>
          <w:tab w:val="left" w:pos="6120"/>
        </w:tabs>
        <w:jc w:val="both"/>
        <w:rPr>
          <w:rFonts w:ascii="Arial" w:hAnsi="Arial" w:cs="Arial"/>
        </w:rPr>
      </w:pPr>
      <w:r w:rsidRPr="004A4249">
        <w:rPr>
          <w:rFonts w:ascii="Arial" w:hAnsi="Arial" w:cs="Arial"/>
          <w:b/>
          <w:bCs/>
        </w:rPr>
        <w:t>Debarment and Suspension.</w:t>
      </w:r>
      <w:r w:rsidRPr="008E619C">
        <w:rPr>
          <w:rFonts w:ascii="Arial" w:hAnsi="Arial" w:cs="Arial"/>
        </w:rPr>
        <w:t xml:space="preserve"> The Recipient must comply with the provisions in 2 CFR Part 180 OMB Guidelines to Agencies on Government Debarment and Suspension (Non-procurement) and 2 CFR Part 1200 DOT Non-procurement Suspension and Debarment. These provisions restrict federal awards, subaward and contracts with certain parties that are debarred, suspended or otherwise excluded from or ineligible for participation in federal programs or activities. The Recipient shall not enter into any arrangement to participate in the development or implementation of the Project with any person or entity that is debarred or suspended except as authorized by applicable Federal law and regulations.  If required by applicable federal law and regulations, the Recipient will review the U.S. GSA System of Award Management at https://www.sam.gov. The Recipient shall include the requirements of this paragraph in each of its contracts related to the Project and shall require its contractors and consultants to include similar requirements in each of their contracts related to the Project. Execution of this Agreement constitutes a certification that the Recipient is in compliance with, and will require its contractors and subcontractors to comply with, all requirements imposed by applicable federal, state, and local laws and regulations, including the “Certification Regarding Debarment, Suspension, Ineligibility and Voluntary Exclusion – Lower Tier Covered Transactions,” in 49 CFR Part 29, and 2 CFR Part 200 when applicable.</w:t>
      </w:r>
    </w:p>
    <w:p w14:paraId="3FD5D320" w14:textId="77777777" w:rsidR="00546560" w:rsidRPr="008E619C" w:rsidRDefault="00546560" w:rsidP="004A4249">
      <w:pPr>
        <w:tabs>
          <w:tab w:val="left" w:pos="2970"/>
          <w:tab w:val="left" w:pos="3780"/>
          <w:tab w:val="left" w:pos="4500"/>
          <w:tab w:val="left" w:pos="4860"/>
          <w:tab w:val="left" w:pos="6120"/>
        </w:tabs>
        <w:ind w:left="1440"/>
        <w:jc w:val="both"/>
        <w:rPr>
          <w:rFonts w:ascii="Arial" w:hAnsi="Arial" w:cs="Arial"/>
        </w:rPr>
      </w:pPr>
    </w:p>
    <w:p w14:paraId="7BB1C683" w14:textId="346D3450" w:rsidR="002543BF" w:rsidRPr="008E619C" w:rsidRDefault="00EA4DA0" w:rsidP="004A4249">
      <w:pPr>
        <w:pStyle w:val="ListParagraph"/>
        <w:numPr>
          <w:ilvl w:val="1"/>
          <w:numId w:val="1"/>
        </w:numPr>
        <w:jc w:val="both"/>
        <w:rPr>
          <w:rFonts w:ascii="Arial" w:hAnsi="Arial" w:cs="Arial"/>
        </w:rPr>
      </w:pPr>
      <w:r w:rsidRPr="008E619C">
        <w:rPr>
          <w:rFonts w:ascii="Arial" w:hAnsi="Arial" w:cs="Arial"/>
          <w:b/>
        </w:rPr>
        <w:t>Unauthorized Aliens.</w:t>
      </w:r>
      <w:r w:rsidRPr="008E619C">
        <w:rPr>
          <w:rFonts w:ascii="Arial" w:hAnsi="Arial" w:cs="Arial"/>
        </w:rPr>
        <w:t xml:space="preserve"> </w:t>
      </w:r>
      <w:r w:rsidR="002543BF" w:rsidRPr="008E619C">
        <w:rPr>
          <w:rFonts w:ascii="Arial" w:hAnsi="Arial" w:cs="Arial"/>
        </w:rPr>
        <w:t>The Department shall consider the employment by any contractor of unauthorized aliens a violation of Section 274A(e) of the Immigration and Nationality Act. If the contractor knowingly employs unauthorized aliens, such violation will be cause for unilateral cancellation of this Agreement.</w:t>
      </w:r>
    </w:p>
    <w:p w14:paraId="232AF542" w14:textId="420FA125" w:rsidR="0061149A" w:rsidRPr="008E619C" w:rsidRDefault="0061149A" w:rsidP="00F02590">
      <w:pPr>
        <w:tabs>
          <w:tab w:val="left" w:pos="2970"/>
          <w:tab w:val="left" w:pos="3780"/>
          <w:tab w:val="left" w:pos="4500"/>
          <w:tab w:val="left" w:pos="4860"/>
          <w:tab w:val="left" w:pos="6120"/>
        </w:tabs>
        <w:spacing w:line="286" w:lineRule="auto"/>
        <w:jc w:val="both"/>
        <w:rPr>
          <w:rFonts w:ascii="Arial" w:hAnsi="Arial" w:cs="Arial"/>
        </w:rPr>
      </w:pPr>
    </w:p>
    <w:p w14:paraId="037568C0" w14:textId="77777777" w:rsidR="0096736E" w:rsidRPr="008E619C" w:rsidRDefault="00C4321D" w:rsidP="004A4249">
      <w:pPr>
        <w:numPr>
          <w:ilvl w:val="0"/>
          <w:numId w:val="1"/>
        </w:numPr>
        <w:tabs>
          <w:tab w:val="left" w:pos="2970"/>
          <w:tab w:val="left" w:pos="3780"/>
          <w:tab w:val="left" w:pos="4500"/>
          <w:tab w:val="left" w:pos="4860"/>
          <w:tab w:val="left" w:pos="6120"/>
        </w:tabs>
        <w:ind w:left="360"/>
        <w:jc w:val="both"/>
        <w:rPr>
          <w:rFonts w:ascii="Arial" w:hAnsi="Arial" w:cs="Arial"/>
        </w:rPr>
      </w:pPr>
      <w:r w:rsidRPr="008E619C">
        <w:rPr>
          <w:rFonts w:ascii="Arial" w:hAnsi="Arial" w:cs="Arial"/>
          <w:b/>
        </w:rPr>
        <w:t>Indemnification and Insurance:</w:t>
      </w:r>
    </w:p>
    <w:p w14:paraId="1B5E5EEA" w14:textId="77777777" w:rsidR="0096736E" w:rsidRPr="008E619C" w:rsidRDefault="0096736E" w:rsidP="0096736E">
      <w:pPr>
        <w:tabs>
          <w:tab w:val="left" w:pos="2970"/>
          <w:tab w:val="left" w:pos="3780"/>
          <w:tab w:val="left" w:pos="4500"/>
          <w:tab w:val="left" w:pos="4860"/>
          <w:tab w:val="left" w:pos="6120"/>
        </w:tabs>
        <w:spacing w:line="286" w:lineRule="auto"/>
        <w:ind w:left="540"/>
        <w:jc w:val="both"/>
        <w:rPr>
          <w:rFonts w:ascii="Arial" w:hAnsi="Arial" w:cs="Arial"/>
        </w:rPr>
      </w:pPr>
    </w:p>
    <w:p w14:paraId="1825ECCE" w14:textId="1536FBD6" w:rsidR="00231466" w:rsidRPr="008E619C" w:rsidRDefault="00231466" w:rsidP="004A4249">
      <w:pPr>
        <w:pStyle w:val="ListParagraph"/>
        <w:numPr>
          <w:ilvl w:val="1"/>
          <w:numId w:val="1"/>
        </w:numPr>
        <w:jc w:val="both"/>
        <w:rPr>
          <w:rFonts w:ascii="Arial" w:hAnsi="Arial" w:cs="Arial"/>
        </w:rPr>
      </w:pPr>
      <w:r w:rsidRPr="004A4249">
        <w:rPr>
          <w:rFonts w:ascii="Arial" w:hAnsi="Arial" w:cs="Arial"/>
          <w:b/>
          <w:bCs/>
        </w:rPr>
        <w:t>Indemnification.</w:t>
      </w:r>
      <w:r w:rsidRPr="008E619C">
        <w:rPr>
          <w:rFonts w:ascii="Arial" w:hAnsi="Arial" w:cs="Arial"/>
          <w:b/>
          <w:bCs/>
        </w:rPr>
        <w:t xml:space="preserve"> </w:t>
      </w:r>
      <w:r w:rsidRPr="008E619C">
        <w:rPr>
          <w:rFonts w:ascii="Arial" w:hAnsi="Arial" w:cs="Arial"/>
        </w:rPr>
        <w:t>To the extent permitted by law and as limited by and pursuant to the provisions of Section 768.28, Florida Statutes, the Recipient shall indemnify</w:t>
      </w:r>
      <w:r w:rsidR="009A5166">
        <w:rPr>
          <w:rFonts w:ascii="Arial" w:hAnsi="Arial" w:cs="Arial"/>
        </w:rPr>
        <w:t>, defend,</w:t>
      </w:r>
      <w:r w:rsidRPr="008E619C">
        <w:rPr>
          <w:rFonts w:ascii="Arial" w:hAnsi="Arial" w:cs="Arial"/>
        </w:rPr>
        <w:t xml:space="preserve"> and hold harmless the Department, including the Department’s officers and employees, from liabilities, damages, losses, and costs, including, but not limited to, reasonable attorney’s fees, to the extent caused by the negligence, recklessness, or intentional wrongful misconduct of the Recipient and persons employed or utilized by the Recipient in the performance of this Agreement.</w:t>
      </w:r>
      <w:r w:rsidRPr="008E619C" w:rsidDel="00D938C2">
        <w:rPr>
          <w:rFonts w:ascii="Arial" w:hAnsi="Arial" w:cs="Arial"/>
        </w:rPr>
        <w:t xml:space="preserve">  </w:t>
      </w:r>
      <w:r w:rsidRPr="008E619C">
        <w:rPr>
          <w:rFonts w:ascii="Arial" w:hAnsi="Arial" w:cs="Arial"/>
        </w:rPr>
        <w:t xml:space="preserve">Nothing contained in this paragraph is intended to nor shall it constitute a waiver of the </w:t>
      </w:r>
      <w:r w:rsidR="009A5166">
        <w:rPr>
          <w:rFonts w:ascii="Arial" w:hAnsi="Arial" w:cs="Arial"/>
        </w:rPr>
        <w:t>Department</w:t>
      </w:r>
      <w:r w:rsidRPr="008E619C">
        <w:rPr>
          <w:rFonts w:ascii="Arial" w:hAnsi="Arial" w:cs="Arial"/>
        </w:rPr>
        <w:t>’s</w:t>
      </w:r>
      <w:r w:rsidR="000A4DDE">
        <w:rPr>
          <w:rFonts w:ascii="Arial" w:hAnsi="Arial" w:cs="Arial"/>
        </w:rPr>
        <w:t xml:space="preserve"> </w:t>
      </w:r>
      <w:r w:rsidR="00706412">
        <w:rPr>
          <w:rFonts w:ascii="Arial" w:hAnsi="Arial" w:cs="Arial"/>
        </w:rPr>
        <w:t>or</w:t>
      </w:r>
      <w:r w:rsidR="000A4DDE">
        <w:rPr>
          <w:rFonts w:ascii="Arial" w:hAnsi="Arial" w:cs="Arial"/>
        </w:rPr>
        <w:t xml:space="preserve"> the</w:t>
      </w:r>
      <w:r w:rsidR="00706412">
        <w:rPr>
          <w:rFonts w:ascii="Arial" w:hAnsi="Arial" w:cs="Arial"/>
        </w:rPr>
        <w:t xml:space="preserve"> Recipient’s</w:t>
      </w:r>
      <w:r w:rsidRPr="008E619C">
        <w:rPr>
          <w:rFonts w:ascii="Arial" w:hAnsi="Arial" w:cs="Arial"/>
        </w:rPr>
        <w:t xml:space="preserve"> sovereign immunity</w:t>
      </w:r>
      <w:r w:rsidR="006776D4">
        <w:rPr>
          <w:rFonts w:ascii="Arial" w:hAnsi="Arial" w:cs="Arial"/>
        </w:rPr>
        <w:t xml:space="preserve">, </w:t>
      </w:r>
      <w:bookmarkStart w:id="30" w:name="_Hlk70084922"/>
      <w:r w:rsidR="006776D4" w:rsidRPr="006776D4">
        <w:rPr>
          <w:rFonts w:ascii="Arial" w:hAnsi="Arial" w:cs="Arial"/>
        </w:rPr>
        <w:t>nor shall the same be construed to constitute agreement by Recipient to indemnify the Department for the negligent acts or omissions of the Department, its officers, agents, or employees, or for the acts of third parties</w:t>
      </w:r>
      <w:bookmarkEnd w:id="30"/>
      <w:r w:rsidRPr="006776D4">
        <w:rPr>
          <w:rFonts w:ascii="Arial" w:hAnsi="Arial" w:cs="Arial"/>
        </w:rPr>
        <w:t>.</w:t>
      </w:r>
      <w:r w:rsidR="00D938C2" w:rsidRPr="00D938C2">
        <w:rPr>
          <w:rFonts w:ascii="Arial" w:hAnsi="Arial" w:cs="Arial"/>
        </w:rPr>
        <w:t xml:space="preserve"> </w:t>
      </w:r>
      <w:r w:rsidR="0004006C" w:rsidRPr="008E619C" w:rsidDel="00D938C2">
        <w:rPr>
          <w:rFonts w:ascii="Arial" w:hAnsi="Arial" w:cs="Arial"/>
        </w:rPr>
        <w:t>This indemnification shall survive the termination of this Agreement.</w:t>
      </w:r>
    </w:p>
    <w:p w14:paraId="0E2EDD03" w14:textId="77777777" w:rsidR="00231466" w:rsidRPr="008E619C" w:rsidRDefault="00231466" w:rsidP="004A4249">
      <w:pPr>
        <w:pStyle w:val="ListParagraph"/>
        <w:ind w:left="1440"/>
        <w:jc w:val="both"/>
        <w:rPr>
          <w:rFonts w:ascii="Arial" w:hAnsi="Arial" w:cs="Arial"/>
        </w:rPr>
      </w:pPr>
    </w:p>
    <w:p w14:paraId="21994522" w14:textId="0D24C5BD" w:rsidR="00231466" w:rsidRPr="008E619C" w:rsidRDefault="00231466" w:rsidP="004A4249">
      <w:pPr>
        <w:pStyle w:val="ListParagraph"/>
        <w:numPr>
          <w:ilvl w:val="1"/>
          <w:numId w:val="1"/>
        </w:numPr>
        <w:jc w:val="both"/>
        <w:rPr>
          <w:rFonts w:ascii="Arial" w:hAnsi="Arial" w:cs="Arial"/>
        </w:rPr>
      </w:pPr>
      <w:r w:rsidRPr="004A4249">
        <w:rPr>
          <w:rFonts w:ascii="Arial" w:hAnsi="Arial" w:cs="Arial"/>
          <w:b/>
          <w:bCs/>
        </w:rPr>
        <w:lastRenderedPageBreak/>
        <w:t>Recipient Contracts.</w:t>
      </w:r>
      <w:r w:rsidRPr="008E619C">
        <w:rPr>
          <w:rFonts w:ascii="Arial" w:hAnsi="Arial" w:cs="Arial"/>
        </w:rPr>
        <w:t xml:space="preserve"> Recipient agrees to include the following indemnification clause in all contracts with contractors, subcontractors, consultants, or subconsultants</w:t>
      </w:r>
      <w:r w:rsidR="006A1AAA">
        <w:rPr>
          <w:rFonts w:ascii="Arial" w:hAnsi="Arial" w:cs="Arial"/>
        </w:rPr>
        <w:t xml:space="preserve"> (each referred to as “Entity” for the purposes of the below indemnification)</w:t>
      </w:r>
      <w:r w:rsidRPr="008E619C">
        <w:rPr>
          <w:rFonts w:ascii="Arial" w:hAnsi="Arial" w:cs="Arial"/>
        </w:rPr>
        <w:t xml:space="preserve"> who perform work in connection with this Agreement:</w:t>
      </w:r>
      <w:r w:rsidR="0043154D" w:rsidRPr="008E619C">
        <w:rPr>
          <w:rFonts w:ascii="Arial" w:hAnsi="Arial" w:cs="Arial"/>
        </w:rPr>
        <w:t xml:space="preserve"> </w:t>
      </w:r>
    </w:p>
    <w:p w14:paraId="268F9083" w14:textId="77777777" w:rsidR="00231466" w:rsidRPr="008E619C" w:rsidRDefault="00231466" w:rsidP="004A4249">
      <w:pPr>
        <w:pStyle w:val="ListParagraph"/>
        <w:ind w:left="1440"/>
        <w:jc w:val="both"/>
        <w:rPr>
          <w:rFonts w:ascii="Arial" w:hAnsi="Arial" w:cs="Arial"/>
        </w:rPr>
      </w:pPr>
    </w:p>
    <w:p w14:paraId="2F9BBDCA" w14:textId="76E65D25" w:rsidR="00231466" w:rsidRPr="008E619C" w:rsidRDefault="00231466" w:rsidP="00231466">
      <w:pPr>
        <w:pStyle w:val="ListParagraph"/>
        <w:ind w:left="1440"/>
        <w:jc w:val="both"/>
        <w:rPr>
          <w:rFonts w:ascii="Arial" w:hAnsi="Arial" w:cs="Arial"/>
        </w:rPr>
      </w:pPr>
      <w:r w:rsidRPr="008E619C">
        <w:rPr>
          <w:rFonts w:ascii="Arial" w:hAnsi="Arial" w:cs="Arial"/>
        </w:rPr>
        <w:t xml:space="preserve">“To the fullest extent permitted by law, the </w:t>
      </w:r>
      <w:r w:rsidR="006A1AAA">
        <w:rPr>
          <w:rFonts w:ascii="Arial" w:hAnsi="Arial" w:cs="Arial"/>
        </w:rPr>
        <w:t>[ENTITY]</w:t>
      </w:r>
      <w:r w:rsidRPr="008E619C">
        <w:rPr>
          <w:rFonts w:ascii="Arial" w:hAnsi="Arial" w:cs="Arial"/>
        </w:rPr>
        <w:t xml:space="preserve"> shall indemnify</w:t>
      </w:r>
      <w:r w:rsidR="009A5166">
        <w:rPr>
          <w:rFonts w:ascii="Arial" w:hAnsi="Arial" w:cs="Arial"/>
        </w:rPr>
        <w:t>, defend,</w:t>
      </w:r>
      <w:r w:rsidRPr="008E619C">
        <w:rPr>
          <w:rFonts w:ascii="Arial" w:hAnsi="Arial" w:cs="Arial"/>
        </w:rPr>
        <w:t xml:space="preserve"> and hold harmless the </w:t>
      </w:r>
      <w:r w:rsidR="006A1AAA">
        <w:rPr>
          <w:rFonts w:ascii="Arial" w:hAnsi="Arial" w:cs="Arial"/>
        </w:rPr>
        <w:t>[</w:t>
      </w:r>
      <w:r w:rsidR="006A1AAA" w:rsidRPr="008E619C">
        <w:rPr>
          <w:rFonts w:ascii="Arial" w:hAnsi="Arial" w:cs="Arial"/>
        </w:rPr>
        <w:t>RECIPIENT</w:t>
      </w:r>
      <w:r w:rsidR="006A1AAA">
        <w:rPr>
          <w:rFonts w:ascii="Arial" w:hAnsi="Arial" w:cs="Arial"/>
        </w:rPr>
        <w:t>]</w:t>
      </w:r>
      <w:r w:rsidRPr="008E619C">
        <w:rPr>
          <w:rFonts w:ascii="Arial" w:hAnsi="Arial" w:cs="Arial"/>
        </w:rPr>
        <w:t xml:space="preserve"> and the State of Florida, Department of Transportation, including the Department’s officers and employees, from liabilities, damages, losses and costs, including, but not limited to, reasonable attorney’s fees, to the extent caused by the negligence, recklessness or intentional wrongful misconduct of the contractor/consultant and persons employed or utilized by the contractor/consultant in the performance of this Agreement.</w:t>
      </w:r>
    </w:p>
    <w:p w14:paraId="04CCB771" w14:textId="77777777" w:rsidR="00231466" w:rsidRPr="008E619C" w:rsidRDefault="00231466" w:rsidP="00231466">
      <w:pPr>
        <w:pStyle w:val="ListParagraph"/>
        <w:ind w:left="1440"/>
        <w:jc w:val="both"/>
        <w:rPr>
          <w:rFonts w:ascii="Arial" w:hAnsi="Arial" w:cs="Arial"/>
        </w:rPr>
      </w:pPr>
    </w:p>
    <w:p w14:paraId="5007C6E2" w14:textId="52E0E60D" w:rsidR="00231466" w:rsidRPr="008E619C" w:rsidRDefault="00231466" w:rsidP="004A4249">
      <w:pPr>
        <w:pStyle w:val="ListParagraph"/>
        <w:ind w:left="1440"/>
        <w:jc w:val="both"/>
        <w:rPr>
          <w:rFonts w:ascii="Arial" w:hAnsi="Arial" w:cs="Arial"/>
        </w:rPr>
      </w:pPr>
      <w:r w:rsidRPr="008E619C">
        <w:rPr>
          <w:rFonts w:ascii="Arial" w:hAnsi="Arial" w:cs="Arial"/>
        </w:rPr>
        <w:t xml:space="preserve">  Nothing contained in this paragraph is intended to nor shall it constitute a waiver of the </w:t>
      </w:r>
      <w:r w:rsidR="009A5166">
        <w:rPr>
          <w:rFonts w:ascii="Arial" w:hAnsi="Arial" w:cs="Arial"/>
        </w:rPr>
        <w:t>Department</w:t>
      </w:r>
      <w:r w:rsidRPr="008E619C">
        <w:rPr>
          <w:rFonts w:ascii="Arial" w:hAnsi="Arial" w:cs="Arial"/>
        </w:rPr>
        <w:t xml:space="preserve">’s </w:t>
      </w:r>
      <w:r w:rsidR="00346D09">
        <w:rPr>
          <w:rFonts w:ascii="Arial" w:hAnsi="Arial" w:cs="Arial"/>
        </w:rPr>
        <w:t xml:space="preserve">or </w:t>
      </w:r>
      <w:r w:rsidR="00706412">
        <w:rPr>
          <w:rFonts w:ascii="Arial" w:hAnsi="Arial" w:cs="Arial"/>
        </w:rPr>
        <w:t xml:space="preserve">the </w:t>
      </w:r>
      <w:r w:rsidR="006776D4">
        <w:rPr>
          <w:rFonts w:ascii="Arial" w:hAnsi="Arial" w:cs="Arial"/>
        </w:rPr>
        <w:t>[RECIPIENT</w:t>
      </w:r>
      <w:r w:rsidR="00346D09">
        <w:rPr>
          <w:rFonts w:ascii="Arial" w:hAnsi="Arial" w:cs="Arial"/>
        </w:rPr>
        <w:t>’s</w:t>
      </w:r>
      <w:r w:rsidR="006776D4">
        <w:rPr>
          <w:rFonts w:ascii="Arial" w:hAnsi="Arial" w:cs="Arial"/>
        </w:rPr>
        <w:t>]</w:t>
      </w:r>
      <w:r w:rsidR="00346D09">
        <w:rPr>
          <w:rFonts w:ascii="Arial" w:hAnsi="Arial" w:cs="Arial"/>
        </w:rPr>
        <w:t xml:space="preserve"> </w:t>
      </w:r>
      <w:r w:rsidRPr="008E619C">
        <w:rPr>
          <w:rFonts w:ascii="Arial" w:hAnsi="Arial" w:cs="Arial"/>
        </w:rPr>
        <w:t>sovereign immunity.</w:t>
      </w:r>
      <w:r w:rsidR="00C774E2">
        <w:rPr>
          <w:rFonts w:ascii="Arial" w:hAnsi="Arial" w:cs="Arial"/>
        </w:rPr>
        <w:t xml:space="preserve">  Nor shall the same </w:t>
      </w:r>
      <w:r w:rsidR="00C774E2" w:rsidRPr="00200FCB">
        <w:rPr>
          <w:rFonts w:ascii="Arial" w:hAnsi="Arial" w:cs="Arial"/>
        </w:rPr>
        <w:t>be construed to constitute agreement by [ENTITY] to indemnify [RECIPIENT] for the negligent acts or omissions of [RECIPIENT], its officers, agents, or employees, or third parties.</w:t>
      </w:r>
      <w:r w:rsidR="00C774E2">
        <w:rPr>
          <w:rFonts w:ascii="Arial" w:hAnsi="Arial" w:cs="Arial"/>
        </w:rPr>
        <w:t xml:space="preserve">  Nor shall the same be construed to constitute agreement by [ENTITY] to indemnify the Department for the negligent acts or omissions of the Department, its officers, agents, or employees, or third parties. This indemnification shall survive the termination of this Agreement. </w:t>
      </w:r>
      <w:r w:rsidR="00C774E2" w:rsidRPr="008E619C">
        <w:rPr>
          <w:rFonts w:ascii="Arial" w:hAnsi="Arial" w:cs="Arial"/>
        </w:rPr>
        <w:t>This indemnification shall survive the termination of this Agreement.</w:t>
      </w:r>
      <w:r w:rsidRPr="008E619C">
        <w:rPr>
          <w:rFonts w:ascii="Arial" w:hAnsi="Arial" w:cs="Arial"/>
        </w:rPr>
        <w:t>”</w:t>
      </w:r>
    </w:p>
    <w:p w14:paraId="0C44C13D" w14:textId="77777777" w:rsidR="0096736E" w:rsidRPr="008E619C" w:rsidRDefault="0096736E" w:rsidP="004A4249">
      <w:pPr>
        <w:pStyle w:val="ListParagraph"/>
        <w:ind w:left="1440"/>
        <w:jc w:val="both"/>
        <w:rPr>
          <w:rFonts w:ascii="Arial" w:hAnsi="Arial" w:cs="Arial"/>
        </w:rPr>
      </w:pPr>
    </w:p>
    <w:p w14:paraId="770BA9A0" w14:textId="6576BD7A" w:rsidR="0096736E" w:rsidRPr="008E619C" w:rsidRDefault="001A0060" w:rsidP="004A4249">
      <w:pPr>
        <w:pStyle w:val="ListParagraph"/>
        <w:numPr>
          <w:ilvl w:val="1"/>
          <w:numId w:val="1"/>
        </w:numPr>
        <w:jc w:val="both"/>
        <w:rPr>
          <w:rFonts w:ascii="Arial" w:hAnsi="Arial" w:cs="Arial"/>
        </w:rPr>
      </w:pPr>
      <w:r w:rsidRPr="004A4249">
        <w:rPr>
          <w:rFonts w:ascii="Arial" w:hAnsi="Arial" w:cs="Arial"/>
          <w:b/>
          <w:bCs/>
        </w:rPr>
        <w:t>Workers’ Compensation.</w:t>
      </w:r>
      <w:r w:rsidRPr="008E619C">
        <w:rPr>
          <w:rFonts w:ascii="Arial" w:hAnsi="Arial" w:cs="Arial"/>
        </w:rPr>
        <w:t xml:space="preserve"> </w:t>
      </w:r>
      <w:r w:rsidR="0096736E" w:rsidRPr="008E619C">
        <w:rPr>
          <w:rFonts w:ascii="Arial" w:hAnsi="Arial" w:cs="Arial"/>
        </w:rPr>
        <w:t xml:space="preserve">The </w:t>
      </w:r>
      <w:r w:rsidR="00004946" w:rsidRPr="008E619C">
        <w:rPr>
          <w:rFonts w:ascii="Arial" w:hAnsi="Arial" w:cs="Arial"/>
        </w:rPr>
        <w:t>Recipient</w:t>
      </w:r>
      <w:r w:rsidR="0096736E" w:rsidRPr="008E619C">
        <w:rPr>
          <w:rFonts w:ascii="Arial" w:hAnsi="Arial" w:cs="Arial"/>
        </w:rPr>
        <w:t xml:space="preserve"> shall provide Workers’ Compensation Insurance in accordance with Florida’s Workers’ Compensation law for all employees. If subletting any of the work, ensure that the subcontractor(s)</w:t>
      </w:r>
      <w:r w:rsidR="00007306" w:rsidRPr="008E619C">
        <w:rPr>
          <w:rFonts w:ascii="Arial" w:hAnsi="Arial" w:cs="Arial"/>
        </w:rPr>
        <w:t xml:space="preserve"> and subconsultant</w:t>
      </w:r>
      <w:r w:rsidR="007B645C" w:rsidRPr="008E619C">
        <w:rPr>
          <w:rFonts w:ascii="Arial" w:hAnsi="Arial" w:cs="Arial"/>
        </w:rPr>
        <w:t>(</w:t>
      </w:r>
      <w:r w:rsidR="00007306" w:rsidRPr="008E619C">
        <w:rPr>
          <w:rFonts w:ascii="Arial" w:hAnsi="Arial" w:cs="Arial"/>
        </w:rPr>
        <w:t>s</w:t>
      </w:r>
      <w:r w:rsidR="007B645C" w:rsidRPr="008E619C">
        <w:rPr>
          <w:rFonts w:ascii="Arial" w:hAnsi="Arial" w:cs="Arial"/>
        </w:rPr>
        <w:t>)</w:t>
      </w:r>
      <w:r w:rsidR="0096736E" w:rsidRPr="008E619C">
        <w:rPr>
          <w:rFonts w:ascii="Arial" w:hAnsi="Arial" w:cs="Arial"/>
        </w:rPr>
        <w:t xml:space="preserve"> have Workers’ Compensation Insurance for their employees in accordance with Florida’s Workers’ Compensation law. If using “leased employees” or employees obtained through professional employer organizations (“PEO’s”), ensure that such employees are covered by Workers’ Compensation </w:t>
      </w:r>
      <w:r w:rsidR="007B645C" w:rsidRPr="008E619C">
        <w:rPr>
          <w:rFonts w:ascii="Arial" w:hAnsi="Arial" w:cs="Arial"/>
        </w:rPr>
        <w:t>I</w:t>
      </w:r>
      <w:r w:rsidR="0096736E" w:rsidRPr="008E619C">
        <w:rPr>
          <w:rFonts w:ascii="Arial" w:hAnsi="Arial" w:cs="Arial"/>
        </w:rPr>
        <w:t xml:space="preserve">nsurance through the PEO’s or other leasing entities. Ensure that any equipment rental agreements that include operators or other personnel who are employees of independent </w:t>
      </w:r>
      <w:r w:rsidR="007B645C" w:rsidRPr="008E619C">
        <w:rPr>
          <w:rFonts w:ascii="Arial" w:hAnsi="Arial" w:cs="Arial"/>
        </w:rPr>
        <w:t>c</w:t>
      </w:r>
      <w:r w:rsidR="0096736E" w:rsidRPr="008E619C">
        <w:rPr>
          <w:rFonts w:ascii="Arial" w:hAnsi="Arial" w:cs="Arial"/>
        </w:rPr>
        <w:t>ontractors, sole proprietorships</w:t>
      </w:r>
      <w:r w:rsidR="007B645C" w:rsidRPr="008E619C">
        <w:rPr>
          <w:rFonts w:ascii="Arial" w:hAnsi="Arial" w:cs="Arial"/>
        </w:rPr>
        <w:t>,</w:t>
      </w:r>
      <w:r w:rsidR="0096736E" w:rsidRPr="008E619C">
        <w:rPr>
          <w:rFonts w:ascii="Arial" w:hAnsi="Arial" w:cs="Arial"/>
        </w:rPr>
        <w:t xml:space="preserve"> or partners are covered by insurance required under Florida’s Workers' Compensation law.</w:t>
      </w:r>
    </w:p>
    <w:p w14:paraId="7E4FF563" w14:textId="77777777" w:rsidR="00923798" w:rsidRPr="008E619C" w:rsidRDefault="00923798" w:rsidP="00CD089F">
      <w:pPr>
        <w:pStyle w:val="ListParagraph"/>
        <w:ind w:left="1440"/>
        <w:jc w:val="both"/>
        <w:rPr>
          <w:rFonts w:ascii="Arial" w:hAnsi="Arial" w:cs="Arial"/>
        </w:rPr>
      </w:pPr>
    </w:p>
    <w:p w14:paraId="25C4A60F" w14:textId="0D76ED04" w:rsidR="00923798" w:rsidRPr="008E619C" w:rsidRDefault="001A0060" w:rsidP="004A4249">
      <w:pPr>
        <w:pStyle w:val="ListParagraph"/>
        <w:numPr>
          <w:ilvl w:val="1"/>
          <w:numId w:val="1"/>
        </w:numPr>
        <w:jc w:val="both"/>
        <w:rPr>
          <w:rFonts w:ascii="Arial" w:hAnsi="Arial" w:cs="Arial"/>
        </w:rPr>
      </w:pPr>
      <w:r w:rsidRPr="004A4249">
        <w:rPr>
          <w:rFonts w:ascii="Arial" w:hAnsi="Arial" w:cs="Arial"/>
          <w:b/>
          <w:bCs/>
        </w:rPr>
        <w:t>General Liability.</w:t>
      </w:r>
      <w:r w:rsidRPr="008E619C">
        <w:rPr>
          <w:rFonts w:ascii="Arial" w:hAnsi="Arial" w:cs="Arial"/>
        </w:rPr>
        <w:t xml:space="preserve"> </w:t>
      </w:r>
      <w:r w:rsidR="00231466" w:rsidRPr="008E619C">
        <w:rPr>
          <w:rFonts w:ascii="Arial" w:hAnsi="Arial" w:cs="Arial"/>
        </w:rPr>
        <w:t xml:space="preserve">If the Recipient elects to self-perform the Project, and such self-performance is approved by the Department in accordance with the terms of this Agreement, the Recipient may self-insure and proof of self-insurance shall be provided to the Department. If the Recipient elects to hire a contractor or consultant to perform the Project, then the Recipient shall, or cause its contractor or consultant to carry Commercial General Liability insurance providing continuous coverage for all work or operations performed under the Agreement. Such insurance shall be no more restrictive than that provided by the latest occurrence form edition of the standard Commercial General Liability Coverage Form (ISO Form CG 00 01) as filed for use in the State of Florida. Recipient shall, or cause its contractor to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Agreement, and may not be shared with or diminished by claims unrelated to the Agreement. The policy/ies and coverage described herein may be subject to a deductible and such deductibles shall be paid by the Named Insured. No policy/ies or coverage described herein may contain or be subject to a Retention or a Self-Insured Retention unless the Recipient is a state agency or subdivision of the State of Florida that elects to self-perform the Project. Prior to the execution of the Agreement, and at all renewal periods which occur prior to final acceptance of the work, the </w:t>
      </w:r>
      <w:r w:rsidR="00231466" w:rsidRPr="008E619C">
        <w:rPr>
          <w:rFonts w:ascii="Arial" w:hAnsi="Arial" w:cs="Arial"/>
        </w:rPr>
        <w:lastRenderedPageBreak/>
        <w:t>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48618E85" w14:textId="77777777" w:rsidR="00923798" w:rsidRPr="008E619C" w:rsidRDefault="00923798" w:rsidP="00CD089F">
      <w:pPr>
        <w:pStyle w:val="ListParagraph"/>
        <w:ind w:left="1440"/>
        <w:jc w:val="both"/>
        <w:rPr>
          <w:rFonts w:ascii="Arial" w:hAnsi="Arial" w:cs="Arial"/>
        </w:rPr>
      </w:pPr>
    </w:p>
    <w:p w14:paraId="04235CBA" w14:textId="266F7B49" w:rsidR="00923798" w:rsidRPr="008E619C" w:rsidRDefault="00231466" w:rsidP="004A4249">
      <w:pPr>
        <w:pStyle w:val="ListParagraph"/>
        <w:numPr>
          <w:ilvl w:val="1"/>
          <w:numId w:val="1"/>
        </w:numPr>
        <w:jc w:val="both"/>
        <w:rPr>
          <w:rFonts w:ascii="Arial" w:hAnsi="Arial" w:cs="Arial"/>
        </w:rPr>
      </w:pPr>
      <w:r w:rsidRPr="004A4249">
        <w:rPr>
          <w:rFonts w:ascii="Arial" w:hAnsi="Arial" w:cs="Arial"/>
          <w:b/>
          <w:bCs/>
        </w:rPr>
        <w:t>Railroad Protective Liability.</w:t>
      </w:r>
      <w:r w:rsidRPr="008E619C">
        <w:rPr>
          <w:rFonts w:ascii="Arial" w:hAnsi="Arial" w:cs="Arial"/>
        </w:rPr>
        <w:t xml:space="preserve"> </w:t>
      </w:r>
      <w:r w:rsidR="00923798" w:rsidRPr="008E619C">
        <w:rPr>
          <w:rFonts w:ascii="Arial" w:hAnsi="Arial" w:cs="Arial"/>
        </w:rPr>
        <w:t xml:space="preserve">When the Agreement includes the construction of a railroad grade crossing, railroad overpass or underpass structure, or any other work or operations within the limits of the railroad right-of-way, including any encroachments thereon from work or operations in the vicinity of the railroad right-of-way, the </w:t>
      </w:r>
      <w:r w:rsidR="00004946" w:rsidRPr="008E619C">
        <w:rPr>
          <w:rFonts w:ascii="Arial" w:hAnsi="Arial" w:cs="Arial"/>
        </w:rPr>
        <w:t>Recipient</w:t>
      </w:r>
      <w:r w:rsidR="00923798" w:rsidRPr="008E619C">
        <w:rPr>
          <w:rFonts w:ascii="Arial" w:hAnsi="Arial" w:cs="Arial"/>
        </w:rPr>
        <w:t xml:space="preserve"> shall, or cause its contractor to, in addition to the insurance coverage required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policy/ies procured pursuant to the paragraph above. Prior to the execution of the Agreement, and at all renewal periods which occur prior to final acceptance of the work, both the Department and the railroad shall be provided with an ACORD Certificate of Liability Insurance reflecting the coverage described herein. The insurance described herein shall 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the Department may have. </w:t>
      </w:r>
    </w:p>
    <w:p w14:paraId="61A56FD6" w14:textId="77777777" w:rsidR="00923798" w:rsidRPr="008E619C" w:rsidRDefault="00923798" w:rsidP="00CD089F">
      <w:pPr>
        <w:pStyle w:val="ListParagraph"/>
        <w:ind w:left="1440"/>
        <w:jc w:val="both"/>
        <w:rPr>
          <w:rFonts w:ascii="Arial" w:hAnsi="Arial" w:cs="Arial"/>
        </w:rPr>
      </w:pPr>
    </w:p>
    <w:p w14:paraId="49E59D02" w14:textId="307B09CB" w:rsidR="00A8386B" w:rsidRPr="008E619C" w:rsidRDefault="00231466" w:rsidP="004A4249">
      <w:pPr>
        <w:pStyle w:val="ListParagraph"/>
        <w:numPr>
          <w:ilvl w:val="1"/>
          <w:numId w:val="1"/>
        </w:numPr>
        <w:jc w:val="both"/>
        <w:rPr>
          <w:rFonts w:ascii="Arial" w:hAnsi="Arial" w:cs="Arial"/>
        </w:rPr>
      </w:pPr>
      <w:r w:rsidRPr="004A4249">
        <w:rPr>
          <w:rFonts w:ascii="Arial" w:hAnsi="Arial" w:cs="Arial"/>
          <w:b/>
          <w:bCs/>
        </w:rPr>
        <w:t>Utilities.</w:t>
      </w:r>
      <w:r w:rsidRPr="008E619C">
        <w:rPr>
          <w:rFonts w:ascii="Arial" w:hAnsi="Arial" w:cs="Arial"/>
          <w:b/>
          <w:bCs/>
        </w:rPr>
        <w:t xml:space="preserve"> </w:t>
      </w:r>
      <w:r w:rsidR="00923798" w:rsidRPr="008E619C">
        <w:rPr>
          <w:rFonts w:ascii="Arial" w:hAnsi="Arial" w:cs="Arial"/>
        </w:rPr>
        <w:t xml:space="preserve">When the Agreement involves work on or in the vicinity of utility-owned property or facilities, the utility shall be added along with the Department as an Additional Insured on the Commercial General Liability policy/ies procured above. </w:t>
      </w:r>
    </w:p>
    <w:p w14:paraId="08C5448D" w14:textId="77777777" w:rsidR="00A8386B" w:rsidRPr="008E619C" w:rsidRDefault="00A8386B" w:rsidP="00CD089F">
      <w:pPr>
        <w:rPr>
          <w:rFonts w:ascii="Arial" w:hAnsi="Arial" w:cs="Arial"/>
        </w:rPr>
      </w:pPr>
    </w:p>
    <w:p w14:paraId="4CC11417" w14:textId="50D205DC" w:rsidR="008E5007" w:rsidRPr="008E619C" w:rsidRDefault="008E5007" w:rsidP="004A4249">
      <w:pPr>
        <w:numPr>
          <w:ilvl w:val="0"/>
          <w:numId w:val="1"/>
        </w:numPr>
        <w:tabs>
          <w:tab w:val="left" w:pos="2970"/>
          <w:tab w:val="left" w:pos="3780"/>
          <w:tab w:val="left" w:pos="4500"/>
          <w:tab w:val="left" w:pos="4860"/>
          <w:tab w:val="left" w:pos="6120"/>
        </w:tabs>
        <w:spacing w:line="286" w:lineRule="auto"/>
        <w:ind w:left="360"/>
        <w:jc w:val="both"/>
        <w:rPr>
          <w:rFonts w:ascii="Arial" w:hAnsi="Arial" w:cs="Arial"/>
        </w:rPr>
      </w:pPr>
      <w:r w:rsidRPr="004A4249">
        <w:rPr>
          <w:rFonts w:ascii="Arial" w:hAnsi="Arial" w:cs="Arial"/>
          <w:b/>
          <w:bCs/>
        </w:rPr>
        <w:t>Federal Requirements</w:t>
      </w:r>
      <w:r w:rsidRPr="008E619C">
        <w:rPr>
          <w:rFonts w:ascii="Arial" w:hAnsi="Arial" w:cs="Arial"/>
        </w:rPr>
        <w:t>. The Recipient acknowledges that federal requirements are subject to change and agrees that the most recent requirements shall govern its obligations under this Agreement at all times.</w:t>
      </w:r>
    </w:p>
    <w:p w14:paraId="64256081" w14:textId="77777777" w:rsidR="002C71F6" w:rsidRPr="008E619C" w:rsidRDefault="002C71F6" w:rsidP="004A4249">
      <w:pPr>
        <w:tabs>
          <w:tab w:val="left" w:pos="2970"/>
          <w:tab w:val="left" w:pos="3780"/>
          <w:tab w:val="left" w:pos="4500"/>
          <w:tab w:val="left" w:pos="4860"/>
          <w:tab w:val="left" w:pos="6120"/>
        </w:tabs>
        <w:spacing w:line="286" w:lineRule="auto"/>
        <w:ind w:left="360"/>
        <w:jc w:val="both"/>
        <w:rPr>
          <w:rFonts w:ascii="Arial" w:hAnsi="Arial" w:cs="Arial"/>
        </w:rPr>
      </w:pPr>
    </w:p>
    <w:p w14:paraId="0C8A4F97" w14:textId="1A6BED3F" w:rsidR="00C00908" w:rsidRPr="008E619C" w:rsidRDefault="00C00908"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Compliance with Federal Requirements.</w:t>
      </w:r>
      <w:r w:rsidRPr="008E619C">
        <w:rPr>
          <w:rFonts w:ascii="Arial" w:hAnsi="Arial" w:cs="Arial"/>
        </w:rPr>
        <w:t xml:space="preserve"> The Recipient shall comply with and require its consultants and contractors to comply with applicable federal law pertaining to the use of federal-aid funds. The Recipient shall comply with and include the applicable provisions described in Appendix II to 2 CFR Part 200 — Contract Provisions for non-Federal Entity Contracts Under Federal Awards — in each contract it enters into for the Project. If the Project includes construction work, the Recipient shall comply with the provisions included in </w:t>
      </w:r>
      <w:r w:rsidRPr="004A4249">
        <w:rPr>
          <w:rFonts w:ascii="Arial" w:hAnsi="Arial" w:cs="Arial"/>
          <w:b/>
          <w:bCs/>
        </w:rPr>
        <w:t xml:space="preserve">Exhibit </w:t>
      </w:r>
      <w:r w:rsidR="00D203F6" w:rsidRPr="008E619C">
        <w:rPr>
          <w:rFonts w:ascii="Arial" w:hAnsi="Arial" w:cs="Arial"/>
          <w:b/>
          <w:bCs/>
        </w:rPr>
        <w:t>“</w:t>
      </w:r>
      <w:r w:rsidR="00CE6496">
        <w:rPr>
          <w:rFonts w:ascii="Arial" w:hAnsi="Arial" w:cs="Arial"/>
          <w:b/>
          <w:bCs/>
        </w:rPr>
        <w:t>G</w:t>
      </w:r>
      <w:r w:rsidR="00D203F6" w:rsidRPr="008E619C">
        <w:rPr>
          <w:rFonts w:ascii="Arial" w:hAnsi="Arial" w:cs="Arial"/>
          <w:b/>
          <w:bCs/>
        </w:rPr>
        <w:t>”</w:t>
      </w:r>
      <w:r w:rsidRPr="008E619C">
        <w:rPr>
          <w:rFonts w:ascii="Arial" w:hAnsi="Arial" w:cs="Arial"/>
          <w:b/>
          <w:bCs/>
        </w:rPr>
        <w:t xml:space="preserve">, </w:t>
      </w:r>
      <w:r w:rsidRPr="004A4249">
        <w:rPr>
          <w:rFonts w:ascii="Arial" w:hAnsi="Arial" w:cs="Arial"/>
          <w:b/>
          <w:bCs/>
        </w:rPr>
        <w:t>FHWA Form 1273</w:t>
      </w:r>
      <w:r w:rsidRPr="008E619C">
        <w:rPr>
          <w:rFonts w:ascii="Arial" w:hAnsi="Arial" w:cs="Arial"/>
        </w:rPr>
        <w:t>. The Recipient shall include FHWA Form 1273 in all contracts with contractors performing construction work on the Project. If the Project includes highway construction work, the Recipient shall comply with the non-collusion provisions of 23 U.S.C. section 112 and the implementing regulations in advertising and awarding any contract for performance of the construction work and shall include a non-collusion provision substantially as follows in the bidding documents for the Project:</w:t>
      </w:r>
    </w:p>
    <w:p w14:paraId="311C1C03" w14:textId="77777777" w:rsidR="00C00908" w:rsidRPr="008E619C" w:rsidRDefault="00C00908" w:rsidP="004A4249">
      <w:pPr>
        <w:tabs>
          <w:tab w:val="left" w:pos="2970"/>
          <w:tab w:val="left" w:pos="3780"/>
          <w:tab w:val="left" w:pos="4500"/>
          <w:tab w:val="left" w:pos="4860"/>
          <w:tab w:val="left" w:pos="6120"/>
        </w:tabs>
        <w:spacing w:line="286" w:lineRule="auto"/>
        <w:ind w:left="1440"/>
        <w:jc w:val="both"/>
        <w:rPr>
          <w:rFonts w:ascii="Arial" w:hAnsi="Arial" w:cs="Arial"/>
        </w:rPr>
      </w:pPr>
    </w:p>
    <w:p w14:paraId="4C1CA218" w14:textId="1B953970" w:rsidR="00C00908" w:rsidRPr="008E619C" w:rsidRDefault="00C00908" w:rsidP="004A4249">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 xml:space="preserve">EACH BIDDER SHALL FILE A STATEMENT EXECUTED BY, OR ON BEHALF OF THE PERSON, FIRM, ASSOCIATION, OR CORPORATION SUBMITTING THE BID CERTIFYING THAT SUCH PERSON, FIRM, ASSOCIATION, OR CORPORATION HAS NOT, EITHER DIRECTLY OR INDIRECTLY, ENTERED INTO ANY AGREEMENT, PARTICIPATED IN ANY </w:t>
      </w:r>
      <w:r w:rsidRPr="008E619C">
        <w:rPr>
          <w:rFonts w:ascii="Arial" w:hAnsi="Arial" w:cs="Arial"/>
        </w:rPr>
        <w:lastRenderedPageBreak/>
        <w:t>COLLUSION, OR OTHERWISE TAKEN ANY ACTION, IN RESTRAINT OF FREE COMPETITIVE BIDDING IN CONNECTION WITH THE SUBMITTED BID. FAILURE TO SUBMIT THE EXECUTED STATEMENT AS PART OF THE BIDDING DOCUMENTS WILL MAKE THE BID NONRESPONSIVE AND NOT ELIGIBLE FOR AWARD CONSIDERATION.</w:t>
      </w:r>
    </w:p>
    <w:p w14:paraId="46C94039" w14:textId="77777777" w:rsidR="00C00908" w:rsidRPr="004A4249" w:rsidRDefault="00C00908" w:rsidP="004A4249">
      <w:pPr>
        <w:tabs>
          <w:tab w:val="left" w:pos="2970"/>
          <w:tab w:val="left" w:pos="3780"/>
          <w:tab w:val="left" w:pos="4500"/>
          <w:tab w:val="left" w:pos="4860"/>
          <w:tab w:val="left" w:pos="6120"/>
        </w:tabs>
        <w:spacing w:line="286" w:lineRule="auto"/>
        <w:ind w:left="1440"/>
        <w:jc w:val="both"/>
        <w:rPr>
          <w:rFonts w:ascii="Arial" w:hAnsi="Arial" w:cs="Arial"/>
        </w:rPr>
      </w:pPr>
    </w:p>
    <w:p w14:paraId="48B7AE29" w14:textId="188F4A28" w:rsidR="008E5007" w:rsidRPr="008E619C" w:rsidRDefault="008E500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Governing Regulations.</w:t>
      </w:r>
      <w:r w:rsidRPr="008E619C">
        <w:rPr>
          <w:rFonts w:ascii="Arial" w:hAnsi="Arial" w:cs="Arial"/>
        </w:rPr>
        <w:t xml:space="preserve"> In performing the Project, the Recipient agrees to comply with all applicable requirements of 2 CFR Part 200, "Uniform Administrative Requirements, Cost Principles, and Audit Requirements for Federal Awards." If applicable to the award of funds to the Recipient pursuant to this Agreement, the Recipient will comply with all applicable requirements of the current Federal Transit Administration Master Agreement. The Recipient certifies that its procurement system complies with the requirements of this paragraph. The Recipient agrees to include adequate provisions to ensure compliance with applicable federal requirements in each lower tier third party contract financed in whole or in part with financial assistance under this Agreement including all applicable provisions of this Agreement</w:t>
      </w:r>
    </w:p>
    <w:p w14:paraId="0C5D53FA" w14:textId="77777777" w:rsidR="008E5007" w:rsidRPr="008E619C" w:rsidRDefault="008E500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325054B6" w14:textId="37EF5721" w:rsidR="00375B52" w:rsidRPr="008E619C" w:rsidRDefault="00375B52"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8E619C">
        <w:rPr>
          <w:rFonts w:ascii="Arial" w:hAnsi="Arial" w:cs="Arial"/>
          <w:b/>
          <w:bCs/>
        </w:rPr>
        <w:t xml:space="preserve">General </w:t>
      </w:r>
      <w:r w:rsidRPr="004A4249">
        <w:rPr>
          <w:rFonts w:ascii="Arial" w:hAnsi="Arial" w:cs="Arial"/>
          <w:b/>
          <w:bCs/>
        </w:rPr>
        <w:t>Property Requirements.</w:t>
      </w:r>
      <w:r w:rsidRPr="008E619C">
        <w:rPr>
          <w:rFonts w:ascii="Arial" w:hAnsi="Arial" w:cs="Arial"/>
        </w:rPr>
        <w:t xml:space="preserve"> The title, acquisition, use, management, and disposition of all property acquired or constructed with grant funds under this Agreement shall be governed by applicable federal law, rule, and guidance including without limitation, the provisions of 2 CFR Part 200.</w:t>
      </w:r>
    </w:p>
    <w:p w14:paraId="724CD586" w14:textId="77777777" w:rsidR="00375B52" w:rsidRPr="008E619C" w:rsidRDefault="00375B52" w:rsidP="004A4249">
      <w:pPr>
        <w:pStyle w:val="ListParagraph"/>
        <w:rPr>
          <w:rFonts w:ascii="Arial" w:hAnsi="Arial" w:cs="Arial"/>
        </w:rPr>
      </w:pPr>
    </w:p>
    <w:p w14:paraId="335F83B7" w14:textId="3EA41611" w:rsidR="00375B52" w:rsidRPr="004A4249" w:rsidRDefault="00375B52"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Property Disposal.</w:t>
      </w:r>
      <w:r w:rsidRPr="008E619C">
        <w:rPr>
          <w:rFonts w:ascii="Arial" w:hAnsi="Arial" w:cs="Arial"/>
        </w:rPr>
        <w:t xml:space="preserve"> If the Recipient disposes of any Project facility or equipment, acquired in whole or in part with the federal financial assistance provided under this Agreement, during its useful life for any purpose except its replacement with like facility or equipment for public transportation use, the Recipient will comply with the terms of 2 CFR Part 200 relating to property management standards. Except as otherwise provided in 2 CFR Part 200, the Recipient agrees to remit to the Department a proportional amount of the proceeds from the disposal of such facility or equipment. Such proportional amount shall be determined on the basis of the ratio of the Department financing of the facility or equipment provided under this Agreement to the total cost of such facility or equipment. Sale of Project property developed or acquired with Department funds shall be at market value as determined by appraisal or public bidding process, and the contract and process for sale must be approved in advance by the Department. If any portion of the proceeds from the sale to the Recipient are non-cash consideration, reimbursement to the Department shall include a proportional amount based on the value of the non-cash consideration. The Recipient must remit such proportional amount to the Department within ninety (90) days after the official date of disposal. The terms of this paragraph shall remain in full force and effect throughout the useful life of facilities developed, equipment acquired, or Project items acquired, construed or installed with the proceeds of the subaward provided under this Agreement, except that the terms of this paragraph shall have unlimited duration with respect to real property acquired with the proceeds of the subaward provided under this Agreement.</w:t>
      </w:r>
    </w:p>
    <w:p w14:paraId="4ECE8622" w14:textId="77777777" w:rsidR="00375B52" w:rsidRPr="008E619C" w:rsidRDefault="00375B52" w:rsidP="004A4249">
      <w:pPr>
        <w:pStyle w:val="ListParagraph"/>
        <w:rPr>
          <w:rFonts w:ascii="Arial" w:hAnsi="Arial" w:cs="Arial"/>
          <w:b/>
          <w:bCs/>
        </w:rPr>
      </w:pPr>
    </w:p>
    <w:p w14:paraId="13129047" w14:textId="7A232BB2" w:rsidR="008E5007" w:rsidRPr="008E619C" w:rsidRDefault="008E500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Equal Employment Opportunity.</w:t>
      </w:r>
      <w:r w:rsidRPr="008E619C">
        <w:rPr>
          <w:rFonts w:ascii="Arial" w:hAnsi="Arial" w:cs="Arial"/>
        </w:rPr>
        <w:t xml:space="preserve"> No person shall, on the grounds of race, color, religion, sex, handicap, or national origin, be excluded from participation in, be refused the benefits of, or be otherwise subjected to discrimination under this Agreement, or any project, program, or activity that receives or benefits from this Agreement. The Recipient agrees to comply with Executive Order (“E.O.”) 11246, as amended by E.O. 11375, and as supplemented by 41 </w:t>
      </w:r>
      <w:r w:rsidRPr="008E619C">
        <w:rPr>
          <w:rFonts w:ascii="Arial" w:hAnsi="Arial" w:cs="Arial"/>
        </w:rPr>
        <w:lastRenderedPageBreak/>
        <w:t>CFR, Part 60, herein incorporated by reference. The Equal Opportunity Clause contained in 41 CFR section 60-1.4 is included in this Agreement by reference.</w:t>
      </w:r>
    </w:p>
    <w:p w14:paraId="7CDF27FD" w14:textId="77777777" w:rsidR="008E5007" w:rsidRPr="008E619C" w:rsidRDefault="008E500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39148B97" w14:textId="6D15F43A" w:rsidR="008E5007" w:rsidRPr="008E619C" w:rsidRDefault="008E5007" w:rsidP="008E500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 xml:space="preserve">In connection with the carrying out of the Project, the Recipient shall not discriminate against any employee or applicant for employment because of race, age, creed, color, sex or national origin and will comply with all Federal statutes and implementing regulations relating to nondiscrimination. The Recipient will take affirmative action to ensure that applicants are employed, and that employees are treated during employment, without regard to their race, age, creed, color,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Recipient shall insert the foregoing provision modified only to show the particular contractual relationship in all its contracts in connection with the development or operation of the Project, except contracts for standard commercial supplies or raw materials, and shall require all such contractors to insert a similar provision in all subcontracts, except subcontracts for standard commercial supplies or raw materials. When the Project involves installation, construction, demolition, removal, site improvement, or similar work, the Recipient shall post, in conspicuous places available to employees and applicants for employment for Project work, notices to be provided by the Department setting forth the provisions of the nondiscrimination clause.  </w:t>
      </w:r>
    </w:p>
    <w:p w14:paraId="7E474BAE" w14:textId="77777777" w:rsidR="008E5007" w:rsidRPr="008E619C" w:rsidRDefault="008E500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10DCFE7D" w14:textId="1F3E6F34" w:rsidR="00CC6C3F" w:rsidRPr="008E619C" w:rsidRDefault="00CC6C3F" w:rsidP="004A4249">
      <w:pPr>
        <w:pStyle w:val="ListParagraph"/>
        <w:numPr>
          <w:ilvl w:val="1"/>
          <w:numId w:val="1"/>
        </w:numPr>
        <w:rPr>
          <w:rFonts w:ascii="Arial" w:hAnsi="Arial" w:cs="Arial"/>
        </w:rPr>
      </w:pPr>
      <w:r w:rsidRPr="004A4249">
        <w:rPr>
          <w:rFonts w:ascii="Arial" w:hAnsi="Arial" w:cs="Arial"/>
          <w:b/>
          <w:bCs/>
        </w:rPr>
        <w:t>Davis-Bacon and Copeland Anti-kickback.</w:t>
      </w:r>
      <w:r w:rsidRPr="008E619C">
        <w:rPr>
          <w:rFonts w:ascii="Arial" w:hAnsi="Arial" w:cs="Arial"/>
        </w:rPr>
        <w:t xml:space="preserve"> The Recipient agrees to comply with the Davis-Bacon and Copeland Anti-kickback Acts as codified at 40 U.S.C. 3141 et seq. and 18 U.S.C. 874 for any agreement exceeding $2,000.</w:t>
      </w:r>
      <w:r w:rsidR="001C033A" w:rsidRPr="008E619C">
        <w:rPr>
          <w:rFonts w:ascii="Arial" w:hAnsi="Arial" w:cs="Arial"/>
        </w:rPr>
        <w:t xml:space="preserve"> </w:t>
      </w:r>
    </w:p>
    <w:p w14:paraId="1430F4C4" w14:textId="77777777" w:rsidR="00CC6C3F" w:rsidRPr="004A4249" w:rsidRDefault="00CC6C3F" w:rsidP="004A4249">
      <w:pPr>
        <w:tabs>
          <w:tab w:val="left" w:pos="2970"/>
          <w:tab w:val="left" w:pos="3780"/>
          <w:tab w:val="left" w:pos="4500"/>
          <w:tab w:val="left" w:pos="4860"/>
          <w:tab w:val="left" w:pos="6120"/>
        </w:tabs>
        <w:spacing w:line="286" w:lineRule="auto"/>
        <w:ind w:left="1440"/>
        <w:jc w:val="both"/>
        <w:rPr>
          <w:rFonts w:ascii="Arial" w:hAnsi="Arial" w:cs="Arial"/>
        </w:rPr>
      </w:pPr>
    </w:p>
    <w:p w14:paraId="406AAB8A" w14:textId="398EB2E1" w:rsidR="008E5007" w:rsidRPr="008E619C" w:rsidRDefault="008E500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Title VI - Civil Rights Act of 1964.</w:t>
      </w:r>
      <w:r w:rsidRPr="008E619C">
        <w:rPr>
          <w:rFonts w:ascii="Arial" w:hAnsi="Arial" w:cs="Arial"/>
        </w:rPr>
        <w:t xml:space="preserve"> Execution of this Agreement constitutes a certification that the Recipient will comply with all the requirements imposed by Title VI of the Civil Rights Act of 1964 (42 U.S.C. 2000d, et seq.) and the regulations of the Federal Department of Transportation issued thereunder. The Recipient shall include the attached </w:t>
      </w:r>
      <w:r w:rsidRPr="004A4249">
        <w:rPr>
          <w:rFonts w:ascii="Arial" w:hAnsi="Arial" w:cs="Arial"/>
          <w:b/>
          <w:bCs/>
        </w:rPr>
        <w:t xml:space="preserve">Exhibit </w:t>
      </w:r>
      <w:r w:rsidR="003F3566" w:rsidRPr="008E619C">
        <w:rPr>
          <w:rFonts w:ascii="Arial" w:hAnsi="Arial" w:cs="Arial"/>
          <w:b/>
          <w:bCs/>
        </w:rPr>
        <w:t>“</w:t>
      </w:r>
      <w:r w:rsidR="00D338AF" w:rsidRPr="004A4249">
        <w:rPr>
          <w:rFonts w:ascii="Arial" w:hAnsi="Arial" w:cs="Arial"/>
          <w:b/>
          <w:bCs/>
        </w:rPr>
        <w:t>C</w:t>
      </w:r>
      <w:r w:rsidR="003F3566" w:rsidRPr="008E619C">
        <w:rPr>
          <w:rFonts w:ascii="Arial" w:hAnsi="Arial" w:cs="Arial"/>
          <w:b/>
          <w:bCs/>
        </w:rPr>
        <w:t>”</w:t>
      </w:r>
      <w:r w:rsidRPr="004A4249">
        <w:rPr>
          <w:rFonts w:ascii="Arial" w:hAnsi="Arial" w:cs="Arial"/>
          <w:b/>
          <w:bCs/>
        </w:rPr>
        <w:t>, Title VI Assurances</w:t>
      </w:r>
      <w:r w:rsidRPr="008E619C">
        <w:rPr>
          <w:rFonts w:ascii="Arial" w:hAnsi="Arial" w:cs="Arial"/>
        </w:rPr>
        <w:t>, in all contracts with consultants and contractors performing work on the Project.</w:t>
      </w:r>
    </w:p>
    <w:p w14:paraId="7A622781"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3EB6CEA7" w14:textId="22927760" w:rsidR="008D7A17" w:rsidRPr="008E619C" w:rsidRDefault="008D7A1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Title VIII - Civil Rights Act of 1968.</w:t>
      </w:r>
      <w:r w:rsidRPr="008E619C">
        <w:rPr>
          <w:rFonts w:ascii="Arial" w:hAnsi="Arial" w:cs="Arial"/>
        </w:rPr>
        <w:t xml:space="preserve"> Execution of this Agreement constitutes a certification that the Recipient will comply with all the requirements imposed by Title VIII of the Civil Rights Act of 1968 (42 U.S.C. 3601, et seq.), which among other things, prohibits discrimination in employment on the basis of race, color, national origin, creed, sex, and age.</w:t>
      </w:r>
    </w:p>
    <w:p w14:paraId="0D318BC7" w14:textId="77777777" w:rsidR="008D7A17" w:rsidRPr="008E619C" w:rsidRDefault="008D7A17" w:rsidP="004A4249">
      <w:pPr>
        <w:pStyle w:val="ListParagraph"/>
        <w:rPr>
          <w:rFonts w:ascii="Arial" w:hAnsi="Arial" w:cs="Arial"/>
        </w:rPr>
      </w:pPr>
    </w:p>
    <w:p w14:paraId="67FA6CEC" w14:textId="3702906F" w:rsidR="008D7A17" w:rsidRPr="008E619C" w:rsidRDefault="008D7A1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 xml:space="preserve">Americans with Disabilities Act of 1990 (ADA). </w:t>
      </w:r>
      <w:r w:rsidRPr="008E619C">
        <w:rPr>
          <w:rFonts w:ascii="Arial" w:hAnsi="Arial" w:cs="Arial"/>
        </w:rPr>
        <w:t>Execution of this Agreement constitutes a certification that the Recipient will comply with all the requirements imposed by the ADA (42 U.S.C. 12102, et seq.), the regulations of the federal government issued thereunder, and the assurance by the Recipient pursuant thereto.</w:t>
      </w:r>
    </w:p>
    <w:p w14:paraId="5BBD8AD5" w14:textId="77777777" w:rsidR="008D7A17" w:rsidRPr="008E619C" w:rsidRDefault="008D7A17" w:rsidP="004A4249">
      <w:pPr>
        <w:pStyle w:val="ListParagraph"/>
        <w:rPr>
          <w:rFonts w:ascii="Arial" w:hAnsi="Arial" w:cs="Arial"/>
        </w:rPr>
      </w:pPr>
    </w:p>
    <w:p w14:paraId="30D0379B" w14:textId="6281746C" w:rsidR="008D7A17" w:rsidRPr="008E619C" w:rsidRDefault="008D7A1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Federal Financial Assistance Policy to Ban Text Messaging While Driving.</w:t>
      </w:r>
      <w:r w:rsidRPr="008E619C">
        <w:rPr>
          <w:rFonts w:ascii="Arial" w:hAnsi="Arial" w:cs="Arial"/>
        </w:rPr>
        <w:t xml:space="preserve">  This section implements Executive Order 13513, Federal Leadership on Reducing Text Messaging while Driving, dated October 1, 2009. As used in this paragraph:</w:t>
      </w:r>
    </w:p>
    <w:p w14:paraId="3EF1F167"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786BD454" w14:textId="7829FF33"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 xml:space="preserve">"Driving" - Means operating a motor vehicle on an active roadway with the motor running, including while temporarily stationary because of traffic, a traffic light, stop sign, or otherwise. </w:t>
      </w:r>
      <w:r w:rsidRPr="008E619C">
        <w:rPr>
          <w:rFonts w:ascii="Arial" w:hAnsi="Arial" w:cs="Arial"/>
        </w:rPr>
        <w:lastRenderedPageBreak/>
        <w:t>Does not include operating a motor vehicle with or without the motor running when one has pulled over to the side of, or off, an active roadway and has halted in a location where one can safely remain stationary.</w:t>
      </w:r>
    </w:p>
    <w:p w14:paraId="7E304913" w14:textId="77777777"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p>
    <w:p w14:paraId="446EA6AA" w14:textId="3403C8AB"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"Text messaging" -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4710FA6E" w14:textId="77777777"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p>
    <w:p w14:paraId="7B2C9806" w14:textId="27D991DB"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The Recipient should:</w:t>
      </w:r>
    </w:p>
    <w:p w14:paraId="78D107C0" w14:textId="77777777"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p>
    <w:p w14:paraId="06234E69" w14:textId="443D8C21"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Adopt and enforce policies that ban text messaging while driving: (i) Recipient-owned or -rented vehicles or government-owned vehicles; or (ii) Privately-owned vehicles when on official government business or when performing any work for or on behalf of the government.</w:t>
      </w:r>
    </w:p>
    <w:p w14:paraId="1383B6CA" w14:textId="77777777"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p>
    <w:p w14:paraId="3F08100A" w14:textId="0F5A0BD6"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Conduct initiatives in a manner commensurate with the Recipient’s size, such as: (i) Establishment of new rules and programs or re-evaluation of existing programs to prohibit text messaging while driving; and (ii) Education, awareness, and other outreach to employees about the safety risks associated with texting while driving.</w:t>
      </w:r>
    </w:p>
    <w:p w14:paraId="335C335D" w14:textId="77777777"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p>
    <w:p w14:paraId="10362AA8" w14:textId="7F71FE76"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The Recipient shall insert the substance of this section, including this sentence, in all sub-agreement/subcontracts funded with the subaward provided under this Agreement that exceed the Federal Highway Administration micro-purchase threshold.</w:t>
      </w:r>
    </w:p>
    <w:p w14:paraId="533BE050"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345BE4F8" w14:textId="74CCFD72" w:rsidR="008D7A17" w:rsidRPr="008E619C" w:rsidRDefault="008D7A1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Integrity Certification.</w:t>
      </w:r>
      <w:r w:rsidRPr="008E619C">
        <w:rPr>
          <w:rFonts w:ascii="Arial" w:hAnsi="Arial" w:cs="Arial"/>
        </w:rPr>
        <w:t xml:space="preserve"> By signing this Agreement, the Recipient certifies that neither it nor its participants is presently debarred, suspended, proposed for debarment, declared ineligible, or voluntarily excluded from participating in this Agreement by any federal department or agency.  This certification is a material representation of fact upon which the Department is relying in entering this Agreement.  If it is later determined that the Recipient knowingly rendered an erroneous certification, in addition to other remedies available to the federal government, the department or agency with which this transaction originated may pursue available remedies, including suspension and/or debarment. The Recipient shall provide to the Department immediate written notice if at any time the Recipient learns that its certification was erroneous when submitted or has become erroneous by reason of changed circumstances.</w:t>
      </w:r>
    </w:p>
    <w:p w14:paraId="7723E8F6"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007A85CE" w14:textId="3DA7EBFC" w:rsidR="008D7A17" w:rsidRPr="008E619C" w:rsidRDefault="008D7A1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 xml:space="preserve">Ownership of Data and Creative Material.  </w:t>
      </w:r>
      <w:r w:rsidRPr="008E619C">
        <w:rPr>
          <w:rFonts w:ascii="Arial" w:hAnsi="Arial" w:cs="Arial"/>
        </w:rPr>
        <w:t>The ownership of material, discoveries, inventions and results developed, produced, or discovered by this Agreement are governed by the terms of 2 CFR, Section 200.315, Intangible Property.</w:t>
      </w:r>
    </w:p>
    <w:p w14:paraId="35377E3E" w14:textId="77777777" w:rsidR="008D7A17" w:rsidRPr="008E619C" w:rsidRDefault="008D7A17" w:rsidP="004A4249">
      <w:pPr>
        <w:pStyle w:val="ListParagraph"/>
        <w:rPr>
          <w:rFonts w:ascii="Arial" w:hAnsi="Arial" w:cs="Arial"/>
        </w:rPr>
      </w:pPr>
    </w:p>
    <w:p w14:paraId="6E14F63D" w14:textId="77517AE1" w:rsidR="008D7A17" w:rsidRPr="008E619C" w:rsidRDefault="008D7A17"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Certification of Restrictions on Lobbying Disclosure.</w:t>
      </w:r>
      <w:r w:rsidRPr="008E619C">
        <w:rPr>
          <w:rFonts w:ascii="Arial" w:hAnsi="Arial" w:cs="Arial"/>
        </w:rPr>
        <w:t xml:space="preserve"> The Recipient certifies to the best of its knowledge and belief that no federally-appropriated funds have been paid, or will be paid by or on behalf of the Recipient, to any person for influencing or attempting to influence any officer or employee of any federal agency, a Member of Congress, an officer or employee of Congress, or an employee of a Member of Congress in connection with the awarding of any </w:t>
      </w:r>
      <w:r w:rsidRPr="008E619C">
        <w:rPr>
          <w:rFonts w:ascii="Arial" w:hAnsi="Arial" w:cs="Arial"/>
        </w:rPr>
        <w:lastRenderedPageBreak/>
        <w:t>federal contract, the making of any federal grant, the making of any federal loan, the entering into of any cooperative agreement, and the extension, continuation, renewal, amendment or modification of any federal contract, grant, loan or cooperative agreement.</w:t>
      </w:r>
    </w:p>
    <w:p w14:paraId="43CBF1FD" w14:textId="77777777" w:rsidR="008D7A17" w:rsidRPr="008E619C" w:rsidRDefault="008D7A17" w:rsidP="004A4249">
      <w:pPr>
        <w:pStyle w:val="ListParagraph"/>
        <w:rPr>
          <w:rFonts w:ascii="Arial" w:hAnsi="Arial" w:cs="Arial"/>
        </w:rPr>
      </w:pPr>
    </w:p>
    <w:p w14:paraId="5F5DC7C3"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If any funds other than federally-appropriated funds have been paid by the Recipient to any person for influencing or attempting to influence an officer or employee of any federal agency, a Member of Congress, an officer or employee of Congress, or an employee of a Member of Congress in connection with this Agreement, the undersigned shall complete and submit Standard Form-LLL, "Disclosure of Lobbying Activities," in accordance with its instructions.</w:t>
      </w:r>
    </w:p>
    <w:p w14:paraId="2BC568D8"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4F53FA9D" w14:textId="240AC69A"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The Recipient acknowledges that the certifications made in this section are material representations of fact upon which the Department is relying in entering into this Agreement.</w:t>
      </w:r>
    </w:p>
    <w:p w14:paraId="4C71BCC3" w14:textId="77777777" w:rsidR="008D7A17" w:rsidRPr="008E619C" w:rsidRDefault="008D7A1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0BE3F8C9" w14:textId="1549671B" w:rsidR="008D7A17" w:rsidRPr="008E619C" w:rsidRDefault="008D7A17" w:rsidP="008D7A17">
      <w:pPr>
        <w:tabs>
          <w:tab w:val="left" w:pos="2970"/>
          <w:tab w:val="left" w:pos="3780"/>
          <w:tab w:val="left" w:pos="4500"/>
          <w:tab w:val="left" w:pos="4860"/>
          <w:tab w:val="left" w:pos="6120"/>
        </w:tabs>
        <w:spacing w:line="286" w:lineRule="auto"/>
        <w:ind w:left="1440"/>
        <w:jc w:val="both"/>
        <w:rPr>
          <w:rFonts w:ascii="Arial" w:hAnsi="Arial" w:cs="Arial"/>
        </w:rPr>
      </w:pPr>
      <w:r w:rsidRPr="008E619C">
        <w:rPr>
          <w:rFonts w:ascii="Arial" w:hAnsi="Arial" w:cs="Arial"/>
        </w:rPr>
        <w:t>The Recipient shall require that the language of this section be included in the award documents for all sub-awards at all tiers (including subcontracts, sub-grants, and contracts under grants, loans and cooperative agreements) and that all subrecipients shall certify and disclose accordingly.</w:t>
      </w:r>
    </w:p>
    <w:p w14:paraId="3C05311A" w14:textId="77777777" w:rsidR="00D338AF" w:rsidRPr="008E619C" w:rsidRDefault="00D338AF" w:rsidP="004A4249">
      <w:pPr>
        <w:tabs>
          <w:tab w:val="left" w:pos="2970"/>
          <w:tab w:val="left" w:pos="3780"/>
          <w:tab w:val="left" w:pos="4500"/>
          <w:tab w:val="left" w:pos="4860"/>
          <w:tab w:val="left" w:pos="6120"/>
        </w:tabs>
        <w:spacing w:line="286" w:lineRule="auto"/>
        <w:ind w:left="1440"/>
        <w:jc w:val="both"/>
        <w:rPr>
          <w:rFonts w:ascii="Arial" w:hAnsi="Arial" w:cs="Arial"/>
        </w:rPr>
      </w:pPr>
    </w:p>
    <w:p w14:paraId="4BE52D48" w14:textId="77777777" w:rsidR="00D338AF" w:rsidRPr="008E619C" w:rsidRDefault="00D338AF"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Buy America.</w:t>
      </w:r>
      <w:r w:rsidRPr="008E619C">
        <w:rPr>
          <w:rFonts w:ascii="Arial" w:hAnsi="Arial" w:cs="Arial"/>
        </w:rPr>
        <w:t xml:space="preserve">  The Recipient agrees to comply and require its consultants and contractors to comply with all applicable standards, orders, and regulations issued pursuant to the Buy America Act regarding the use of steel and iron manufactured in the United States, in accordance with the Buy America provisions of 23 CFR 635.410, as amended. The Recipient shall ensure that all manufacturing processes for this material occur in the United States.</w:t>
      </w:r>
    </w:p>
    <w:p w14:paraId="32070E61" w14:textId="77777777" w:rsidR="00D338AF" w:rsidRPr="008E619C" w:rsidRDefault="00D338AF" w:rsidP="004A4249">
      <w:pPr>
        <w:tabs>
          <w:tab w:val="left" w:pos="2970"/>
          <w:tab w:val="left" w:pos="3780"/>
          <w:tab w:val="left" w:pos="4500"/>
          <w:tab w:val="left" w:pos="4860"/>
          <w:tab w:val="left" w:pos="6120"/>
        </w:tabs>
        <w:spacing w:line="286" w:lineRule="auto"/>
        <w:ind w:left="1440"/>
        <w:jc w:val="both"/>
        <w:rPr>
          <w:rFonts w:ascii="Arial" w:hAnsi="Arial" w:cs="Arial"/>
        </w:rPr>
      </w:pPr>
    </w:p>
    <w:p w14:paraId="53BF764E" w14:textId="5512B1F8" w:rsidR="00D338AF" w:rsidRPr="008E619C" w:rsidRDefault="00D338AF"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Federal Certification and Assurances; Execution and Incorporation.</w:t>
      </w:r>
      <w:r w:rsidRPr="008E619C">
        <w:rPr>
          <w:rFonts w:ascii="Arial" w:hAnsi="Arial" w:cs="Arial"/>
        </w:rPr>
        <w:t xml:space="preserve"> The Recipient agrees to comply with and to certify compliance with all current federally required certifications and assurances for the grant program under which the federally funded subaward provided by this Agreement is made.  The Recipient must certify compliance with the applicable provisions by signing the appropriate certification(s) and returning the signed certification(s) as part of the execution of this Agreement.  During the terms of this Agreement, the Recipient shall annually execute the most current certificates and assurances and provide them to the Department.</w:t>
      </w:r>
    </w:p>
    <w:p w14:paraId="732A6AB8" w14:textId="77777777" w:rsidR="00D338AF" w:rsidRPr="008E619C" w:rsidRDefault="00D338AF" w:rsidP="004A4249">
      <w:pPr>
        <w:tabs>
          <w:tab w:val="left" w:pos="2970"/>
          <w:tab w:val="left" w:pos="3780"/>
          <w:tab w:val="left" w:pos="4500"/>
          <w:tab w:val="left" w:pos="4860"/>
          <w:tab w:val="left" w:pos="6120"/>
        </w:tabs>
        <w:spacing w:line="286" w:lineRule="auto"/>
        <w:ind w:left="1440"/>
        <w:jc w:val="both"/>
        <w:rPr>
          <w:rFonts w:ascii="Arial" w:hAnsi="Arial" w:cs="Arial"/>
        </w:rPr>
      </w:pPr>
    </w:p>
    <w:p w14:paraId="6A3E5843" w14:textId="5BAC5B8F" w:rsidR="008D7A17" w:rsidRPr="008E619C" w:rsidRDefault="00D338AF"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Environmental Regulations.</w:t>
      </w:r>
      <w:r w:rsidRPr="008E619C">
        <w:rPr>
          <w:rFonts w:ascii="Arial" w:hAnsi="Arial" w:cs="Arial"/>
        </w:rPr>
        <w:t xml:space="preserve">  Execution of this Agreement constitutes a certification by the Recipient that the Project will be carried out in accordance with all applicable environmental regulations including the securing of any applicable permits. The Recipient will be solely responsible for any liability in the event of non-compliance with applicable environmental regulations, including the securing of any applicable permits, and will reimburse the Department for any loss incurred in connection therewith. Without limiting the generality of the foregoing, in connection with the Project, the Recipient will not use any facilities that are in violation of the Clean Air Act or the Federal Water Pollution Control Act, will report the use of facilities placed on or likely to be placed on the U.S. EPA “List of Violating Facilities”, will report the use of prohibited facilities to the Federal Transit Administration and the Regional U.S. EPA Office, and shall comply with Section 306 of the Clean Air Act, as amended, 42 U.S.C. § 7606, and other requirements of the Clean Air Act, as amended, 42 U.S.C. §§ 7401 - 7671q, and the requirements of the Federal Water Pollution Control Act, as amended, 33 U.S.C. §§ 1251 - 1377.</w:t>
      </w:r>
    </w:p>
    <w:p w14:paraId="7E417043" w14:textId="77777777" w:rsidR="004E0A71" w:rsidRPr="004A4249" w:rsidRDefault="004E0A71" w:rsidP="004A4249">
      <w:pPr>
        <w:tabs>
          <w:tab w:val="left" w:pos="2970"/>
          <w:tab w:val="left" w:pos="3780"/>
          <w:tab w:val="left" w:pos="4500"/>
          <w:tab w:val="left" w:pos="4860"/>
          <w:tab w:val="left" w:pos="6120"/>
        </w:tabs>
        <w:spacing w:line="286" w:lineRule="auto"/>
        <w:ind w:left="1440"/>
        <w:jc w:val="both"/>
        <w:rPr>
          <w:rFonts w:ascii="Arial" w:hAnsi="Arial" w:cs="Arial"/>
          <w:b/>
          <w:bCs/>
        </w:rPr>
      </w:pPr>
    </w:p>
    <w:p w14:paraId="3E09F8DD" w14:textId="16E68BD1" w:rsidR="004E0A71" w:rsidRPr="008E619C" w:rsidRDefault="004E0A71" w:rsidP="004A4249">
      <w:pPr>
        <w:numPr>
          <w:ilvl w:val="1"/>
          <w:numId w:val="1"/>
        </w:numPr>
        <w:tabs>
          <w:tab w:val="left" w:pos="2970"/>
          <w:tab w:val="left" w:pos="3780"/>
          <w:tab w:val="left" w:pos="4500"/>
          <w:tab w:val="left" w:pos="4860"/>
          <w:tab w:val="left" w:pos="6120"/>
        </w:tabs>
        <w:spacing w:line="286" w:lineRule="auto"/>
        <w:jc w:val="both"/>
        <w:rPr>
          <w:rFonts w:ascii="Arial" w:hAnsi="Arial" w:cs="Arial"/>
        </w:rPr>
      </w:pPr>
      <w:r w:rsidRPr="004A4249">
        <w:rPr>
          <w:rFonts w:ascii="Arial" w:hAnsi="Arial" w:cs="Arial"/>
          <w:b/>
          <w:bCs/>
        </w:rPr>
        <w:t>NEPA Compliance.</w:t>
      </w:r>
      <w:r w:rsidRPr="008E619C">
        <w:rPr>
          <w:rFonts w:ascii="Arial" w:hAnsi="Arial" w:cs="Arial"/>
        </w:rPr>
        <w:t xml:space="preserve"> Execution of this Agreement constitutes a certification by the Recipient that it will comply with the</w:t>
      </w:r>
      <w:r w:rsidRPr="008E619C">
        <w:t xml:space="preserve"> </w:t>
      </w:r>
      <w:r w:rsidRPr="008E619C">
        <w:rPr>
          <w:rFonts w:ascii="Arial" w:hAnsi="Arial" w:cs="Arial"/>
        </w:rPr>
        <w:t xml:space="preserve">requirements of the National Environmental Policy Act (NEPA) of 1969. The Recipient agrees that it and any its contractors, subcontractors, consultants, and subconsultants will coordinate with the Department as necessary to ensure NEPA compliance. </w:t>
      </w:r>
    </w:p>
    <w:p w14:paraId="13BCA93E" w14:textId="09D02232" w:rsidR="00D338AF" w:rsidRDefault="00D338AF" w:rsidP="004A4249">
      <w:pPr>
        <w:tabs>
          <w:tab w:val="left" w:pos="2970"/>
          <w:tab w:val="left" w:pos="3780"/>
          <w:tab w:val="left" w:pos="4500"/>
          <w:tab w:val="left" w:pos="4860"/>
          <w:tab w:val="left" w:pos="6120"/>
        </w:tabs>
        <w:spacing w:line="286" w:lineRule="auto"/>
        <w:ind w:left="1440"/>
        <w:jc w:val="both"/>
        <w:rPr>
          <w:rFonts w:ascii="Arial" w:hAnsi="Arial" w:cs="Arial"/>
        </w:rPr>
      </w:pPr>
    </w:p>
    <w:p w14:paraId="10BC87AC" w14:textId="77777777" w:rsidR="00CE19C7" w:rsidRPr="004A4249" w:rsidRDefault="00CE19C7" w:rsidP="004A4249">
      <w:pPr>
        <w:tabs>
          <w:tab w:val="left" w:pos="2970"/>
          <w:tab w:val="left" w:pos="3780"/>
          <w:tab w:val="left" w:pos="4500"/>
          <w:tab w:val="left" w:pos="4860"/>
          <w:tab w:val="left" w:pos="6120"/>
        </w:tabs>
        <w:spacing w:line="286" w:lineRule="auto"/>
        <w:ind w:left="1440"/>
        <w:jc w:val="both"/>
        <w:rPr>
          <w:rFonts w:ascii="Arial" w:hAnsi="Arial" w:cs="Arial"/>
        </w:rPr>
      </w:pPr>
    </w:p>
    <w:p w14:paraId="432C616B" w14:textId="6E9F2090" w:rsidR="00E006F1" w:rsidRPr="008E619C" w:rsidRDefault="00E006F1" w:rsidP="004A4249">
      <w:pPr>
        <w:numPr>
          <w:ilvl w:val="0"/>
          <w:numId w:val="1"/>
        </w:numPr>
        <w:tabs>
          <w:tab w:val="left" w:pos="2970"/>
          <w:tab w:val="left" w:pos="3780"/>
          <w:tab w:val="left" w:pos="4500"/>
          <w:tab w:val="left" w:pos="4860"/>
          <w:tab w:val="left" w:pos="6120"/>
        </w:tabs>
        <w:spacing w:line="286" w:lineRule="auto"/>
        <w:ind w:left="360"/>
        <w:jc w:val="both"/>
        <w:rPr>
          <w:rFonts w:ascii="Arial" w:hAnsi="Arial" w:cs="Arial"/>
        </w:rPr>
      </w:pPr>
      <w:r w:rsidRPr="008E619C">
        <w:rPr>
          <w:rFonts w:ascii="Arial" w:hAnsi="Arial" w:cs="Arial"/>
          <w:b/>
        </w:rPr>
        <w:t>Miscellaneous</w:t>
      </w:r>
      <w:r w:rsidR="008E5007" w:rsidRPr="008E619C">
        <w:rPr>
          <w:rFonts w:ascii="Arial" w:hAnsi="Arial" w:cs="Arial"/>
          <w:b/>
        </w:rPr>
        <w:t xml:space="preserve"> Provisions</w:t>
      </w:r>
      <w:r w:rsidR="00C4321D" w:rsidRPr="008E619C">
        <w:rPr>
          <w:rFonts w:ascii="Arial" w:hAnsi="Arial" w:cs="Arial"/>
          <w:b/>
        </w:rPr>
        <w:t>:</w:t>
      </w:r>
    </w:p>
    <w:p w14:paraId="2F246B91" w14:textId="77777777" w:rsidR="00E006F1" w:rsidRPr="008E619C" w:rsidRDefault="00E006F1" w:rsidP="00E006F1">
      <w:pPr>
        <w:tabs>
          <w:tab w:val="left" w:pos="2970"/>
          <w:tab w:val="left" w:pos="3780"/>
          <w:tab w:val="left" w:pos="4500"/>
          <w:tab w:val="left" w:pos="4860"/>
          <w:tab w:val="left" w:pos="6120"/>
        </w:tabs>
        <w:spacing w:line="286" w:lineRule="auto"/>
        <w:ind w:left="540"/>
        <w:jc w:val="both"/>
        <w:rPr>
          <w:rFonts w:ascii="Arial" w:hAnsi="Arial" w:cs="Arial"/>
        </w:rPr>
      </w:pPr>
    </w:p>
    <w:p w14:paraId="784E7E5F" w14:textId="3EBD4348" w:rsidR="003B6D44" w:rsidRPr="008E619C" w:rsidRDefault="00AC4F6A" w:rsidP="004A4249">
      <w:pPr>
        <w:pStyle w:val="ListParagraph"/>
        <w:numPr>
          <w:ilvl w:val="1"/>
          <w:numId w:val="1"/>
        </w:numPr>
        <w:spacing w:after="120"/>
        <w:jc w:val="both"/>
        <w:rPr>
          <w:rFonts w:ascii="Arial" w:hAnsi="Arial" w:cs="Arial"/>
        </w:rPr>
      </w:pPr>
      <w:r w:rsidRPr="004A4249">
        <w:rPr>
          <w:rFonts w:ascii="Arial" w:hAnsi="Arial" w:cs="Arial"/>
          <w:b/>
          <w:bCs/>
        </w:rPr>
        <w:t xml:space="preserve">Compliance with Public Records Laws. </w:t>
      </w:r>
      <w:r w:rsidR="003B6D44" w:rsidRPr="008E619C">
        <w:rPr>
          <w:rFonts w:ascii="Arial" w:hAnsi="Arial" w:cs="Arial"/>
        </w:rPr>
        <w:t>Recipient shall comply with Chapter 119, Florida Statutes. Specifically, Recipient shall:</w:t>
      </w:r>
    </w:p>
    <w:p w14:paraId="0E4CA3CA" w14:textId="77777777" w:rsidR="003B6D44" w:rsidRPr="008E619C" w:rsidRDefault="003B6D44" w:rsidP="004A4249">
      <w:pPr>
        <w:pStyle w:val="ListParagraph"/>
        <w:numPr>
          <w:ilvl w:val="2"/>
          <w:numId w:val="1"/>
        </w:numPr>
        <w:spacing w:after="120"/>
        <w:jc w:val="both"/>
        <w:rPr>
          <w:rFonts w:ascii="Arial" w:hAnsi="Arial" w:cs="Arial"/>
        </w:rPr>
      </w:pPr>
      <w:r w:rsidRPr="004A4249">
        <w:rPr>
          <w:rFonts w:ascii="Arial" w:hAnsi="Arial" w:cs="Arial"/>
        </w:rPr>
        <w:t>Keep and maintain public records required by the Department to perform the service.</w:t>
      </w:r>
    </w:p>
    <w:p w14:paraId="57058ED4" w14:textId="77777777" w:rsidR="003B6D44" w:rsidRPr="008E619C" w:rsidRDefault="003B6D44" w:rsidP="004A4249">
      <w:pPr>
        <w:pStyle w:val="ListParagraph"/>
        <w:numPr>
          <w:ilvl w:val="2"/>
          <w:numId w:val="1"/>
        </w:numPr>
        <w:spacing w:after="120"/>
        <w:jc w:val="both"/>
        <w:rPr>
          <w:rFonts w:ascii="Arial" w:hAnsi="Arial" w:cs="Arial"/>
        </w:rPr>
      </w:pPr>
      <w:r w:rsidRPr="004A4249">
        <w:rPr>
          <w:rFonts w:ascii="Arial" w:hAnsi="Arial" w:cs="Arial"/>
        </w:rPr>
        <w:t>Upon request from the Department’s custodian of public records, provide the Department with a copy of the requested records or allow the records to be inspected or copied within a reasonable time at a cost that does not exceed the cost provided in Chapter 119, Florida Statutes, or as otherwise provided by law</w:t>
      </w:r>
      <w:r w:rsidRPr="008E619C">
        <w:rPr>
          <w:rFonts w:ascii="Arial" w:hAnsi="Arial" w:cs="Arial"/>
        </w:rPr>
        <w:t>.</w:t>
      </w:r>
    </w:p>
    <w:p w14:paraId="2122E721" w14:textId="77777777" w:rsidR="003B6D44" w:rsidRPr="008E619C" w:rsidRDefault="003B6D44" w:rsidP="004A4249">
      <w:pPr>
        <w:pStyle w:val="ListParagraph"/>
        <w:numPr>
          <w:ilvl w:val="2"/>
          <w:numId w:val="1"/>
        </w:numPr>
        <w:spacing w:after="120"/>
        <w:jc w:val="both"/>
        <w:rPr>
          <w:rFonts w:ascii="Arial" w:hAnsi="Arial" w:cs="Arial"/>
        </w:rPr>
      </w:pPr>
      <w:r w:rsidRPr="004A4249">
        <w:rPr>
          <w:rFonts w:ascii="Arial" w:hAnsi="Arial" w:cs="Arial"/>
        </w:rPr>
        <w:t xml:space="preserve">Ensure that public records that are exempt or confidential and exempt from public records disclosure requirements are not disclosed except as authorized by law for the duration of the Agreement term and following completion of the Agreement if </w:t>
      </w:r>
      <w:r w:rsidRPr="008E619C">
        <w:rPr>
          <w:rFonts w:ascii="Arial" w:hAnsi="Arial" w:cs="Arial"/>
        </w:rPr>
        <w:t xml:space="preserve">Recipient </w:t>
      </w:r>
      <w:r w:rsidRPr="004A4249">
        <w:rPr>
          <w:rFonts w:ascii="Arial" w:hAnsi="Arial" w:cs="Arial"/>
        </w:rPr>
        <w:t>does not transfer the records to the Department.</w:t>
      </w:r>
    </w:p>
    <w:p w14:paraId="171EEC6D" w14:textId="77777777" w:rsidR="003B6D44" w:rsidRPr="008E619C" w:rsidRDefault="003B6D44" w:rsidP="004A4249">
      <w:pPr>
        <w:pStyle w:val="ListParagraph"/>
        <w:numPr>
          <w:ilvl w:val="2"/>
          <w:numId w:val="1"/>
        </w:numPr>
        <w:spacing w:after="120"/>
        <w:jc w:val="both"/>
        <w:rPr>
          <w:rFonts w:ascii="Arial" w:hAnsi="Arial" w:cs="Arial"/>
        </w:rPr>
      </w:pPr>
      <w:r w:rsidRPr="004A4249">
        <w:rPr>
          <w:rFonts w:ascii="Arial" w:hAnsi="Arial" w:cs="Arial"/>
        </w:rPr>
        <w:t xml:space="preserve">Upon completion of the Agreement, transfer, at no cost, to the Department, all public records in possession of </w:t>
      </w:r>
      <w:r w:rsidRPr="008E619C">
        <w:rPr>
          <w:rFonts w:ascii="Arial" w:hAnsi="Arial" w:cs="Arial"/>
        </w:rPr>
        <w:t xml:space="preserve">Recipient </w:t>
      </w:r>
      <w:r w:rsidRPr="004A4249">
        <w:rPr>
          <w:rFonts w:ascii="Arial" w:hAnsi="Arial" w:cs="Arial"/>
        </w:rPr>
        <w:t xml:space="preserve">or keep and maintain public records required by the Department to perform the service. If </w:t>
      </w:r>
      <w:r w:rsidRPr="008E619C">
        <w:rPr>
          <w:rFonts w:ascii="Arial" w:hAnsi="Arial" w:cs="Arial"/>
        </w:rPr>
        <w:t xml:space="preserve">Recipient </w:t>
      </w:r>
      <w:r w:rsidRPr="004A4249">
        <w:rPr>
          <w:rFonts w:ascii="Arial" w:hAnsi="Arial" w:cs="Arial"/>
        </w:rPr>
        <w:t xml:space="preserve">transfers all public records to the Department upon completion of the Agreement, </w:t>
      </w:r>
      <w:r w:rsidRPr="008E619C">
        <w:rPr>
          <w:rFonts w:ascii="Arial" w:hAnsi="Arial" w:cs="Arial"/>
        </w:rPr>
        <w:t xml:space="preserve">Recipient </w:t>
      </w:r>
      <w:r w:rsidRPr="004A4249">
        <w:rPr>
          <w:rFonts w:ascii="Arial" w:hAnsi="Arial" w:cs="Arial"/>
        </w:rPr>
        <w:t xml:space="preserve">shall destroy any duplicate public records that are exempt or confidential and exempt from public records disclosure requirements. If </w:t>
      </w:r>
      <w:r w:rsidRPr="008E619C">
        <w:rPr>
          <w:rFonts w:ascii="Arial" w:hAnsi="Arial" w:cs="Arial"/>
        </w:rPr>
        <w:t xml:space="preserve">Recipient </w:t>
      </w:r>
      <w:r w:rsidRPr="004A4249">
        <w:rPr>
          <w:rFonts w:ascii="Arial" w:hAnsi="Arial" w:cs="Arial"/>
        </w:rPr>
        <w:t xml:space="preserve">keeps and maintains public records upon completion of the Agreement, </w:t>
      </w:r>
      <w:r w:rsidRPr="008E619C">
        <w:rPr>
          <w:rFonts w:ascii="Arial" w:hAnsi="Arial" w:cs="Arial"/>
        </w:rPr>
        <w:t xml:space="preserve">Recipient </w:t>
      </w:r>
      <w:r w:rsidRPr="004A4249">
        <w:rPr>
          <w:rFonts w:ascii="Arial" w:hAnsi="Arial" w:cs="Arial"/>
        </w:rPr>
        <w:t xml:space="preserve">shall meet all applicable requirements for retaining public records. All records stored electronically must be provided to the Department, upon request from the Department’s custodian of public records, in a format that is compatible with the information technology systems of the Department. </w:t>
      </w:r>
    </w:p>
    <w:p w14:paraId="54FE94AA" w14:textId="7C768FEA" w:rsidR="003B6D44" w:rsidRPr="008E619C" w:rsidRDefault="003B6D44" w:rsidP="004A4249">
      <w:pPr>
        <w:pStyle w:val="ListParagraph"/>
        <w:numPr>
          <w:ilvl w:val="2"/>
          <w:numId w:val="1"/>
        </w:numPr>
        <w:spacing w:after="120"/>
        <w:jc w:val="both"/>
        <w:rPr>
          <w:rFonts w:ascii="Arial" w:hAnsi="Arial" w:cs="Arial"/>
        </w:rPr>
      </w:pPr>
      <w:r w:rsidRPr="004A4249">
        <w:rPr>
          <w:rFonts w:ascii="Arial" w:hAnsi="Arial" w:cs="Arial"/>
        </w:rPr>
        <w:t xml:space="preserve">Failure by </w:t>
      </w:r>
      <w:r w:rsidRPr="008E619C">
        <w:rPr>
          <w:rFonts w:ascii="Arial" w:hAnsi="Arial" w:cs="Arial"/>
        </w:rPr>
        <w:t xml:space="preserve">Recipient </w:t>
      </w:r>
      <w:r w:rsidRPr="004A4249">
        <w:rPr>
          <w:rFonts w:ascii="Arial" w:hAnsi="Arial" w:cs="Arial"/>
        </w:rPr>
        <w:t>to comply with Chapter 119, Florida Statutes, shall be grounds for immediate unilateral cancellation of this Agreement by the Department.</w:t>
      </w:r>
    </w:p>
    <w:p w14:paraId="6B7C0F86" w14:textId="77777777" w:rsidR="003B6D44" w:rsidRPr="004A4249" w:rsidRDefault="003B6D44" w:rsidP="004A4249">
      <w:pPr>
        <w:pStyle w:val="ListParagraph"/>
        <w:ind w:left="1440"/>
        <w:jc w:val="both"/>
        <w:rPr>
          <w:rFonts w:ascii="Arial" w:hAnsi="Arial" w:cs="Arial"/>
        </w:rPr>
      </w:pPr>
    </w:p>
    <w:p w14:paraId="72E22B58" w14:textId="393CE333" w:rsidR="00B018F0" w:rsidRPr="008E619C" w:rsidRDefault="005B2298" w:rsidP="004A4249">
      <w:pPr>
        <w:pStyle w:val="ListParagraph"/>
        <w:numPr>
          <w:ilvl w:val="1"/>
          <w:numId w:val="1"/>
        </w:numPr>
        <w:jc w:val="both"/>
        <w:rPr>
          <w:rFonts w:ascii="Arial" w:hAnsi="Arial" w:cs="Arial"/>
        </w:rPr>
      </w:pPr>
      <w:r w:rsidRPr="008E619C">
        <w:rPr>
          <w:rFonts w:ascii="Arial" w:hAnsi="Arial" w:cs="Arial"/>
          <w:b/>
        </w:rPr>
        <w:t>Environmental Regulations</w:t>
      </w:r>
      <w:r w:rsidR="00AB1E2F" w:rsidRPr="008E619C">
        <w:rPr>
          <w:rFonts w:ascii="Arial" w:hAnsi="Arial" w:cs="Arial"/>
          <w:b/>
        </w:rPr>
        <w:t>.</w:t>
      </w:r>
      <w:r w:rsidRPr="008E619C">
        <w:rPr>
          <w:rFonts w:ascii="Arial" w:hAnsi="Arial" w:cs="Arial"/>
        </w:rPr>
        <w:t xml:space="preserve"> </w:t>
      </w:r>
      <w:r w:rsidR="00B018F0" w:rsidRPr="008E619C">
        <w:rPr>
          <w:rFonts w:ascii="Arial" w:hAnsi="Arial" w:cs="Arial"/>
        </w:rPr>
        <w:t xml:space="preserve">The </w:t>
      </w:r>
      <w:r w:rsidR="00004946" w:rsidRPr="008E619C">
        <w:rPr>
          <w:rFonts w:ascii="Arial" w:hAnsi="Arial" w:cs="Arial"/>
        </w:rPr>
        <w:t>Recipient</w:t>
      </w:r>
      <w:r w:rsidR="00B018F0" w:rsidRPr="008E619C">
        <w:rPr>
          <w:rFonts w:ascii="Arial" w:hAnsi="Arial" w:cs="Arial"/>
        </w:rPr>
        <w:t xml:space="preserve"> will be solely responsible for compliance with all appli</w:t>
      </w:r>
      <w:r w:rsidR="00B42623" w:rsidRPr="008E619C">
        <w:rPr>
          <w:rFonts w:ascii="Arial" w:hAnsi="Arial" w:cs="Arial"/>
        </w:rPr>
        <w:t>cable environmental regulations and</w:t>
      </w:r>
      <w:r w:rsidR="00B018F0" w:rsidRPr="008E619C">
        <w:rPr>
          <w:rFonts w:ascii="Arial" w:hAnsi="Arial" w:cs="Arial"/>
        </w:rPr>
        <w:t xml:space="preserve"> for any liability arising from non-compliance with these regulations, and will reimburse the Department for any loss incurred in connection therewith. </w:t>
      </w:r>
      <w:r w:rsidR="009569FF" w:rsidRPr="008E619C">
        <w:rPr>
          <w:rFonts w:ascii="Arial" w:hAnsi="Arial" w:cs="Arial"/>
        </w:rPr>
        <w:t>The Recipient will be responsible for securing any applicable permits. The Recipient shall include in all contracts and subcontracts for amounts in excess of $150,000, a provision requiring compliance with all applicable standards, orders or regulations issued pursuant to the Clean Air Act (42 U.S.C. 7401-7671q) and the Federal Water Pollution Control Act as amended (33 U.S.C. 1251-1387).</w:t>
      </w:r>
    </w:p>
    <w:p w14:paraId="3AB4AE82" w14:textId="77777777" w:rsidR="00B018F0" w:rsidRPr="008E619C" w:rsidRDefault="00B018F0" w:rsidP="00211F4E">
      <w:pPr>
        <w:jc w:val="both"/>
        <w:rPr>
          <w:rFonts w:ascii="Arial" w:hAnsi="Arial" w:cs="Arial"/>
        </w:rPr>
      </w:pPr>
    </w:p>
    <w:p w14:paraId="29248BA4" w14:textId="3DBFC7A8" w:rsidR="00B018F0" w:rsidRPr="008E619C" w:rsidRDefault="00A76AC4" w:rsidP="004A4249">
      <w:pPr>
        <w:pStyle w:val="ListParagraph"/>
        <w:numPr>
          <w:ilvl w:val="1"/>
          <w:numId w:val="1"/>
        </w:numPr>
        <w:jc w:val="both"/>
        <w:rPr>
          <w:rFonts w:ascii="Arial" w:hAnsi="Arial" w:cs="Arial"/>
        </w:rPr>
      </w:pPr>
      <w:r w:rsidRPr="008E619C">
        <w:rPr>
          <w:rFonts w:ascii="Arial" w:hAnsi="Arial" w:cs="Arial"/>
          <w:b/>
        </w:rPr>
        <w:t>Non-Admission of Liability</w:t>
      </w:r>
      <w:r w:rsidR="00EB0DF2" w:rsidRPr="008E619C">
        <w:rPr>
          <w:rFonts w:ascii="Arial" w:hAnsi="Arial" w:cs="Arial"/>
          <w:b/>
        </w:rPr>
        <w:t>.</w:t>
      </w:r>
      <w:r w:rsidR="00EB0DF2" w:rsidRPr="008E619C">
        <w:rPr>
          <w:rFonts w:ascii="Arial" w:hAnsi="Arial" w:cs="Arial"/>
        </w:rPr>
        <w:t xml:space="preserve"> </w:t>
      </w:r>
      <w:r w:rsidR="00B018F0" w:rsidRPr="008E619C">
        <w:rPr>
          <w:rFonts w:ascii="Arial" w:hAnsi="Arial" w:cs="Arial"/>
        </w:rPr>
        <w:t xml:space="preserve">In no event shall the making by the Department of any payment to the </w:t>
      </w:r>
      <w:r w:rsidR="00004946" w:rsidRPr="008E619C">
        <w:rPr>
          <w:rFonts w:ascii="Arial" w:hAnsi="Arial" w:cs="Arial"/>
        </w:rPr>
        <w:t>Recipient</w:t>
      </w:r>
      <w:r w:rsidR="00B018F0" w:rsidRPr="008E619C">
        <w:rPr>
          <w:rFonts w:ascii="Arial" w:hAnsi="Arial" w:cs="Arial"/>
        </w:rPr>
        <w:t xml:space="preserve"> constitute or be construed as a waiver by the Department of any breach of covenant or any default which may then exist on the part of the </w:t>
      </w:r>
      <w:r w:rsidR="00004946" w:rsidRPr="008E619C">
        <w:rPr>
          <w:rFonts w:ascii="Arial" w:hAnsi="Arial" w:cs="Arial"/>
        </w:rPr>
        <w:t>Recipient</w:t>
      </w:r>
      <w:r w:rsidR="00B018F0" w:rsidRPr="008E619C">
        <w:rPr>
          <w:rFonts w:ascii="Arial" w:hAnsi="Arial" w:cs="Arial"/>
        </w:rPr>
        <w:t xml:space="preserve"> and the making of such payment by the Department, while any such breach or default shall exist, shall in no way impair or prejudice any right or remedy available to the Department with respect to such breach or default. </w:t>
      </w:r>
    </w:p>
    <w:p w14:paraId="1ECD0875" w14:textId="77777777" w:rsidR="00B018F0" w:rsidRPr="008E619C" w:rsidRDefault="00B018F0" w:rsidP="004B4FDB">
      <w:pPr>
        <w:pStyle w:val="ListParagraph"/>
        <w:jc w:val="both"/>
        <w:rPr>
          <w:rFonts w:ascii="Arial" w:hAnsi="Arial" w:cs="Arial"/>
        </w:rPr>
      </w:pPr>
    </w:p>
    <w:p w14:paraId="0ACE1374" w14:textId="2D369FF6" w:rsidR="00B018F0" w:rsidRPr="008E619C" w:rsidRDefault="00C90930" w:rsidP="004A4249">
      <w:pPr>
        <w:pStyle w:val="ListParagraph"/>
        <w:numPr>
          <w:ilvl w:val="1"/>
          <w:numId w:val="1"/>
        </w:numPr>
        <w:jc w:val="both"/>
        <w:rPr>
          <w:rFonts w:ascii="Arial" w:hAnsi="Arial" w:cs="Arial"/>
        </w:rPr>
      </w:pPr>
      <w:r w:rsidRPr="008E619C">
        <w:rPr>
          <w:rFonts w:ascii="Arial" w:hAnsi="Arial" w:cs="Arial"/>
          <w:b/>
        </w:rPr>
        <w:lastRenderedPageBreak/>
        <w:t>Severability</w:t>
      </w:r>
      <w:r w:rsidR="00AB1E2F" w:rsidRPr="008E619C">
        <w:rPr>
          <w:rFonts w:ascii="Arial" w:hAnsi="Arial" w:cs="Arial"/>
          <w:b/>
        </w:rPr>
        <w:t>.</w:t>
      </w:r>
      <w:r w:rsidRPr="008E619C">
        <w:rPr>
          <w:rFonts w:ascii="Arial" w:hAnsi="Arial" w:cs="Arial"/>
        </w:rPr>
        <w:t xml:space="preserve"> </w:t>
      </w:r>
      <w:r w:rsidR="00B018F0" w:rsidRPr="008E619C">
        <w:rPr>
          <w:rFonts w:ascii="Arial" w:hAnsi="Arial" w:cs="Arial"/>
        </w:rPr>
        <w:t xml:space="preserve">If any provision of this Agreement is held invalid, the remainder of this Agreement shall not be affected.  In such an instance, the remainder would then continue to conform to the terms and requirements of applicable law. </w:t>
      </w:r>
    </w:p>
    <w:p w14:paraId="37C903B7" w14:textId="77777777" w:rsidR="00A8241C" w:rsidRPr="008E619C" w:rsidRDefault="00A8241C" w:rsidP="004B4FDB">
      <w:pPr>
        <w:pStyle w:val="ListParagraph"/>
        <w:jc w:val="both"/>
        <w:rPr>
          <w:rFonts w:ascii="Arial" w:hAnsi="Arial" w:cs="Arial"/>
        </w:rPr>
      </w:pPr>
    </w:p>
    <w:p w14:paraId="68830736" w14:textId="7291D633" w:rsidR="00AC4F6A" w:rsidRPr="004A4249" w:rsidRDefault="00AC4F6A" w:rsidP="004A4249">
      <w:pPr>
        <w:pStyle w:val="ListParagraph"/>
        <w:numPr>
          <w:ilvl w:val="1"/>
          <w:numId w:val="1"/>
        </w:numPr>
        <w:jc w:val="both"/>
        <w:rPr>
          <w:rFonts w:ascii="Arial" w:hAnsi="Arial" w:cs="Arial"/>
        </w:rPr>
      </w:pPr>
      <w:r w:rsidRPr="004A4249">
        <w:rPr>
          <w:rFonts w:ascii="Arial" w:hAnsi="Arial" w:cs="Arial"/>
          <w:b/>
          <w:bCs/>
        </w:rPr>
        <w:t>Department Not Obligated to Third Parties.</w:t>
      </w:r>
      <w:r w:rsidRPr="008E619C">
        <w:rPr>
          <w:rFonts w:ascii="Arial" w:hAnsi="Arial" w:cs="Arial"/>
        </w:rPr>
        <w:t xml:space="preserve"> The Department shall not be obligated or liable under this Agreement to any party other than the Recipient. It is specifically agreed between the Parties executing this Agreement that it is not intended by any of the provisions of any part of this Agreement to create in the public or any member thereof, a third party beneficiary under this Agreement, or to authorize anyone not a party to this Agreement to maintain a suit for personal injuries or property damage pursuant to the terms or provisions of this Agreement.</w:t>
      </w:r>
    </w:p>
    <w:p w14:paraId="05B8878D" w14:textId="77777777" w:rsidR="00AC4F6A" w:rsidRPr="004A4249" w:rsidRDefault="00AC4F6A" w:rsidP="004A4249">
      <w:pPr>
        <w:pStyle w:val="ListParagraph"/>
        <w:rPr>
          <w:rFonts w:ascii="Arial" w:hAnsi="Arial" w:cs="Arial"/>
          <w:b/>
        </w:rPr>
      </w:pPr>
    </w:p>
    <w:p w14:paraId="6DA6EC6D" w14:textId="779D957B" w:rsidR="00A8241C" w:rsidRPr="008E619C" w:rsidRDefault="00AC4F6A" w:rsidP="004A4249">
      <w:pPr>
        <w:pStyle w:val="ListParagraph"/>
        <w:numPr>
          <w:ilvl w:val="1"/>
          <w:numId w:val="1"/>
        </w:numPr>
        <w:jc w:val="both"/>
        <w:rPr>
          <w:rFonts w:ascii="Arial" w:hAnsi="Arial" w:cs="Arial"/>
        </w:rPr>
      </w:pPr>
      <w:r w:rsidRPr="008E619C">
        <w:rPr>
          <w:rFonts w:ascii="Arial" w:hAnsi="Arial" w:cs="Arial"/>
          <w:b/>
        </w:rPr>
        <w:t>Relationship of Parties.</w:t>
      </w:r>
      <w:r w:rsidR="006D31EC" w:rsidRPr="008E619C">
        <w:rPr>
          <w:rFonts w:ascii="Arial" w:hAnsi="Arial" w:cs="Arial"/>
        </w:rPr>
        <w:t xml:space="preserve"> </w:t>
      </w:r>
      <w:r w:rsidR="00A8241C" w:rsidRPr="008E619C">
        <w:rPr>
          <w:rFonts w:ascii="Arial" w:hAnsi="Arial" w:cs="Arial"/>
        </w:rPr>
        <w:t xml:space="preserve">The </w:t>
      </w:r>
      <w:r w:rsidR="00004946" w:rsidRPr="008E619C">
        <w:rPr>
          <w:rFonts w:ascii="Arial" w:hAnsi="Arial" w:cs="Arial"/>
        </w:rPr>
        <w:t>Recipient</w:t>
      </w:r>
      <w:r w:rsidR="00A8241C" w:rsidRPr="008E619C">
        <w:rPr>
          <w:rFonts w:ascii="Arial" w:hAnsi="Arial" w:cs="Arial"/>
        </w:rPr>
        <w:t xml:space="preserve"> and the Department agree that the </w:t>
      </w:r>
      <w:r w:rsidR="00004946" w:rsidRPr="008E619C">
        <w:rPr>
          <w:rFonts w:ascii="Arial" w:hAnsi="Arial" w:cs="Arial"/>
        </w:rPr>
        <w:t>Recipient</w:t>
      </w:r>
      <w:r w:rsidR="00A8241C" w:rsidRPr="008E619C">
        <w:rPr>
          <w:rFonts w:ascii="Arial" w:hAnsi="Arial" w:cs="Arial"/>
        </w:rPr>
        <w:t>, its employees, contractors, subcontractors, consultants, and subconsultants are not agents of the Department as a result of this Agreement.</w:t>
      </w:r>
    </w:p>
    <w:p w14:paraId="20B658B4" w14:textId="77777777" w:rsidR="00B018F0" w:rsidRPr="008E619C" w:rsidRDefault="00B018F0" w:rsidP="004B4FDB">
      <w:pPr>
        <w:pStyle w:val="ListParagraph"/>
        <w:jc w:val="both"/>
        <w:rPr>
          <w:rFonts w:ascii="Arial" w:hAnsi="Arial" w:cs="Arial"/>
        </w:rPr>
      </w:pPr>
    </w:p>
    <w:p w14:paraId="116A74FD" w14:textId="43AA37ED" w:rsidR="00FA4A76" w:rsidRPr="004A4249" w:rsidRDefault="00FA4A76" w:rsidP="004A4249">
      <w:pPr>
        <w:pStyle w:val="ListParagraph"/>
        <w:numPr>
          <w:ilvl w:val="1"/>
          <w:numId w:val="1"/>
        </w:numPr>
        <w:jc w:val="both"/>
        <w:rPr>
          <w:rFonts w:ascii="Arial" w:hAnsi="Arial" w:cs="Arial"/>
        </w:rPr>
      </w:pPr>
      <w:r w:rsidRPr="004A4249">
        <w:rPr>
          <w:rFonts w:ascii="Arial" w:hAnsi="Arial" w:cs="Arial"/>
          <w:b/>
          <w:bCs/>
        </w:rPr>
        <w:t>Interest of Members of, or Delegates to, Congress or Legislature.</w:t>
      </w:r>
      <w:r w:rsidRPr="008E619C">
        <w:rPr>
          <w:rFonts w:ascii="Arial" w:hAnsi="Arial" w:cs="Arial"/>
        </w:rPr>
        <w:t xml:space="preserve"> No member or delegate to the Congress of the United States, or the State of Florida legislature, shall be admitted to any share or part of the Agreement or any benefit arising therefrom.</w:t>
      </w:r>
    </w:p>
    <w:p w14:paraId="3C16D10C" w14:textId="77777777" w:rsidR="00FA4A76" w:rsidRPr="004A4249" w:rsidRDefault="00FA4A76" w:rsidP="004A4249">
      <w:pPr>
        <w:pStyle w:val="ListParagraph"/>
        <w:rPr>
          <w:rFonts w:ascii="Arial" w:hAnsi="Arial" w:cs="Arial"/>
          <w:b/>
        </w:rPr>
      </w:pPr>
    </w:p>
    <w:p w14:paraId="59F2EEA3" w14:textId="737C84F2" w:rsidR="00B018F0" w:rsidRPr="008E619C" w:rsidRDefault="00F232BB" w:rsidP="004A4249">
      <w:pPr>
        <w:pStyle w:val="ListParagraph"/>
        <w:numPr>
          <w:ilvl w:val="1"/>
          <w:numId w:val="1"/>
        </w:numPr>
        <w:jc w:val="both"/>
        <w:rPr>
          <w:rFonts w:ascii="Arial" w:hAnsi="Arial" w:cs="Arial"/>
        </w:rPr>
      </w:pPr>
      <w:r w:rsidRPr="008E619C">
        <w:rPr>
          <w:rFonts w:ascii="Arial" w:hAnsi="Arial" w:cs="Arial"/>
          <w:b/>
        </w:rPr>
        <w:t>Bonus or Commission.</w:t>
      </w:r>
      <w:r w:rsidRPr="008E619C">
        <w:rPr>
          <w:rFonts w:ascii="Arial" w:hAnsi="Arial" w:cs="Arial"/>
        </w:rPr>
        <w:t xml:space="preserve"> </w:t>
      </w:r>
      <w:r w:rsidR="00B018F0" w:rsidRPr="008E619C">
        <w:rPr>
          <w:rFonts w:ascii="Arial" w:hAnsi="Arial" w:cs="Arial"/>
        </w:rPr>
        <w:t xml:space="preserve">By execution of the Agreement, the </w:t>
      </w:r>
      <w:r w:rsidR="00004946" w:rsidRPr="008E619C">
        <w:rPr>
          <w:rFonts w:ascii="Arial" w:hAnsi="Arial" w:cs="Arial"/>
        </w:rPr>
        <w:t>Recipient</w:t>
      </w:r>
      <w:r w:rsidR="00B018F0" w:rsidRPr="008E619C">
        <w:rPr>
          <w:rFonts w:ascii="Arial" w:hAnsi="Arial" w:cs="Arial"/>
        </w:rPr>
        <w:t xml:space="preserve"> represents that it has not paid and, also agrees not to pay, any bonus or commission for the purpose of obtaining an approval of its application for the financing hereunder. </w:t>
      </w:r>
    </w:p>
    <w:p w14:paraId="6354D0DB" w14:textId="77777777" w:rsidR="00B018F0" w:rsidRPr="008E619C" w:rsidRDefault="00B018F0" w:rsidP="004B4FDB">
      <w:pPr>
        <w:jc w:val="both"/>
        <w:rPr>
          <w:rFonts w:ascii="Arial" w:hAnsi="Arial" w:cs="Arial"/>
        </w:rPr>
      </w:pPr>
    </w:p>
    <w:p w14:paraId="039D993D" w14:textId="66A2023D" w:rsidR="00B018F0" w:rsidRPr="008E619C" w:rsidRDefault="009936F0" w:rsidP="004A4249">
      <w:pPr>
        <w:pStyle w:val="ListParagraph"/>
        <w:numPr>
          <w:ilvl w:val="1"/>
          <w:numId w:val="1"/>
        </w:numPr>
        <w:jc w:val="both"/>
        <w:rPr>
          <w:rFonts w:ascii="Arial" w:hAnsi="Arial" w:cs="Arial"/>
        </w:rPr>
      </w:pPr>
      <w:r w:rsidRPr="008E619C">
        <w:rPr>
          <w:rFonts w:ascii="Arial" w:hAnsi="Arial" w:cs="Arial"/>
          <w:b/>
        </w:rPr>
        <w:t>Non-Contravention</w:t>
      </w:r>
      <w:r w:rsidR="00C35660" w:rsidRPr="008E619C">
        <w:rPr>
          <w:rFonts w:ascii="Arial" w:hAnsi="Arial" w:cs="Arial"/>
          <w:b/>
        </w:rPr>
        <w:t xml:space="preserve"> of State Law</w:t>
      </w:r>
      <w:r w:rsidRPr="008E619C">
        <w:rPr>
          <w:rFonts w:ascii="Arial" w:hAnsi="Arial" w:cs="Arial"/>
          <w:b/>
        </w:rPr>
        <w:t>.</w:t>
      </w:r>
      <w:r w:rsidRPr="008E619C">
        <w:rPr>
          <w:rFonts w:ascii="Arial" w:hAnsi="Arial" w:cs="Arial"/>
        </w:rPr>
        <w:t xml:space="preserve"> </w:t>
      </w:r>
      <w:r w:rsidR="00B018F0" w:rsidRPr="008E619C">
        <w:rPr>
          <w:rFonts w:ascii="Arial" w:hAnsi="Arial" w:cs="Arial"/>
        </w:rPr>
        <w:t xml:space="preserve">Nothing in the Agreement shall require the </w:t>
      </w:r>
      <w:r w:rsidR="00004946" w:rsidRPr="008E619C">
        <w:rPr>
          <w:rFonts w:ascii="Arial" w:hAnsi="Arial" w:cs="Arial"/>
        </w:rPr>
        <w:t>Recipient</w:t>
      </w:r>
      <w:r w:rsidR="00B018F0" w:rsidRPr="008E619C">
        <w:rPr>
          <w:rFonts w:ascii="Arial" w:hAnsi="Arial" w:cs="Arial"/>
        </w:rPr>
        <w:t xml:space="preserve"> to observe or enforce compliance with any provision or perform any act or do any other thing in contravention of any applicable state law. If any of the provisions of the Agreement violate any applicable state law, the </w:t>
      </w:r>
      <w:r w:rsidR="00004946" w:rsidRPr="008E619C">
        <w:rPr>
          <w:rFonts w:ascii="Arial" w:hAnsi="Arial" w:cs="Arial"/>
        </w:rPr>
        <w:t>Recipient</w:t>
      </w:r>
      <w:r w:rsidR="00B018F0" w:rsidRPr="008E619C">
        <w:rPr>
          <w:rFonts w:ascii="Arial" w:hAnsi="Arial" w:cs="Arial"/>
        </w:rPr>
        <w:t xml:space="preserve"> will at once notify the Department in writing </w:t>
      </w:r>
      <w:r w:rsidR="006F75E2" w:rsidRPr="008E619C">
        <w:rPr>
          <w:rFonts w:ascii="Arial" w:hAnsi="Arial" w:cs="Arial"/>
        </w:rPr>
        <w:t xml:space="preserve">so </w:t>
      </w:r>
      <w:r w:rsidR="00B018F0" w:rsidRPr="008E619C">
        <w:rPr>
          <w:rFonts w:ascii="Arial" w:hAnsi="Arial" w:cs="Arial"/>
        </w:rPr>
        <w:t xml:space="preserve">that appropriate changes and modifications may be made by the Department and the </w:t>
      </w:r>
      <w:r w:rsidR="00004946" w:rsidRPr="008E619C">
        <w:rPr>
          <w:rFonts w:ascii="Arial" w:hAnsi="Arial" w:cs="Arial"/>
        </w:rPr>
        <w:t>Recipient</w:t>
      </w:r>
      <w:r w:rsidR="00B018F0" w:rsidRPr="008E619C">
        <w:rPr>
          <w:rFonts w:ascii="Arial" w:hAnsi="Arial" w:cs="Arial"/>
        </w:rPr>
        <w:t xml:space="preserve"> to the end that the </w:t>
      </w:r>
      <w:r w:rsidR="00004946" w:rsidRPr="008E619C">
        <w:rPr>
          <w:rFonts w:ascii="Arial" w:hAnsi="Arial" w:cs="Arial"/>
        </w:rPr>
        <w:t>Recipient</w:t>
      </w:r>
      <w:r w:rsidR="00B018F0" w:rsidRPr="008E619C">
        <w:rPr>
          <w:rFonts w:ascii="Arial" w:hAnsi="Arial" w:cs="Arial"/>
        </w:rPr>
        <w:t xml:space="preserve"> may proceed as soon as possible with the Project. </w:t>
      </w:r>
    </w:p>
    <w:p w14:paraId="6488403D" w14:textId="77777777" w:rsidR="00B018F0" w:rsidRPr="008E619C" w:rsidRDefault="00B018F0" w:rsidP="004B4FDB">
      <w:pPr>
        <w:pStyle w:val="ListParagraph"/>
        <w:jc w:val="both"/>
        <w:rPr>
          <w:rFonts w:ascii="Arial" w:hAnsi="Arial" w:cs="Arial"/>
        </w:rPr>
      </w:pPr>
    </w:p>
    <w:p w14:paraId="190D18E1" w14:textId="47DB2A38" w:rsidR="00463B83" w:rsidRPr="008E619C" w:rsidRDefault="009936F0" w:rsidP="004A4249">
      <w:pPr>
        <w:pStyle w:val="ListParagraph"/>
        <w:numPr>
          <w:ilvl w:val="1"/>
          <w:numId w:val="1"/>
        </w:numPr>
        <w:jc w:val="both"/>
        <w:rPr>
          <w:rFonts w:ascii="Arial" w:hAnsi="Arial" w:cs="Arial"/>
        </w:rPr>
      </w:pPr>
      <w:r w:rsidRPr="008E619C">
        <w:rPr>
          <w:rFonts w:ascii="Arial" w:hAnsi="Arial" w:cs="Arial"/>
          <w:b/>
        </w:rPr>
        <w:t>Execution of Agreement.</w:t>
      </w:r>
      <w:r w:rsidRPr="008E619C">
        <w:rPr>
          <w:rFonts w:ascii="Arial" w:hAnsi="Arial" w:cs="Arial"/>
        </w:rPr>
        <w:t xml:space="preserve"> </w:t>
      </w:r>
      <w:r w:rsidR="00463B83" w:rsidRPr="008E619C">
        <w:rPr>
          <w:rFonts w:ascii="Arial" w:hAnsi="Arial" w:cs="Arial"/>
        </w:rPr>
        <w:t>This Agreement may be executed in one or more counterparts, each of which shall be deemed an original, but all of which shall constitute the same Agreement.  A facsimile or electronic transmission of this Agreement with a signature on behalf of a party will be legal and binding on such party.</w:t>
      </w:r>
    </w:p>
    <w:p w14:paraId="758E9FEF" w14:textId="77777777" w:rsidR="00C64B16" w:rsidRPr="008E619C" w:rsidRDefault="00C64B16" w:rsidP="00C64B16">
      <w:pPr>
        <w:jc w:val="both"/>
        <w:rPr>
          <w:rFonts w:ascii="Arial" w:hAnsi="Arial" w:cs="Arial"/>
        </w:rPr>
      </w:pPr>
    </w:p>
    <w:p w14:paraId="78DB7BF9" w14:textId="6A060923" w:rsidR="000456DE" w:rsidRPr="008E619C" w:rsidRDefault="000456DE" w:rsidP="004A4249">
      <w:pPr>
        <w:numPr>
          <w:ilvl w:val="1"/>
          <w:numId w:val="1"/>
        </w:numPr>
        <w:jc w:val="both"/>
        <w:rPr>
          <w:rFonts w:ascii="Arial" w:hAnsi="Arial" w:cs="Arial"/>
        </w:rPr>
      </w:pPr>
      <w:r w:rsidRPr="008E619C">
        <w:rPr>
          <w:rFonts w:ascii="Arial" w:hAnsi="Arial" w:cs="Arial"/>
          <w:b/>
          <w:bCs/>
        </w:rPr>
        <w:t>Federal Award Identification Number (FAIN).</w:t>
      </w:r>
      <w:r w:rsidRPr="008E619C">
        <w:rPr>
          <w:rFonts w:ascii="Arial" w:hAnsi="Arial" w:cs="Arial"/>
        </w:rPr>
        <w:t xml:space="preserve"> If the </w:t>
      </w:r>
      <w:r w:rsidRPr="008E619C">
        <w:rPr>
          <w:rFonts w:ascii="Arial" w:hAnsi="Arial" w:cs="Arial"/>
          <w:bCs/>
        </w:rPr>
        <w:t>FAIN</w:t>
      </w:r>
      <w:r w:rsidRPr="008E619C">
        <w:rPr>
          <w:rFonts w:ascii="Arial" w:hAnsi="Arial" w:cs="Arial"/>
          <w:b/>
          <w:bCs/>
        </w:rPr>
        <w:t xml:space="preserve"> </w:t>
      </w:r>
      <w:r w:rsidRPr="008E619C">
        <w:rPr>
          <w:rFonts w:ascii="Arial" w:hAnsi="Arial" w:cs="Arial"/>
        </w:rPr>
        <w:t xml:space="preserve">is not available prior to execution of the Agreement, the Department may unilaterally add the </w:t>
      </w:r>
      <w:r w:rsidRPr="008E619C">
        <w:rPr>
          <w:rFonts w:ascii="Arial" w:hAnsi="Arial" w:cs="Arial"/>
          <w:bCs/>
        </w:rPr>
        <w:t>FAIN</w:t>
      </w:r>
      <w:r w:rsidRPr="008E619C">
        <w:rPr>
          <w:rFonts w:ascii="Arial" w:hAnsi="Arial" w:cs="Arial"/>
          <w:b/>
          <w:bCs/>
        </w:rPr>
        <w:t xml:space="preserve"> </w:t>
      </w:r>
      <w:r w:rsidRPr="008E619C">
        <w:rPr>
          <w:rFonts w:ascii="Arial" w:hAnsi="Arial" w:cs="Arial"/>
        </w:rPr>
        <w:t xml:space="preserve">to the Agreement without approval of the </w:t>
      </w:r>
      <w:r w:rsidR="00004946" w:rsidRPr="008E619C">
        <w:rPr>
          <w:rFonts w:ascii="Arial" w:hAnsi="Arial" w:cs="Arial"/>
        </w:rPr>
        <w:t>Recipient</w:t>
      </w:r>
      <w:r w:rsidRPr="008E619C">
        <w:rPr>
          <w:rFonts w:ascii="Arial" w:hAnsi="Arial" w:cs="Arial"/>
        </w:rPr>
        <w:t xml:space="preserve"> and without an amendment to the Agreement. If this occurs, an updated Agreement that includes the </w:t>
      </w:r>
      <w:r w:rsidRPr="008E619C">
        <w:rPr>
          <w:rFonts w:ascii="Arial" w:hAnsi="Arial" w:cs="Arial"/>
          <w:bCs/>
        </w:rPr>
        <w:t>FAIN</w:t>
      </w:r>
      <w:r w:rsidRPr="008E619C">
        <w:rPr>
          <w:rFonts w:ascii="Arial" w:hAnsi="Arial" w:cs="Arial"/>
          <w:b/>
          <w:bCs/>
        </w:rPr>
        <w:t xml:space="preserve"> </w:t>
      </w:r>
      <w:r w:rsidRPr="008E619C">
        <w:rPr>
          <w:rFonts w:ascii="Arial" w:hAnsi="Arial" w:cs="Arial"/>
        </w:rPr>
        <w:t xml:space="preserve">will be provided to the </w:t>
      </w:r>
      <w:r w:rsidR="00004946" w:rsidRPr="008E619C">
        <w:rPr>
          <w:rFonts w:ascii="Arial" w:hAnsi="Arial" w:cs="Arial"/>
        </w:rPr>
        <w:t>Recipient</w:t>
      </w:r>
      <w:r w:rsidRPr="008E619C">
        <w:rPr>
          <w:rFonts w:ascii="Arial" w:hAnsi="Arial" w:cs="Arial"/>
        </w:rPr>
        <w:t xml:space="preserve"> and uploaded to the Department of Financial Services’ Florida Accountability Contract Tracking System (FACTS).</w:t>
      </w:r>
    </w:p>
    <w:p w14:paraId="6042410D" w14:textId="77777777" w:rsidR="00E006F1" w:rsidRPr="008E619C" w:rsidRDefault="00E006F1" w:rsidP="00F02590">
      <w:pPr>
        <w:jc w:val="both"/>
        <w:rPr>
          <w:rFonts w:ascii="Arial" w:hAnsi="Arial" w:cs="Arial"/>
        </w:rPr>
      </w:pPr>
    </w:p>
    <w:p w14:paraId="4EA1E4DC" w14:textId="04996C65" w:rsidR="00E006F1" w:rsidRPr="008E619C" w:rsidRDefault="00112539" w:rsidP="004A4249">
      <w:pPr>
        <w:pStyle w:val="ListParagraph"/>
        <w:numPr>
          <w:ilvl w:val="1"/>
          <w:numId w:val="1"/>
        </w:numPr>
        <w:jc w:val="both"/>
        <w:rPr>
          <w:rFonts w:ascii="Arial" w:hAnsi="Arial" w:cs="Arial"/>
        </w:rPr>
      </w:pPr>
      <w:r w:rsidRPr="008E619C">
        <w:rPr>
          <w:rFonts w:ascii="Arial" w:hAnsi="Arial" w:cs="Arial"/>
          <w:b/>
        </w:rPr>
        <w:t>Inspector General Cooperation.</w:t>
      </w:r>
      <w:r w:rsidRPr="008E619C">
        <w:rPr>
          <w:rFonts w:ascii="Arial" w:hAnsi="Arial" w:cs="Arial"/>
        </w:rPr>
        <w:t xml:space="preserve"> </w:t>
      </w:r>
      <w:r w:rsidR="00E006F1" w:rsidRPr="008E619C">
        <w:rPr>
          <w:rFonts w:ascii="Arial" w:hAnsi="Arial" w:cs="Arial"/>
        </w:rPr>
        <w:t xml:space="preserve">The </w:t>
      </w:r>
      <w:r w:rsidR="00004946" w:rsidRPr="008E619C">
        <w:rPr>
          <w:rFonts w:ascii="Arial" w:hAnsi="Arial" w:cs="Arial"/>
        </w:rPr>
        <w:t>Recipient</w:t>
      </w:r>
      <w:r w:rsidR="00E006F1" w:rsidRPr="008E619C">
        <w:rPr>
          <w:rFonts w:ascii="Arial" w:hAnsi="Arial" w:cs="Arial"/>
        </w:rPr>
        <w:t xml:space="preserve"> agrees to comply with Section 20.055(5), </w:t>
      </w:r>
      <w:r w:rsidR="0010426B" w:rsidRPr="008E619C">
        <w:rPr>
          <w:rFonts w:ascii="Arial" w:hAnsi="Arial" w:cs="Arial"/>
        </w:rPr>
        <w:t>Florida Statutes</w:t>
      </w:r>
      <w:r w:rsidR="00E006F1" w:rsidRPr="008E619C">
        <w:rPr>
          <w:rFonts w:ascii="Arial" w:hAnsi="Arial" w:cs="Arial"/>
        </w:rPr>
        <w:t xml:space="preserve">, and to incorporate in all subcontracts the obligation to comply with Section 20.055(5), </w:t>
      </w:r>
      <w:r w:rsidR="0010426B" w:rsidRPr="008E619C">
        <w:rPr>
          <w:rFonts w:ascii="Arial" w:hAnsi="Arial" w:cs="Arial"/>
        </w:rPr>
        <w:t>Florida Statutes</w:t>
      </w:r>
      <w:r w:rsidR="00E006F1" w:rsidRPr="008E619C">
        <w:rPr>
          <w:rFonts w:ascii="Arial" w:hAnsi="Arial" w:cs="Arial"/>
        </w:rPr>
        <w:t xml:space="preserve">. </w:t>
      </w:r>
    </w:p>
    <w:p w14:paraId="68C66750" w14:textId="77777777" w:rsidR="00E006F1" w:rsidRPr="008E619C" w:rsidRDefault="00E006F1" w:rsidP="004B4FDB">
      <w:pPr>
        <w:jc w:val="both"/>
        <w:rPr>
          <w:rFonts w:ascii="Arial" w:hAnsi="Arial" w:cs="Arial"/>
        </w:rPr>
      </w:pPr>
    </w:p>
    <w:p w14:paraId="05043C62" w14:textId="0CE008A8" w:rsidR="00B018F0" w:rsidRPr="008E619C" w:rsidRDefault="00112539" w:rsidP="004A4249">
      <w:pPr>
        <w:pStyle w:val="ListParagraph"/>
        <w:numPr>
          <w:ilvl w:val="1"/>
          <w:numId w:val="1"/>
        </w:numPr>
        <w:jc w:val="both"/>
        <w:rPr>
          <w:rFonts w:ascii="Arial" w:hAnsi="Arial" w:cs="Arial"/>
        </w:rPr>
      </w:pPr>
      <w:r w:rsidRPr="008E619C">
        <w:rPr>
          <w:rFonts w:ascii="Arial" w:hAnsi="Arial" w:cs="Arial"/>
          <w:b/>
        </w:rPr>
        <w:t>Law</w:t>
      </w:r>
      <w:r w:rsidR="00F04D76" w:rsidRPr="008E619C">
        <w:rPr>
          <w:rFonts w:ascii="Arial" w:hAnsi="Arial" w:cs="Arial"/>
          <w:b/>
        </w:rPr>
        <w:t xml:space="preserve">, </w:t>
      </w:r>
      <w:r w:rsidRPr="008E619C">
        <w:rPr>
          <w:rFonts w:ascii="Arial" w:hAnsi="Arial" w:cs="Arial"/>
          <w:b/>
        </w:rPr>
        <w:t>Forum</w:t>
      </w:r>
      <w:r w:rsidR="00431F18" w:rsidRPr="008E619C">
        <w:rPr>
          <w:rFonts w:ascii="Arial" w:hAnsi="Arial" w:cs="Arial"/>
          <w:b/>
        </w:rPr>
        <w:t>,</w:t>
      </w:r>
      <w:r w:rsidR="00F04D76" w:rsidRPr="008E619C">
        <w:rPr>
          <w:rFonts w:ascii="Arial" w:hAnsi="Arial" w:cs="Arial"/>
          <w:b/>
        </w:rPr>
        <w:t xml:space="preserve"> and Venue</w:t>
      </w:r>
      <w:r w:rsidRPr="008E619C">
        <w:rPr>
          <w:rFonts w:ascii="Arial" w:hAnsi="Arial" w:cs="Arial"/>
          <w:b/>
        </w:rPr>
        <w:t>.</w:t>
      </w:r>
      <w:r w:rsidRPr="008E619C">
        <w:rPr>
          <w:rFonts w:ascii="Arial" w:hAnsi="Arial" w:cs="Arial"/>
        </w:rPr>
        <w:t xml:space="preserve"> </w:t>
      </w:r>
      <w:r w:rsidR="00B018F0" w:rsidRPr="008E619C">
        <w:rPr>
          <w:rFonts w:ascii="Arial" w:hAnsi="Arial" w:cs="Arial"/>
        </w:rPr>
        <w:t xml:space="preserve">This Agreement shall be governed by and construed in accordance with the laws of the State of Florida.  In the event of a conflict between any portion of the contract and Florida law, the laws of Florida shall prevail.  The </w:t>
      </w:r>
      <w:r w:rsidR="00004946" w:rsidRPr="008E619C">
        <w:rPr>
          <w:rFonts w:ascii="Arial" w:hAnsi="Arial" w:cs="Arial"/>
        </w:rPr>
        <w:t>Recipient</w:t>
      </w:r>
      <w:r w:rsidR="00B018F0" w:rsidRPr="008E619C">
        <w:rPr>
          <w:rFonts w:ascii="Arial" w:hAnsi="Arial" w:cs="Arial"/>
        </w:rPr>
        <w:t xml:space="preserve"> agrees to waive forum and venue and that the Department shall determine the forum and venue in which any dispute under this Agreement is decided.</w:t>
      </w:r>
    </w:p>
    <w:p w14:paraId="1309CE99" w14:textId="134D8683" w:rsidR="00F230D6" w:rsidRPr="008E619C" w:rsidRDefault="00F230D6" w:rsidP="00357761">
      <w:pPr>
        <w:tabs>
          <w:tab w:val="left" w:pos="2970"/>
          <w:tab w:val="left" w:pos="3780"/>
          <w:tab w:val="left" w:pos="4500"/>
          <w:tab w:val="left" w:pos="4860"/>
          <w:tab w:val="left" w:pos="6120"/>
        </w:tabs>
        <w:rPr>
          <w:rFonts w:ascii="Arial" w:hAnsi="Arial" w:cs="Arial"/>
        </w:rPr>
      </w:pPr>
    </w:p>
    <w:p w14:paraId="6DCA5496" w14:textId="3EDA244B" w:rsidR="009324B6" w:rsidRPr="008E619C" w:rsidRDefault="009324B6" w:rsidP="00357761">
      <w:pPr>
        <w:tabs>
          <w:tab w:val="left" w:pos="2970"/>
          <w:tab w:val="left" w:pos="3780"/>
          <w:tab w:val="left" w:pos="4500"/>
          <w:tab w:val="left" w:pos="4860"/>
          <w:tab w:val="left" w:pos="6120"/>
        </w:tabs>
        <w:rPr>
          <w:rFonts w:ascii="Arial" w:hAnsi="Arial" w:cs="Arial"/>
        </w:rPr>
      </w:pPr>
    </w:p>
    <w:p w14:paraId="56077B48" w14:textId="09ED2FB3" w:rsidR="00357761" w:rsidRPr="008E619C" w:rsidRDefault="00357761" w:rsidP="00135272">
      <w:pPr>
        <w:keepNext/>
        <w:keepLines/>
        <w:tabs>
          <w:tab w:val="left" w:pos="2970"/>
          <w:tab w:val="left" w:pos="3780"/>
          <w:tab w:val="left" w:pos="4500"/>
          <w:tab w:val="left" w:pos="4860"/>
          <w:tab w:val="left" w:pos="6120"/>
        </w:tabs>
        <w:rPr>
          <w:rFonts w:ascii="Arial" w:hAnsi="Arial" w:cs="Arial"/>
        </w:rPr>
      </w:pPr>
      <w:r w:rsidRPr="008E619C">
        <w:rPr>
          <w:rFonts w:ascii="Arial" w:hAnsi="Arial" w:cs="Arial"/>
        </w:rPr>
        <w:lastRenderedPageBreak/>
        <w:t xml:space="preserve">IN WITNESS WHEREOF, the </w:t>
      </w:r>
      <w:r w:rsidR="007C3B07" w:rsidRPr="008E619C">
        <w:rPr>
          <w:rFonts w:ascii="Arial" w:hAnsi="Arial" w:cs="Arial"/>
        </w:rPr>
        <w:t>Parties</w:t>
      </w:r>
      <w:r w:rsidRPr="008E619C">
        <w:rPr>
          <w:rFonts w:ascii="Arial" w:hAnsi="Arial" w:cs="Arial"/>
        </w:rPr>
        <w:t xml:space="preserve"> have executed this Agreement on the day and year written above.</w:t>
      </w:r>
    </w:p>
    <w:p w14:paraId="65CC7656" w14:textId="77777777" w:rsidR="00F230D6" w:rsidRPr="008E619C" w:rsidRDefault="00F230D6" w:rsidP="00135272">
      <w:pPr>
        <w:keepNext/>
        <w:keepLines/>
        <w:tabs>
          <w:tab w:val="left" w:pos="2970"/>
          <w:tab w:val="left" w:pos="3780"/>
          <w:tab w:val="left" w:pos="4500"/>
          <w:tab w:val="left" w:pos="4860"/>
          <w:tab w:val="left" w:pos="6120"/>
        </w:tabs>
        <w:rPr>
          <w:rFonts w:ascii="Arial" w:hAnsi="Arial" w:cs="Arial"/>
        </w:rPr>
      </w:pPr>
    </w:p>
    <w:p w14:paraId="78115EC2" w14:textId="77777777" w:rsidR="00357761" w:rsidRPr="008E619C" w:rsidRDefault="00357761" w:rsidP="00135272">
      <w:pPr>
        <w:keepNext/>
        <w:keepLines/>
        <w:tabs>
          <w:tab w:val="left" w:pos="2970"/>
          <w:tab w:val="left" w:pos="3780"/>
          <w:tab w:val="left" w:pos="4500"/>
          <w:tab w:val="left" w:pos="4860"/>
          <w:tab w:val="left" w:pos="6120"/>
        </w:tabs>
        <w:rPr>
          <w:rFonts w:ascii="Arial" w:hAnsi="Arial" w:cs="Arial"/>
        </w:rPr>
      </w:pPr>
    </w:p>
    <w:p w14:paraId="4D6D1E01" w14:textId="7F1EE0EF" w:rsidR="00357761" w:rsidRPr="008E619C" w:rsidRDefault="0068113A" w:rsidP="00135272">
      <w:pPr>
        <w:keepNext/>
        <w:keepLines/>
        <w:tabs>
          <w:tab w:val="left" w:pos="2970"/>
          <w:tab w:val="left" w:pos="3780"/>
          <w:tab w:val="left" w:pos="4500"/>
          <w:tab w:val="left" w:pos="4860"/>
          <w:tab w:val="left" w:pos="6120"/>
        </w:tabs>
        <w:rPr>
          <w:rFonts w:ascii="Arial" w:hAnsi="Arial" w:cs="Arial"/>
        </w:rPr>
      </w:pPr>
      <w:r w:rsidRPr="008E619C">
        <w:rPr>
          <w:rFonts w:ascii="Arial" w:hAnsi="Arial" w:cs="Arial"/>
        </w:rPr>
        <w:t>AGENCY</w:t>
      </w:r>
      <w:r w:rsidR="00357761" w:rsidRPr="008E619C">
        <w:rPr>
          <w:rFonts w:ascii="Arial" w:hAnsi="Arial" w:cs="Arial"/>
        </w:rPr>
        <w:t xml:space="preserve"> </w:t>
      </w:r>
      <w:r w:rsidR="00357761" w:rsidRPr="00165EFD">
        <w:rPr>
          <w:rFonts w:ascii="Arial" w:hAnsi="Arial" w:cs="Arial"/>
        </w:rPr>
        <w:fldChar w:fldCharType="begin">
          <w:ffData>
            <w:name w:val="Text69"/>
            <w:enabled/>
            <w:calcOnExit w:val="0"/>
            <w:textInput/>
          </w:ffData>
        </w:fldChar>
      </w:r>
      <w:bookmarkStart w:id="31" w:name="Text69"/>
      <w:r w:rsidR="00357761" w:rsidRPr="008E619C">
        <w:rPr>
          <w:rFonts w:ascii="Arial" w:hAnsi="Arial" w:cs="Arial"/>
        </w:rPr>
        <w:instrText xml:space="preserve"> FORMTEXT </w:instrText>
      </w:r>
      <w:r w:rsidR="00357761" w:rsidRPr="00165EFD">
        <w:rPr>
          <w:rFonts w:ascii="Arial" w:hAnsi="Arial" w:cs="Arial"/>
        </w:rPr>
      </w:r>
      <w:r w:rsidR="00357761" w:rsidRPr="00165EFD">
        <w:rPr>
          <w:rFonts w:ascii="Arial" w:hAnsi="Arial" w:cs="Arial"/>
        </w:rPr>
        <w:fldChar w:fldCharType="separate"/>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241E5B">
        <w:rPr>
          <w:rFonts w:ascii="Arial" w:hAnsi="Arial" w:cs="Arial"/>
          <w:noProof/>
        </w:rPr>
        <w:t> </w:t>
      </w:r>
      <w:r w:rsidR="00357761" w:rsidRPr="00165EFD">
        <w:rPr>
          <w:rFonts w:ascii="Arial" w:hAnsi="Arial" w:cs="Arial"/>
        </w:rPr>
        <w:fldChar w:fldCharType="end"/>
      </w:r>
      <w:bookmarkEnd w:id="31"/>
      <w:r w:rsidR="00357761" w:rsidRPr="008E619C">
        <w:rPr>
          <w:rFonts w:ascii="Arial" w:hAnsi="Arial" w:cs="Arial"/>
        </w:rPr>
        <w:tab/>
      </w:r>
      <w:r w:rsidR="00357761" w:rsidRPr="008E619C">
        <w:rPr>
          <w:rFonts w:ascii="Arial" w:hAnsi="Arial" w:cs="Arial"/>
        </w:rPr>
        <w:tab/>
        <w:t>STATE OF FLORIDA, DEPARTMENT OF TRANSPORTATION</w:t>
      </w:r>
    </w:p>
    <w:p w14:paraId="6E24EAFF" w14:textId="77777777" w:rsidR="00357761" w:rsidRPr="008E619C" w:rsidRDefault="00357761" w:rsidP="00135272">
      <w:pPr>
        <w:keepNext/>
        <w:keepLines/>
        <w:tabs>
          <w:tab w:val="left" w:pos="2970"/>
          <w:tab w:val="left" w:pos="3780"/>
          <w:tab w:val="left" w:pos="4500"/>
          <w:tab w:val="left" w:pos="4860"/>
          <w:tab w:val="left" w:pos="6120"/>
        </w:tabs>
        <w:rPr>
          <w:rFonts w:ascii="Arial" w:hAnsi="Arial" w:cs="Arial"/>
        </w:rPr>
      </w:pPr>
    </w:p>
    <w:p w14:paraId="1958224A" w14:textId="4C2EF03C" w:rsidR="00357761" w:rsidRPr="008E619C" w:rsidRDefault="00357761" w:rsidP="00135272">
      <w:pPr>
        <w:keepNext/>
        <w:keepLines/>
        <w:tabs>
          <w:tab w:val="left" w:pos="2970"/>
          <w:tab w:val="left" w:pos="3780"/>
          <w:tab w:val="left" w:pos="4500"/>
          <w:tab w:val="left" w:pos="4860"/>
          <w:tab w:val="left" w:pos="6120"/>
        </w:tabs>
        <w:spacing w:before="120" w:after="120"/>
        <w:rPr>
          <w:rFonts w:ascii="Arial" w:hAnsi="Arial" w:cs="Arial"/>
        </w:rPr>
      </w:pPr>
      <w:r w:rsidRPr="008E619C">
        <w:rPr>
          <w:rFonts w:ascii="Arial" w:hAnsi="Arial" w:cs="Arial"/>
        </w:rPr>
        <w:t>By:</w:t>
      </w:r>
      <w:r w:rsidRPr="008E619C">
        <w:rPr>
          <w:rFonts w:ascii="Arial" w:hAnsi="Arial" w:cs="Arial"/>
          <w:u w:val="single"/>
        </w:rPr>
        <w:tab/>
      </w:r>
      <w:r w:rsidRPr="008E619C">
        <w:rPr>
          <w:rFonts w:ascii="Arial" w:hAnsi="Arial" w:cs="Arial"/>
        </w:rPr>
        <w:tab/>
        <w:t>By:</w:t>
      </w:r>
      <w:r w:rsidRPr="008E619C">
        <w:rPr>
          <w:rFonts w:ascii="Arial" w:hAnsi="Arial" w:cs="Arial"/>
          <w:u w:val="single"/>
        </w:rPr>
        <w:tab/>
      </w:r>
      <w:r w:rsidRPr="008E619C">
        <w:rPr>
          <w:rFonts w:ascii="Arial" w:hAnsi="Arial" w:cs="Arial"/>
          <w:u w:val="single"/>
        </w:rPr>
        <w:tab/>
      </w:r>
      <w:r w:rsidRPr="008E619C">
        <w:rPr>
          <w:rFonts w:ascii="Arial" w:hAnsi="Arial" w:cs="Arial"/>
          <w:u w:val="single"/>
        </w:rPr>
        <w:tab/>
      </w:r>
      <w:r w:rsidRPr="008E619C">
        <w:rPr>
          <w:rFonts w:ascii="Arial" w:hAnsi="Arial" w:cs="Arial"/>
          <w:u w:val="single"/>
        </w:rPr>
        <w:tab/>
      </w:r>
      <w:r w:rsidRPr="008E619C">
        <w:rPr>
          <w:rFonts w:ascii="Arial" w:hAnsi="Arial" w:cs="Arial"/>
          <w:u w:val="single"/>
        </w:rPr>
        <w:tab/>
      </w:r>
    </w:p>
    <w:p w14:paraId="652828DA" w14:textId="105C94C6" w:rsidR="00357761" w:rsidRPr="008E619C" w:rsidRDefault="00357761" w:rsidP="00276B83">
      <w:pPr>
        <w:tabs>
          <w:tab w:val="left" w:pos="2970"/>
          <w:tab w:val="left" w:pos="3780"/>
          <w:tab w:val="left" w:pos="4500"/>
          <w:tab w:val="left" w:pos="4860"/>
          <w:tab w:val="left" w:pos="6120"/>
        </w:tabs>
        <w:spacing w:before="120" w:after="120"/>
        <w:rPr>
          <w:rFonts w:ascii="Arial" w:hAnsi="Arial" w:cs="Arial"/>
        </w:rPr>
      </w:pPr>
      <w:r w:rsidRPr="008E619C">
        <w:rPr>
          <w:rFonts w:ascii="Arial" w:hAnsi="Arial" w:cs="Arial"/>
        </w:rPr>
        <w:t xml:space="preserve">Name: </w:t>
      </w:r>
      <w:r w:rsidRPr="00165EFD">
        <w:rPr>
          <w:rFonts w:ascii="Arial" w:hAnsi="Arial" w:cs="Arial"/>
          <w:u w:val="single"/>
        </w:rPr>
        <w:fldChar w:fldCharType="begin">
          <w:ffData>
            <w:name w:val="Text70"/>
            <w:enabled/>
            <w:calcOnExit w:val="0"/>
            <w:textInput/>
          </w:ffData>
        </w:fldChar>
      </w:r>
      <w:bookmarkStart w:id="32" w:name="Text70"/>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bookmarkEnd w:id="32"/>
      <w:r w:rsidRPr="008E619C">
        <w:rPr>
          <w:rFonts w:ascii="Arial" w:hAnsi="Arial" w:cs="Arial"/>
          <w:u w:val="single"/>
        </w:rPr>
        <w:tab/>
      </w:r>
      <w:r w:rsidRPr="008E619C">
        <w:rPr>
          <w:rFonts w:ascii="Arial" w:hAnsi="Arial" w:cs="Arial"/>
        </w:rPr>
        <w:tab/>
      </w:r>
      <w:r w:rsidR="00AD2487" w:rsidRPr="008E619C">
        <w:rPr>
          <w:rFonts w:ascii="Arial" w:hAnsi="Arial" w:cs="Arial"/>
        </w:rPr>
        <w:t xml:space="preserve">Name: </w:t>
      </w:r>
      <w:r w:rsidR="00AD2487" w:rsidRPr="00165EFD">
        <w:rPr>
          <w:rFonts w:ascii="Arial" w:hAnsi="Arial" w:cs="Arial"/>
          <w:u w:val="single"/>
        </w:rPr>
        <w:fldChar w:fldCharType="begin">
          <w:ffData>
            <w:name w:val="Text70"/>
            <w:enabled/>
            <w:calcOnExit w:val="0"/>
            <w:textInput/>
          </w:ffData>
        </w:fldChar>
      </w:r>
      <w:r w:rsidR="00AD2487" w:rsidRPr="008E619C">
        <w:rPr>
          <w:rFonts w:ascii="Arial" w:hAnsi="Arial" w:cs="Arial"/>
          <w:u w:val="single"/>
        </w:rPr>
        <w:instrText xml:space="preserve"> FORMTEXT </w:instrText>
      </w:r>
      <w:r w:rsidR="00AD2487" w:rsidRPr="00165EFD">
        <w:rPr>
          <w:rFonts w:ascii="Arial" w:hAnsi="Arial" w:cs="Arial"/>
          <w:u w:val="single"/>
        </w:rPr>
      </w:r>
      <w:r w:rsidR="00AD2487"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AD2487" w:rsidRPr="00165EFD">
        <w:rPr>
          <w:rFonts w:ascii="Arial" w:hAnsi="Arial" w:cs="Arial"/>
          <w:u w:val="single"/>
        </w:rPr>
        <w:fldChar w:fldCharType="end"/>
      </w:r>
      <w:r w:rsidR="00AD2487" w:rsidRPr="008E619C">
        <w:rPr>
          <w:rFonts w:ascii="Arial" w:hAnsi="Arial" w:cs="Arial"/>
          <w:u w:val="single"/>
        </w:rPr>
        <w:t xml:space="preserve">                                       </w:t>
      </w:r>
      <w:r w:rsidR="00AD2487" w:rsidRPr="008E619C">
        <w:rPr>
          <w:rFonts w:ascii="Arial" w:hAnsi="Arial" w:cs="Arial"/>
          <w:u w:val="single"/>
        </w:rPr>
        <w:tab/>
      </w:r>
    </w:p>
    <w:p w14:paraId="08B8DC91" w14:textId="0DC19F1C" w:rsidR="00357761" w:rsidRPr="008E619C" w:rsidRDefault="00357761" w:rsidP="00276B83">
      <w:pPr>
        <w:tabs>
          <w:tab w:val="left" w:pos="2970"/>
          <w:tab w:val="left" w:pos="3780"/>
          <w:tab w:val="left" w:pos="4500"/>
          <w:tab w:val="left" w:pos="4860"/>
          <w:tab w:val="left" w:pos="6120"/>
        </w:tabs>
        <w:spacing w:before="120" w:after="120"/>
        <w:rPr>
          <w:rFonts w:ascii="Arial" w:hAnsi="Arial" w:cs="Arial"/>
        </w:rPr>
      </w:pPr>
      <w:r w:rsidRPr="008E619C">
        <w:rPr>
          <w:rFonts w:ascii="Arial" w:hAnsi="Arial" w:cs="Arial"/>
        </w:rPr>
        <w:t xml:space="preserve">Title: </w:t>
      </w:r>
      <w:r w:rsidRPr="00165EFD">
        <w:rPr>
          <w:rFonts w:ascii="Arial" w:hAnsi="Arial" w:cs="Arial"/>
          <w:u w:val="single"/>
        </w:rPr>
        <w:fldChar w:fldCharType="begin">
          <w:ffData>
            <w:name w:val="Text71"/>
            <w:enabled/>
            <w:calcOnExit w:val="0"/>
            <w:textInput/>
          </w:ffData>
        </w:fldChar>
      </w:r>
      <w:bookmarkStart w:id="33" w:name="Text71"/>
      <w:r w:rsidRPr="008E619C">
        <w:rPr>
          <w:rFonts w:ascii="Arial" w:hAnsi="Arial" w:cs="Arial"/>
          <w:u w:val="single"/>
        </w:rPr>
        <w:instrText xml:space="preserve"> FORMTEXT </w:instrText>
      </w:r>
      <w:r w:rsidRPr="00165EFD">
        <w:rPr>
          <w:rFonts w:ascii="Arial" w:hAnsi="Arial" w:cs="Arial"/>
          <w:u w:val="single"/>
        </w:rPr>
      </w:r>
      <w:r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Pr="00165EFD">
        <w:rPr>
          <w:rFonts w:ascii="Arial" w:hAnsi="Arial" w:cs="Arial"/>
          <w:u w:val="single"/>
        </w:rPr>
        <w:fldChar w:fldCharType="end"/>
      </w:r>
      <w:bookmarkEnd w:id="33"/>
      <w:r w:rsidRPr="008E619C">
        <w:rPr>
          <w:rFonts w:ascii="Arial" w:hAnsi="Arial" w:cs="Arial"/>
          <w:u w:val="single"/>
        </w:rPr>
        <w:tab/>
      </w:r>
      <w:r w:rsidRPr="008E619C">
        <w:rPr>
          <w:rFonts w:ascii="Arial" w:hAnsi="Arial" w:cs="Arial"/>
        </w:rPr>
        <w:tab/>
        <w:t xml:space="preserve">Title: </w:t>
      </w:r>
      <w:r w:rsidR="00AD2487" w:rsidRPr="00165EFD">
        <w:rPr>
          <w:rFonts w:ascii="Arial" w:hAnsi="Arial" w:cs="Arial"/>
          <w:u w:val="single"/>
        </w:rPr>
        <w:fldChar w:fldCharType="begin">
          <w:ffData>
            <w:name w:val="Text71"/>
            <w:enabled/>
            <w:calcOnExit w:val="0"/>
            <w:textInput/>
          </w:ffData>
        </w:fldChar>
      </w:r>
      <w:r w:rsidR="00AD2487" w:rsidRPr="008E619C">
        <w:rPr>
          <w:rFonts w:ascii="Arial" w:hAnsi="Arial" w:cs="Arial"/>
          <w:u w:val="single"/>
        </w:rPr>
        <w:instrText xml:space="preserve"> FORMTEXT </w:instrText>
      </w:r>
      <w:r w:rsidR="00AD2487" w:rsidRPr="00165EFD">
        <w:rPr>
          <w:rFonts w:ascii="Arial" w:hAnsi="Arial" w:cs="Arial"/>
          <w:u w:val="single"/>
        </w:rPr>
      </w:r>
      <w:r w:rsidR="00AD2487" w:rsidRPr="00165EFD">
        <w:rPr>
          <w:rFonts w:ascii="Arial" w:hAnsi="Arial" w:cs="Arial"/>
          <w:u w:val="single"/>
        </w:rPr>
        <w:fldChar w:fldCharType="separate"/>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241E5B">
        <w:rPr>
          <w:rFonts w:ascii="Arial" w:hAnsi="Arial" w:cs="Arial"/>
          <w:noProof/>
          <w:u w:val="single"/>
        </w:rPr>
        <w:t> </w:t>
      </w:r>
      <w:r w:rsidR="00AD2487" w:rsidRPr="00165EFD">
        <w:rPr>
          <w:rFonts w:ascii="Arial" w:hAnsi="Arial" w:cs="Arial"/>
          <w:u w:val="single"/>
        </w:rPr>
        <w:fldChar w:fldCharType="end"/>
      </w:r>
      <w:r w:rsidR="00AD2487" w:rsidRPr="008E619C">
        <w:rPr>
          <w:rFonts w:ascii="Arial" w:hAnsi="Arial" w:cs="Arial"/>
          <w:u w:val="single"/>
        </w:rPr>
        <w:t xml:space="preserve">                                     </w:t>
      </w:r>
      <w:r w:rsidR="00AD2487" w:rsidRPr="008E619C">
        <w:rPr>
          <w:rFonts w:ascii="Arial" w:hAnsi="Arial" w:cs="Arial"/>
          <w:u w:val="single"/>
        </w:rPr>
        <w:tab/>
      </w:r>
    </w:p>
    <w:p w14:paraId="554093CD" w14:textId="77777777" w:rsidR="00771DD1" w:rsidRPr="008E619C" w:rsidRDefault="00357761" w:rsidP="00357761">
      <w:pPr>
        <w:tabs>
          <w:tab w:val="left" w:pos="2970"/>
          <w:tab w:val="left" w:pos="3780"/>
          <w:tab w:val="left" w:pos="4500"/>
          <w:tab w:val="left" w:pos="4860"/>
          <w:tab w:val="left" w:pos="6120"/>
        </w:tabs>
        <w:rPr>
          <w:rFonts w:ascii="Arial" w:hAnsi="Arial" w:cs="Arial"/>
        </w:rPr>
      </w:pPr>
      <w:r w:rsidRPr="008E619C">
        <w:rPr>
          <w:rFonts w:ascii="Arial" w:hAnsi="Arial" w:cs="Arial"/>
        </w:rPr>
        <w:tab/>
      </w:r>
      <w:r w:rsidRPr="008E619C">
        <w:rPr>
          <w:rFonts w:ascii="Arial" w:hAnsi="Arial" w:cs="Arial"/>
        </w:rPr>
        <w:tab/>
      </w:r>
    </w:p>
    <w:p w14:paraId="1CF9EEE8" w14:textId="77777777" w:rsidR="00771DD1" w:rsidRPr="008E619C" w:rsidRDefault="00771DD1" w:rsidP="00357761">
      <w:pPr>
        <w:tabs>
          <w:tab w:val="left" w:pos="2970"/>
          <w:tab w:val="left" w:pos="3780"/>
          <w:tab w:val="left" w:pos="4500"/>
          <w:tab w:val="left" w:pos="4860"/>
          <w:tab w:val="left" w:pos="6120"/>
        </w:tabs>
        <w:rPr>
          <w:rFonts w:ascii="Arial" w:hAnsi="Arial" w:cs="Arial"/>
        </w:rPr>
      </w:pPr>
    </w:p>
    <w:p w14:paraId="12313137" w14:textId="77777777" w:rsidR="00771DD1" w:rsidRPr="008E619C" w:rsidRDefault="00771DD1" w:rsidP="00357761">
      <w:pPr>
        <w:tabs>
          <w:tab w:val="left" w:pos="2970"/>
          <w:tab w:val="left" w:pos="3780"/>
          <w:tab w:val="left" w:pos="4500"/>
          <w:tab w:val="left" w:pos="4860"/>
          <w:tab w:val="left" w:pos="6120"/>
        </w:tabs>
        <w:rPr>
          <w:rFonts w:ascii="Arial" w:hAnsi="Arial" w:cs="Arial"/>
        </w:rPr>
      </w:pPr>
    </w:p>
    <w:p w14:paraId="057A71EF" w14:textId="77777777" w:rsidR="00771DD1" w:rsidRPr="008E619C" w:rsidRDefault="00771DD1" w:rsidP="00357761">
      <w:pPr>
        <w:tabs>
          <w:tab w:val="left" w:pos="2970"/>
          <w:tab w:val="left" w:pos="3780"/>
          <w:tab w:val="left" w:pos="4500"/>
          <w:tab w:val="left" w:pos="4860"/>
          <w:tab w:val="left" w:pos="6120"/>
        </w:tabs>
        <w:rPr>
          <w:rFonts w:ascii="Arial" w:hAnsi="Arial" w:cs="Arial"/>
        </w:rPr>
      </w:pPr>
    </w:p>
    <w:p w14:paraId="0B201458" w14:textId="52B124FF" w:rsidR="00357761" w:rsidRPr="008E619C" w:rsidRDefault="00771DD1" w:rsidP="00357761">
      <w:pPr>
        <w:tabs>
          <w:tab w:val="left" w:pos="2970"/>
          <w:tab w:val="left" w:pos="3780"/>
          <w:tab w:val="left" w:pos="4500"/>
          <w:tab w:val="left" w:pos="4860"/>
          <w:tab w:val="left" w:pos="6120"/>
        </w:tabs>
        <w:rPr>
          <w:rFonts w:ascii="Arial" w:hAnsi="Arial" w:cs="Arial"/>
        </w:rPr>
      </w:pPr>
      <w:r w:rsidRPr="008E619C">
        <w:rPr>
          <w:rFonts w:ascii="Arial" w:hAnsi="Arial" w:cs="Arial"/>
        </w:rPr>
        <w:tab/>
      </w:r>
      <w:r w:rsidRPr="008E619C">
        <w:rPr>
          <w:rFonts w:ascii="Arial" w:hAnsi="Arial" w:cs="Arial"/>
        </w:rPr>
        <w:tab/>
      </w:r>
      <w:r w:rsidR="00A45FAB" w:rsidRPr="008E619C">
        <w:rPr>
          <w:rFonts w:ascii="Arial" w:hAnsi="Arial" w:cs="Arial"/>
        </w:rPr>
        <w:t xml:space="preserve">STATE OF FLORIDA, DEPARTMENT OF TRANSPORTATION </w:t>
      </w:r>
      <w:r w:rsidR="00A45FAB" w:rsidRPr="008E619C">
        <w:rPr>
          <w:rFonts w:ascii="Arial" w:hAnsi="Arial" w:cs="Arial"/>
        </w:rPr>
        <w:tab/>
      </w:r>
      <w:r w:rsidR="00A45FAB" w:rsidRPr="008E619C">
        <w:rPr>
          <w:rFonts w:ascii="Arial" w:hAnsi="Arial" w:cs="Arial"/>
        </w:rPr>
        <w:tab/>
      </w:r>
      <w:r w:rsidR="00357761" w:rsidRPr="008E619C">
        <w:rPr>
          <w:rFonts w:ascii="Arial" w:hAnsi="Arial" w:cs="Arial"/>
        </w:rPr>
        <w:t>Legal Review:</w:t>
      </w:r>
    </w:p>
    <w:p w14:paraId="328F85D7" w14:textId="77777777" w:rsidR="00357761" w:rsidRPr="008E619C" w:rsidRDefault="00357761" w:rsidP="00357761">
      <w:pPr>
        <w:tabs>
          <w:tab w:val="left" w:pos="2970"/>
          <w:tab w:val="left" w:pos="3780"/>
          <w:tab w:val="left" w:pos="4500"/>
          <w:tab w:val="left" w:pos="4860"/>
          <w:tab w:val="left" w:pos="6120"/>
        </w:tabs>
        <w:rPr>
          <w:rFonts w:ascii="Arial" w:hAnsi="Arial" w:cs="Arial"/>
        </w:rPr>
      </w:pPr>
    </w:p>
    <w:p w14:paraId="68B91E27" w14:textId="77777777" w:rsidR="00357761" w:rsidRPr="008E619C" w:rsidRDefault="00357761" w:rsidP="00357761">
      <w:pPr>
        <w:tabs>
          <w:tab w:val="left" w:pos="2970"/>
          <w:tab w:val="left" w:pos="3780"/>
          <w:tab w:val="left" w:pos="4500"/>
          <w:tab w:val="left" w:pos="4860"/>
          <w:tab w:val="left" w:pos="6120"/>
        </w:tabs>
        <w:rPr>
          <w:rFonts w:ascii="Arial" w:hAnsi="Arial" w:cs="Arial"/>
        </w:rPr>
      </w:pPr>
    </w:p>
    <w:p w14:paraId="68E6A45A" w14:textId="134828DC" w:rsidR="001C28D5" w:rsidRDefault="00357761" w:rsidP="00C12CA3">
      <w:pPr>
        <w:tabs>
          <w:tab w:val="left" w:pos="2970"/>
          <w:tab w:val="left" w:pos="3780"/>
          <w:tab w:val="left" w:pos="4500"/>
          <w:tab w:val="left" w:pos="4860"/>
          <w:tab w:val="left" w:pos="6120"/>
        </w:tabs>
        <w:rPr>
          <w:rFonts w:ascii="Arial" w:hAnsi="Arial" w:cs="Arial"/>
        </w:rPr>
      </w:pPr>
      <w:r w:rsidRPr="008E619C">
        <w:rPr>
          <w:rFonts w:ascii="Arial" w:hAnsi="Arial" w:cs="Arial"/>
        </w:rPr>
        <w:tab/>
      </w:r>
      <w:r w:rsidRPr="008E619C">
        <w:rPr>
          <w:rFonts w:ascii="Arial" w:hAnsi="Arial" w:cs="Arial"/>
        </w:rPr>
        <w:tab/>
        <w:t>_______________________</w:t>
      </w:r>
      <w:r w:rsidR="00C64B16" w:rsidRPr="008E619C">
        <w:rPr>
          <w:rFonts w:ascii="Arial" w:hAnsi="Arial" w:cs="Arial"/>
        </w:rPr>
        <w:t>________</w:t>
      </w:r>
    </w:p>
    <w:p w14:paraId="52542CA7" w14:textId="011FB135" w:rsidR="00F6232B" w:rsidRDefault="00F6232B" w:rsidP="00C12CA3">
      <w:pPr>
        <w:tabs>
          <w:tab w:val="left" w:pos="2970"/>
          <w:tab w:val="left" w:pos="3780"/>
          <w:tab w:val="left" w:pos="4500"/>
          <w:tab w:val="left" w:pos="4860"/>
          <w:tab w:val="left" w:pos="6120"/>
        </w:tabs>
        <w:rPr>
          <w:rFonts w:ascii="Arial" w:hAnsi="Arial" w:cs="Arial"/>
        </w:rPr>
      </w:pPr>
    </w:p>
    <w:p w14:paraId="363BFBCD" w14:textId="2BAD8B1B" w:rsidR="00F6232B" w:rsidRDefault="00F6232B" w:rsidP="00C12CA3">
      <w:pPr>
        <w:tabs>
          <w:tab w:val="left" w:pos="2970"/>
          <w:tab w:val="left" w:pos="3780"/>
          <w:tab w:val="left" w:pos="4500"/>
          <w:tab w:val="left" w:pos="4860"/>
          <w:tab w:val="left" w:pos="6120"/>
        </w:tabs>
        <w:rPr>
          <w:rFonts w:ascii="Arial" w:hAnsi="Arial" w:cs="Arial"/>
        </w:rPr>
      </w:pPr>
    </w:p>
    <w:p w14:paraId="3BBE586F" w14:textId="10537B0F" w:rsidR="00CE19C7" w:rsidRDefault="00CE19C7" w:rsidP="00CE19C7">
      <w:pPr>
        <w:rPr>
          <w:rFonts w:ascii="Arial" w:hAnsi="Arial" w:cs="Arial"/>
        </w:rPr>
      </w:pPr>
    </w:p>
    <w:p w14:paraId="6DA4B507" w14:textId="77777777" w:rsidR="00CE19C7" w:rsidRPr="00CE19C7" w:rsidRDefault="00CE19C7" w:rsidP="00CE19C7">
      <w:pPr>
        <w:jc w:val="center"/>
        <w:rPr>
          <w:rFonts w:ascii="Arial" w:hAnsi="Arial" w:cs="Arial"/>
        </w:rPr>
      </w:pPr>
    </w:p>
    <w:sectPr w:rsidR="00CE19C7" w:rsidRPr="00CE19C7" w:rsidSect="00BB7C67">
      <w:headerReference w:type="default" r:id="rId16"/>
      <w:footerReference w:type="default" r:id="rId17"/>
      <w:endnotePr>
        <w:numFmt w:val="decimal"/>
      </w:endnotePr>
      <w:pgSz w:w="12240" w:h="15840"/>
      <w:pgMar w:top="1296" w:right="1296" w:bottom="1296" w:left="1296"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1668" w14:textId="77777777" w:rsidR="00A60001" w:rsidRDefault="00A60001">
      <w:r>
        <w:separator/>
      </w:r>
    </w:p>
  </w:endnote>
  <w:endnote w:type="continuationSeparator" w:id="0">
    <w:p w14:paraId="76BE7229" w14:textId="77777777" w:rsidR="00A60001" w:rsidRDefault="00A60001">
      <w:r>
        <w:continuationSeparator/>
      </w:r>
    </w:p>
  </w:endnote>
  <w:endnote w:type="continuationNotice" w:id="1">
    <w:p w14:paraId="2BF546AD" w14:textId="77777777" w:rsidR="00A60001" w:rsidRDefault="00A60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21218"/>
      <w:docPartObj>
        <w:docPartGallery w:val="Page Numbers (Bottom of Page)"/>
        <w:docPartUnique/>
      </w:docPartObj>
    </w:sdtPr>
    <w:sdtEndPr>
      <w:rPr>
        <w:rFonts w:ascii="Arial" w:hAnsi="Arial" w:cs="Arial"/>
        <w:noProof/>
        <w:sz w:val="18"/>
      </w:rPr>
    </w:sdtEndPr>
    <w:sdtContent>
      <w:p w14:paraId="4CD431CF" w14:textId="59E4CBD5" w:rsidR="001D78CE" w:rsidRPr="00A730FC" w:rsidRDefault="001D78CE">
        <w:pPr>
          <w:pStyle w:val="Footer"/>
          <w:jc w:val="center"/>
          <w:rPr>
            <w:rFonts w:ascii="Arial" w:hAnsi="Arial" w:cs="Arial"/>
            <w:sz w:val="18"/>
          </w:rPr>
        </w:pPr>
        <w:r w:rsidRPr="00A730FC">
          <w:rPr>
            <w:rFonts w:ascii="Arial" w:hAnsi="Arial" w:cs="Arial"/>
            <w:sz w:val="18"/>
          </w:rPr>
          <w:fldChar w:fldCharType="begin"/>
        </w:r>
        <w:r w:rsidRPr="00A730FC">
          <w:rPr>
            <w:rFonts w:ascii="Arial" w:hAnsi="Arial" w:cs="Arial"/>
            <w:sz w:val="18"/>
          </w:rPr>
          <w:instrText xml:space="preserve"> PAGE   \* MERGEFORMAT </w:instrText>
        </w:r>
        <w:r w:rsidRPr="00A730FC">
          <w:rPr>
            <w:rFonts w:ascii="Arial" w:hAnsi="Arial" w:cs="Arial"/>
            <w:sz w:val="18"/>
          </w:rPr>
          <w:fldChar w:fldCharType="separate"/>
        </w:r>
        <w:r>
          <w:rPr>
            <w:rFonts w:ascii="Arial" w:hAnsi="Arial" w:cs="Arial"/>
            <w:noProof/>
            <w:sz w:val="18"/>
          </w:rPr>
          <w:t>16</w:t>
        </w:r>
        <w:r w:rsidRPr="00A730FC">
          <w:rPr>
            <w:rFonts w:ascii="Arial" w:hAnsi="Arial" w:cs="Arial"/>
            <w:noProof/>
            <w:sz w:val="18"/>
          </w:rPr>
          <w:fldChar w:fldCharType="end"/>
        </w:r>
      </w:p>
    </w:sdtContent>
  </w:sdt>
  <w:p w14:paraId="023667B4" w14:textId="62B174A1" w:rsidR="001D78CE" w:rsidRPr="00F25BA6" w:rsidRDefault="001D78CE" w:rsidP="009C72E5">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FA9E" w14:textId="77777777" w:rsidR="00A60001" w:rsidRDefault="00A60001">
      <w:r>
        <w:separator/>
      </w:r>
    </w:p>
  </w:footnote>
  <w:footnote w:type="continuationSeparator" w:id="0">
    <w:p w14:paraId="01EAF543" w14:textId="77777777" w:rsidR="00A60001" w:rsidRDefault="00A60001">
      <w:r>
        <w:continuationSeparator/>
      </w:r>
    </w:p>
  </w:footnote>
  <w:footnote w:type="continuationNotice" w:id="1">
    <w:p w14:paraId="16C0FF21" w14:textId="77777777" w:rsidR="00A60001" w:rsidRDefault="00A60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38"/>
      <w:gridCol w:w="6688"/>
      <w:gridCol w:w="1522"/>
    </w:tblGrid>
    <w:tr w:rsidR="001D78CE" w:rsidRPr="00D113F6" w14:paraId="29CA9F0E" w14:textId="77777777" w:rsidTr="001809A9">
      <w:tc>
        <w:tcPr>
          <w:tcW w:w="1656" w:type="dxa"/>
        </w:tcPr>
        <w:p w14:paraId="442AEC7F" w14:textId="77777777" w:rsidR="001D78CE" w:rsidRPr="00D113F6" w:rsidRDefault="001D78CE" w:rsidP="00E1598A">
          <w:pPr>
            <w:pStyle w:val="Header"/>
            <w:tabs>
              <w:tab w:val="clear" w:pos="4320"/>
              <w:tab w:val="clear" w:pos="8640"/>
              <w:tab w:val="center" w:pos="4680"/>
              <w:tab w:val="right" w:pos="9360"/>
            </w:tabs>
            <w:rPr>
              <w:rFonts w:ascii="Arial" w:hAnsi="Arial" w:cs="Arial"/>
              <w:b/>
              <w:sz w:val="12"/>
            </w:rPr>
          </w:pPr>
        </w:p>
      </w:tc>
      <w:tc>
        <w:tcPr>
          <w:tcW w:w="7596" w:type="dxa"/>
        </w:tcPr>
        <w:p w14:paraId="3DBFA505" w14:textId="77777777" w:rsidR="001D78CE" w:rsidRPr="00F77874" w:rsidRDefault="001D78CE" w:rsidP="00E1598A">
          <w:pPr>
            <w:pStyle w:val="Header"/>
            <w:tabs>
              <w:tab w:val="clear" w:pos="4320"/>
              <w:tab w:val="clear" w:pos="8640"/>
              <w:tab w:val="center" w:pos="4680"/>
              <w:tab w:val="right" w:pos="9360"/>
            </w:tabs>
            <w:jc w:val="center"/>
            <w:rPr>
              <w:rFonts w:ascii="Arial" w:hAnsi="Arial" w:cs="Arial"/>
              <w:b/>
              <w:sz w:val="12"/>
            </w:rPr>
          </w:pPr>
          <w:r w:rsidRPr="00F77874">
            <w:rPr>
              <w:rFonts w:ascii="Arial" w:hAnsi="Arial" w:cs="Arial"/>
              <w:b/>
              <w:sz w:val="12"/>
            </w:rPr>
            <w:t xml:space="preserve">STATE OF </w:t>
          </w:r>
          <w:smartTag w:uri="urn:schemas-microsoft-com:office:smarttags" w:element="PostalCode">
            <w:smartTag w:uri="urn:schemas-microsoft-com:office:smarttags" w:element="State">
              <w:r w:rsidRPr="00F77874">
                <w:rPr>
                  <w:rFonts w:ascii="Arial" w:hAnsi="Arial" w:cs="Arial"/>
                  <w:b/>
                  <w:sz w:val="12"/>
                </w:rPr>
                <w:t>FLORIDA</w:t>
              </w:r>
            </w:smartTag>
          </w:smartTag>
          <w:r w:rsidRPr="00F77874">
            <w:rPr>
              <w:rFonts w:ascii="Arial" w:hAnsi="Arial" w:cs="Arial"/>
              <w:b/>
              <w:sz w:val="12"/>
            </w:rPr>
            <w:t xml:space="preserve"> DEPARTMENT OF TRANSPORTATION</w:t>
          </w:r>
        </w:p>
        <w:p w14:paraId="256EE08E" w14:textId="77777777" w:rsidR="001D78CE" w:rsidRDefault="001D78CE" w:rsidP="00E1598A">
          <w:pPr>
            <w:jc w:val="center"/>
            <w:rPr>
              <w:rFonts w:ascii="Arial" w:hAnsi="Arial" w:cs="Arial"/>
              <w:b/>
              <w:sz w:val="22"/>
              <w:szCs w:val="22"/>
            </w:rPr>
          </w:pPr>
          <w:bookmarkStart w:id="34" w:name="_Hlk508868068"/>
          <w:r w:rsidRPr="00384602">
            <w:rPr>
              <w:rFonts w:ascii="Arial" w:hAnsi="Arial" w:cs="Arial"/>
              <w:b/>
              <w:sz w:val="22"/>
              <w:szCs w:val="22"/>
            </w:rPr>
            <w:t xml:space="preserve">LOCAL </w:t>
          </w:r>
          <w:r>
            <w:rPr>
              <w:rFonts w:ascii="Arial" w:hAnsi="Arial" w:cs="Arial"/>
              <w:b/>
              <w:sz w:val="22"/>
              <w:szCs w:val="22"/>
            </w:rPr>
            <w:t>AGENCY</w:t>
          </w:r>
          <w:r w:rsidRPr="00384602">
            <w:rPr>
              <w:rFonts w:ascii="Arial" w:hAnsi="Arial" w:cs="Arial"/>
              <w:b/>
              <w:sz w:val="22"/>
              <w:szCs w:val="22"/>
            </w:rPr>
            <w:t xml:space="preserve"> </w:t>
          </w:r>
        </w:p>
        <w:p w14:paraId="064A09E4" w14:textId="7F5464AF" w:rsidR="001D78CE" w:rsidRPr="00D113F6" w:rsidRDefault="001D78CE" w:rsidP="00E1598A">
          <w:pPr>
            <w:jc w:val="center"/>
            <w:rPr>
              <w:rFonts w:ascii="Arial" w:hAnsi="Arial" w:cs="Arial"/>
              <w:b/>
              <w:sz w:val="22"/>
              <w:szCs w:val="22"/>
            </w:rPr>
          </w:pPr>
          <w:r w:rsidRPr="00384602">
            <w:rPr>
              <w:rFonts w:ascii="Arial" w:hAnsi="Arial" w:cs="Arial"/>
              <w:b/>
              <w:sz w:val="22"/>
              <w:szCs w:val="22"/>
            </w:rPr>
            <w:t>EMERGENCY RE</w:t>
          </w:r>
          <w:r>
            <w:rPr>
              <w:rFonts w:ascii="Arial" w:hAnsi="Arial" w:cs="Arial"/>
              <w:b/>
              <w:sz w:val="22"/>
              <w:szCs w:val="22"/>
            </w:rPr>
            <w:t xml:space="preserve">PAIR </w:t>
          </w:r>
          <w:r w:rsidRPr="00384602">
            <w:rPr>
              <w:rFonts w:ascii="Arial" w:hAnsi="Arial" w:cs="Arial"/>
              <w:b/>
              <w:sz w:val="22"/>
              <w:szCs w:val="22"/>
            </w:rPr>
            <w:t>AGREEMENT</w:t>
          </w:r>
          <w:bookmarkEnd w:id="34"/>
        </w:p>
      </w:tc>
      <w:tc>
        <w:tcPr>
          <w:tcW w:w="1656" w:type="dxa"/>
        </w:tcPr>
        <w:p w14:paraId="6CB41CEA" w14:textId="77777777" w:rsidR="001D78CE" w:rsidRPr="002162D9" w:rsidRDefault="001D78CE" w:rsidP="002162D9">
          <w:pPr>
            <w:pStyle w:val="Header"/>
            <w:tabs>
              <w:tab w:val="center" w:pos="4680"/>
              <w:tab w:val="right" w:pos="9360"/>
            </w:tabs>
            <w:jc w:val="right"/>
            <w:rPr>
              <w:rFonts w:ascii="Arial" w:hAnsi="Arial" w:cs="Arial"/>
              <w:b/>
              <w:sz w:val="12"/>
              <w:szCs w:val="12"/>
            </w:rPr>
          </w:pPr>
          <w:r w:rsidRPr="002162D9">
            <w:rPr>
              <w:rFonts w:ascii="Arial" w:hAnsi="Arial" w:cs="Arial"/>
              <w:b/>
              <w:sz w:val="12"/>
              <w:szCs w:val="12"/>
            </w:rPr>
            <w:t>350-000-15</w:t>
          </w:r>
        </w:p>
        <w:p w14:paraId="54C63D95" w14:textId="5F040702" w:rsidR="001D78CE" w:rsidRPr="002162D9" w:rsidRDefault="00241E5B" w:rsidP="002162D9">
          <w:pPr>
            <w:pStyle w:val="Header"/>
            <w:tabs>
              <w:tab w:val="center" w:pos="4680"/>
              <w:tab w:val="right" w:pos="9360"/>
            </w:tabs>
            <w:jc w:val="right"/>
            <w:rPr>
              <w:rFonts w:ascii="Arial" w:hAnsi="Arial" w:cs="Arial"/>
              <w:b/>
              <w:sz w:val="12"/>
              <w:szCs w:val="12"/>
            </w:rPr>
          </w:pPr>
          <w:r>
            <w:rPr>
              <w:rFonts w:ascii="Arial" w:hAnsi="Arial" w:cs="Arial"/>
              <w:b/>
              <w:sz w:val="12"/>
              <w:szCs w:val="12"/>
            </w:rPr>
            <w:t>Local Programs</w:t>
          </w:r>
        </w:p>
        <w:p w14:paraId="543571A4" w14:textId="7F8CF492" w:rsidR="001D78CE" w:rsidRPr="002162D9" w:rsidRDefault="001D78CE" w:rsidP="002162D9">
          <w:pPr>
            <w:pStyle w:val="Header"/>
            <w:tabs>
              <w:tab w:val="center" w:pos="4680"/>
              <w:tab w:val="right" w:pos="9360"/>
            </w:tabs>
            <w:jc w:val="right"/>
            <w:rPr>
              <w:rFonts w:ascii="Arial" w:hAnsi="Arial" w:cs="Arial"/>
              <w:b/>
              <w:sz w:val="12"/>
              <w:szCs w:val="12"/>
            </w:rPr>
          </w:pPr>
          <w:r w:rsidRPr="002162D9">
            <w:rPr>
              <w:rFonts w:ascii="Arial" w:hAnsi="Arial" w:cs="Arial"/>
              <w:b/>
              <w:sz w:val="12"/>
              <w:szCs w:val="12"/>
            </w:rPr>
            <w:t xml:space="preserve"> OGC – </w:t>
          </w:r>
          <w:r w:rsidR="00924E7B">
            <w:rPr>
              <w:rFonts w:ascii="Arial" w:hAnsi="Arial" w:cs="Arial"/>
              <w:b/>
              <w:sz w:val="12"/>
              <w:szCs w:val="12"/>
            </w:rPr>
            <w:t>0</w:t>
          </w:r>
          <w:r w:rsidR="00122711">
            <w:rPr>
              <w:rFonts w:ascii="Arial" w:hAnsi="Arial" w:cs="Arial"/>
              <w:b/>
              <w:sz w:val="12"/>
              <w:szCs w:val="12"/>
            </w:rPr>
            <w:t>4</w:t>
          </w:r>
          <w:r w:rsidR="00924E7B">
            <w:rPr>
              <w:rFonts w:ascii="Arial" w:hAnsi="Arial" w:cs="Arial"/>
              <w:b/>
              <w:sz w:val="12"/>
              <w:szCs w:val="12"/>
            </w:rPr>
            <w:t>/2</w:t>
          </w:r>
          <w:r w:rsidR="00715991">
            <w:rPr>
              <w:rFonts w:ascii="Arial" w:hAnsi="Arial" w:cs="Arial"/>
              <w:b/>
              <w:sz w:val="12"/>
              <w:szCs w:val="12"/>
            </w:rPr>
            <w:t>5</w:t>
          </w:r>
        </w:p>
        <w:p w14:paraId="63B17461" w14:textId="2E0EDD46" w:rsidR="001D78CE" w:rsidRPr="00D113F6" w:rsidRDefault="001D78CE" w:rsidP="004A4249">
          <w:pPr>
            <w:pStyle w:val="Header"/>
            <w:tabs>
              <w:tab w:val="clear" w:pos="4320"/>
              <w:tab w:val="clear" w:pos="8640"/>
              <w:tab w:val="center" w:pos="4680"/>
              <w:tab w:val="right" w:pos="9360"/>
            </w:tabs>
            <w:ind w:right="-630"/>
            <w:jc w:val="center"/>
            <w:rPr>
              <w:rFonts w:ascii="Arial" w:hAnsi="Arial" w:cs="Arial"/>
              <w:b/>
              <w:sz w:val="12"/>
              <w:szCs w:val="12"/>
            </w:rPr>
          </w:pPr>
          <w:r w:rsidRPr="004A4249">
            <w:rPr>
              <w:rFonts w:ascii="Arial" w:hAnsi="Arial" w:cs="Arial"/>
              <w:b/>
              <w:bCs/>
              <w:sz w:val="12"/>
              <w:szCs w:val="12"/>
            </w:rPr>
            <w:t xml:space="preserve">Page </w:t>
          </w:r>
          <w:r w:rsidRPr="004A4249">
            <w:rPr>
              <w:rFonts w:ascii="Arial" w:hAnsi="Arial" w:cs="Arial"/>
              <w:b/>
              <w:bCs/>
              <w:sz w:val="12"/>
              <w:szCs w:val="12"/>
            </w:rPr>
            <w:fldChar w:fldCharType="begin"/>
          </w:r>
          <w:r w:rsidRPr="004A4249">
            <w:rPr>
              <w:rFonts w:ascii="Arial" w:hAnsi="Arial" w:cs="Arial"/>
              <w:b/>
              <w:bCs/>
              <w:sz w:val="12"/>
              <w:szCs w:val="12"/>
            </w:rPr>
            <w:instrText xml:space="preserve"> PAGE  \* Arabic  \* MERGEFORMAT </w:instrText>
          </w:r>
          <w:r w:rsidRPr="004A4249">
            <w:rPr>
              <w:rFonts w:ascii="Arial" w:hAnsi="Arial" w:cs="Arial"/>
              <w:b/>
              <w:bCs/>
              <w:sz w:val="12"/>
              <w:szCs w:val="12"/>
            </w:rPr>
            <w:fldChar w:fldCharType="separate"/>
          </w:r>
          <w:r w:rsidRPr="004A4249">
            <w:rPr>
              <w:rFonts w:ascii="Arial" w:hAnsi="Arial" w:cs="Arial"/>
              <w:b/>
              <w:bCs/>
              <w:sz w:val="12"/>
              <w:szCs w:val="12"/>
            </w:rPr>
            <w:t>1</w:t>
          </w:r>
          <w:r w:rsidRPr="004A4249">
            <w:rPr>
              <w:rFonts w:ascii="Arial" w:hAnsi="Arial" w:cs="Arial"/>
              <w:b/>
              <w:bCs/>
              <w:sz w:val="12"/>
              <w:szCs w:val="12"/>
            </w:rPr>
            <w:fldChar w:fldCharType="end"/>
          </w:r>
          <w:r w:rsidRPr="004A4249">
            <w:rPr>
              <w:rFonts w:ascii="Arial" w:hAnsi="Arial" w:cs="Arial"/>
              <w:b/>
              <w:bCs/>
              <w:sz w:val="12"/>
              <w:szCs w:val="12"/>
            </w:rPr>
            <w:t xml:space="preserve"> of </w:t>
          </w:r>
          <w:r w:rsidRPr="004A4249">
            <w:rPr>
              <w:rFonts w:ascii="Arial" w:hAnsi="Arial" w:cs="Arial"/>
              <w:b/>
              <w:bCs/>
              <w:sz w:val="12"/>
              <w:szCs w:val="12"/>
            </w:rPr>
            <w:fldChar w:fldCharType="begin"/>
          </w:r>
          <w:r w:rsidRPr="004A4249">
            <w:rPr>
              <w:rFonts w:ascii="Arial" w:hAnsi="Arial" w:cs="Arial"/>
              <w:b/>
              <w:bCs/>
              <w:sz w:val="12"/>
              <w:szCs w:val="12"/>
            </w:rPr>
            <w:instrText xml:space="preserve"> NUMPAGES </w:instrText>
          </w:r>
          <w:r w:rsidRPr="004A4249">
            <w:rPr>
              <w:rFonts w:ascii="Arial" w:hAnsi="Arial" w:cs="Arial"/>
              <w:b/>
              <w:bCs/>
              <w:sz w:val="12"/>
              <w:szCs w:val="12"/>
            </w:rPr>
            <w:fldChar w:fldCharType="separate"/>
          </w:r>
          <w:r w:rsidRPr="004A4249">
            <w:rPr>
              <w:rFonts w:ascii="Arial" w:hAnsi="Arial" w:cs="Arial"/>
              <w:b/>
              <w:bCs/>
              <w:sz w:val="12"/>
              <w:szCs w:val="12"/>
            </w:rPr>
            <w:t>13</w:t>
          </w:r>
          <w:r w:rsidRPr="004A4249">
            <w:rPr>
              <w:rFonts w:ascii="Arial" w:hAnsi="Arial" w:cs="Arial"/>
              <w:b/>
              <w:bCs/>
              <w:sz w:val="12"/>
              <w:szCs w:val="12"/>
            </w:rPr>
            <w:fldChar w:fldCharType="end"/>
          </w:r>
        </w:p>
      </w:tc>
    </w:tr>
  </w:tbl>
  <w:p w14:paraId="63D3E260" w14:textId="73C63F08" w:rsidR="001D78CE" w:rsidRPr="00F60C1D" w:rsidRDefault="001D78CE" w:rsidP="00C12CA3">
    <w:pPr>
      <w:pStyle w:val="Header"/>
      <w:tabs>
        <w:tab w:val="clear" w:pos="4320"/>
        <w:tab w:val="left" w:pos="6390"/>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D0"/>
    <w:multiLevelType w:val="hybridMultilevel"/>
    <w:tmpl w:val="2612F8AE"/>
    <w:lvl w:ilvl="0" w:tplc="E3141DEC">
      <w:start w:val="1"/>
      <w:numFmt w:val="lowerRoman"/>
      <w:lvlText w:val="%1."/>
      <w:lvlJc w:val="righ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EB72E8"/>
    <w:multiLevelType w:val="hybridMultilevel"/>
    <w:tmpl w:val="FD4E1BF2"/>
    <w:lvl w:ilvl="0" w:tplc="19BCA14E">
      <w:start w:val="1"/>
      <w:numFmt w:val="decimal"/>
      <w:lvlText w:val="%1."/>
      <w:lvlJc w:val="left"/>
      <w:pPr>
        <w:ind w:left="720" w:hanging="360"/>
      </w:pPr>
      <w:rPr>
        <w:rFonts w:ascii="Times New Roman" w:hAnsi="Times New Roman" w:cs="Times New Roman" w:hint="default"/>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90117"/>
    <w:multiLevelType w:val="hybridMultilevel"/>
    <w:tmpl w:val="170447CC"/>
    <w:lvl w:ilvl="0" w:tplc="F43AE044">
      <w:start w:val="3"/>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4" w15:restartNumberingAfterBreak="0">
    <w:nsid w:val="097E5568"/>
    <w:multiLevelType w:val="hybridMultilevel"/>
    <w:tmpl w:val="609CDD70"/>
    <w:lvl w:ilvl="0" w:tplc="4A867F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FD548A"/>
    <w:multiLevelType w:val="multilevel"/>
    <w:tmpl w:val="77045C9E"/>
    <w:lvl w:ilvl="0">
      <w:start w:val="1"/>
      <w:numFmt w:val="decimal"/>
      <w:lvlText w:val="%1."/>
      <w:lvlJc w:val="left"/>
      <w:pPr>
        <w:ind w:left="720" w:hanging="360"/>
      </w:pPr>
      <w:rPr>
        <w:i w:val="0"/>
      </w:rPr>
    </w:lvl>
    <w:lvl w:ilvl="1">
      <w:start w:val="1"/>
      <w:numFmt w:val="lowerLetter"/>
      <w:lvlText w:val="%2."/>
      <w:lvlJc w:val="left"/>
      <w:pPr>
        <w:ind w:left="900" w:hanging="360"/>
      </w:pPr>
      <w:rPr>
        <w:b/>
        <w:i w:val="0"/>
      </w:r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737E5"/>
    <w:multiLevelType w:val="hybridMultilevel"/>
    <w:tmpl w:val="CF9E7FAC"/>
    <w:lvl w:ilvl="0" w:tplc="22927EE4">
      <w:start w:val="1"/>
      <w:numFmt w:val="decimal"/>
      <w:lvlText w:val="%1."/>
      <w:lvlJc w:val="left"/>
      <w:pPr>
        <w:ind w:left="720" w:hanging="360"/>
      </w:pPr>
      <w:rPr>
        <w:i w:val="0"/>
      </w:rPr>
    </w:lvl>
    <w:lvl w:ilvl="1" w:tplc="645A5E9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50438"/>
    <w:multiLevelType w:val="singleLevel"/>
    <w:tmpl w:val="67BAA20C"/>
    <w:lvl w:ilvl="0">
      <w:start w:val="4"/>
      <w:numFmt w:val="decimal"/>
      <w:lvlText w:val="%1."/>
      <w:lvlJc w:val="left"/>
      <w:pPr>
        <w:tabs>
          <w:tab w:val="num" w:pos="720"/>
        </w:tabs>
        <w:ind w:left="720" w:hanging="720"/>
      </w:pPr>
    </w:lvl>
  </w:abstractNum>
  <w:abstractNum w:abstractNumId="8" w15:restartNumberingAfterBreak="0">
    <w:nsid w:val="1455453E"/>
    <w:multiLevelType w:val="multilevel"/>
    <w:tmpl w:val="59080E0C"/>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sz w:val="20"/>
        <w:szCs w:val="20"/>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9" w15:restartNumberingAfterBreak="0">
    <w:nsid w:val="1557587D"/>
    <w:multiLevelType w:val="hybridMultilevel"/>
    <w:tmpl w:val="C3BC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8523A"/>
    <w:multiLevelType w:val="hybridMultilevel"/>
    <w:tmpl w:val="7FF41ABC"/>
    <w:lvl w:ilvl="0" w:tplc="27D8D4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B5695"/>
    <w:multiLevelType w:val="hybridMultilevel"/>
    <w:tmpl w:val="0EF2C926"/>
    <w:lvl w:ilvl="0" w:tplc="AEFA2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8B1C5A"/>
    <w:multiLevelType w:val="hybridMultilevel"/>
    <w:tmpl w:val="E8745110"/>
    <w:lvl w:ilvl="0" w:tplc="3DF2B6E4">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B031D7"/>
    <w:multiLevelType w:val="multilevel"/>
    <w:tmpl w:val="026E9546"/>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14" w15:restartNumberingAfterBreak="0">
    <w:nsid w:val="1A682BD4"/>
    <w:multiLevelType w:val="hybridMultilevel"/>
    <w:tmpl w:val="20AAA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81384B"/>
    <w:multiLevelType w:val="hybridMultilevel"/>
    <w:tmpl w:val="D2BAD220"/>
    <w:lvl w:ilvl="0" w:tplc="04090019">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CD24D8B"/>
    <w:multiLevelType w:val="singleLevel"/>
    <w:tmpl w:val="22B830F6"/>
    <w:lvl w:ilvl="0">
      <w:start w:val="1"/>
      <w:numFmt w:val="decimal"/>
      <w:lvlText w:val="%1."/>
      <w:lvlJc w:val="left"/>
      <w:pPr>
        <w:tabs>
          <w:tab w:val="num" w:pos="720"/>
        </w:tabs>
        <w:ind w:left="720" w:hanging="720"/>
      </w:pPr>
    </w:lvl>
  </w:abstractNum>
  <w:abstractNum w:abstractNumId="17" w15:restartNumberingAfterBreak="0">
    <w:nsid w:val="1CE66952"/>
    <w:multiLevelType w:val="hybridMultilevel"/>
    <w:tmpl w:val="BCE67296"/>
    <w:lvl w:ilvl="0" w:tplc="E962E0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46F5"/>
    <w:multiLevelType w:val="hybridMultilevel"/>
    <w:tmpl w:val="6DE69148"/>
    <w:lvl w:ilvl="0" w:tplc="04090019">
      <w:start w:val="1"/>
      <w:numFmt w:val="lowerLetter"/>
      <w:lvlText w:val="%1."/>
      <w:lvlJc w:val="left"/>
      <w:pPr>
        <w:ind w:left="1800" w:hanging="360"/>
      </w:pPr>
      <w:rPr>
        <w:rFonts w:hint="default"/>
        <w:b/>
        <w:color w:val="auto"/>
        <w:sz w:val="20"/>
        <w:szCs w:val="20"/>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3E674F6"/>
    <w:multiLevelType w:val="hybridMultilevel"/>
    <w:tmpl w:val="8E305F3E"/>
    <w:lvl w:ilvl="0" w:tplc="2B5CEECE">
      <w:start w:val="1"/>
      <w:numFmt w:val="lowerLetter"/>
      <w:lvlText w:val="%1."/>
      <w:lvlJc w:val="left"/>
      <w:pPr>
        <w:ind w:left="1800" w:hanging="360"/>
      </w:pPr>
      <w:rPr>
        <w:rFonts w:hint="default"/>
        <w:b w:val="0"/>
        <w:bCs/>
        <w:color w:val="auto"/>
        <w:sz w:val="20"/>
        <w:szCs w:val="20"/>
      </w:rPr>
    </w:lvl>
    <w:lvl w:ilvl="1" w:tplc="0409001B">
      <w:start w:val="1"/>
      <w:numFmt w:val="lowerRoman"/>
      <w:lvlText w:val="%2."/>
      <w:lvlJc w:val="right"/>
      <w:pPr>
        <w:ind w:left="33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72B5FD2"/>
    <w:multiLevelType w:val="hybridMultilevel"/>
    <w:tmpl w:val="909C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BE0"/>
    <w:multiLevelType w:val="hybridMultilevel"/>
    <w:tmpl w:val="925EA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366119"/>
    <w:multiLevelType w:val="hybridMultilevel"/>
    <w:tmpl w:val="2BCA5F8E"/>
    <w:lvl w:ilvl="0" w:tplc="04090019">
      <w:start w:val="1"/>
      <w:numFmt w:val="lowerLetter"/>
      <w:lvlText w:val="%1."/>
      <w:lvlJc w:val="lef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2D2D41BF"/>
    <w:multiLevelType w:val="hybridMultilevel"/>
    <w:tmpl w:val="AB2E6E8C"/>
    <w:lvl w:ilvl="0" w:tplc="4B30C966">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2D427BF5"/>
    <w:multiLevelType w:val="hybridMultilevel"/>
    <w:tmpl w:val="25C44998"/>
    <w:lvl w:ilvl="0" w:tplc="23E45F52">
      <w:start w:val="1"/>
      <w:numFmt w:val="decimal"/>
      <w:lvlText w:val="%1."/>
      <w:lvlJc w:val="left"/>
      <w:pPr>
        <w:ind w:left="720" w:hanging="360"/>
      </w:pPr>
      <w:rPr>
        <w:rFonts w:hint="default"/>
        <w:b/>
      </w:rPr>
    </w:lvl>
    <w:lvl w:ilvl="1" w:tplc="CB40D71C">
      <w:start w:val="1"/>
      <w:numFmt w:val="upperLetter"/>
      <w:lvlText w:val="%2."/>
      <w:lvlJc w:val="left"/>
      <w:pPr>
        <w:ind w:left="1440" w:hanging="360"/>
      </w:pPr>
      <w:rPr>
        <w:rFonts w:ascii="Arial" w:hAnsi="Arial" w:cs="Arial" w:hint="default"/>
        <w:b/>
        <w:color w:val="auto"/>
      </w:rPr>
    </w:lvl>
    <w:lvl w:ilvl="2" w:tplc="1278F058">
      <w:start w:val="1"/>
      <w:numFmt w:val="lowerRoman"/>
      <w:lvlText w:val="%3."/>
      <w:lvlJc w:val="right"/>
      <w:pPr>
        <w:ind w:left="2160" w:hanging="180"/>
      </w:pPr>
      <w:rPr>
        <w:b/>
      </w:rPr>
    </w:lvl>
    <w:lvl w:ilvl="3" w:tplc="FEC6A7D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C7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F10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358783A"/>
    <w:multiLevelType w:val="hybridMultilevel"/>
    <w:tmpl w:val="5914B2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6ED65C1"/>
    <w:multiLevelType w:val="singleLevel"/>
    <w:tmpl w:val="BE66F8B0"/>
    <w:lvl w:ilvl="0">
      <w:start w:val="1"/>
      <w:numFmt w:val="decimal"/>
      <w:lvlText w:val="%1."/>
      <w:lvlJc w:val="left"/>
      <w:pPr>
        <w:tabs>
          <w:tab w:val="num" w:pos="720"/>
        </w:tabs>
        <w:ind w:left="720" w:hanging="720"/>
      </w:pPr>
    </w:lvl>
  </w:abstractNum>
  <w:abstractNum w:abstractNumId="29" w15:restartNumberingAfterBreak="0">
    <w:nsid w:val="37840E30"/>
    <w:multiLevelType w:val="hybridMultilevel"/>
    <w:tmpl w:val="F2845FD0"/>
    <w:lvl w:ilvl="0" w:tplc="B700FF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C95894"/>
    <w:multiLevelType w:val="hybridMultilevel"/>
    <w:tmpl w:val="96360CEE"/>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3805624F"/>
    <w:multiLevelType w:val="hybridMultilevel"/>
    <w:tmpl w:val="37CAC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A82BD5"/>
    <w:multiLevelType w:val="hybridMultilevel"/>
    <w:tmpl w:val="1384ED68"/>
    <w:lvl w:ilvl="0" w:tplc="6EC604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9F77629"/>
    <w:multiLevelType w:val="singleLevel"/>
    <w:tmpl w:val="3CD88D36"/>
    <w:lvl w:ilvl="0">
      <w:start w:val="1"/>
      <w:numFmt w:val="decimal"/>
      <w:lvlText w:val="%1."/>
      <w:lvlJc w:val="left"/>
      <w:pPr>
        <w:tabs>
          <w:tab w:val="num" w:pos="720"/>
        </w:tabs>
        <w:ind w:left="720" w:hanging="720"/>
      </w:pPr>
    </w:lvl>
  </w:abstractNum>
  <w:abstractNum w:abstractNumId="34" w15:restartNumberingAfterBreak="0">
    <w:nsid w:val="3E161EEA"/>
    <w:multiLevelType w:val="hybridMultilevel"/>
    <w:tmpl w:val="1F94E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E742836"/>
    <w:multiLevelType w:val="hybridMultilevel"/>
    <w:tmpl w:val="18D62878"/>
    <w:lvl w:ilvl="0" w:tplc="E026C08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601015"/>
    <w:multiLevelType w:val="singleLevel"/>
    <w:tmpl w:val="F4E0BBE2"/>
    <w:lvl w:ilvl="0">
      <w:start w:val="3"/>
      <w:numFmt w:val="decimal"/>
      <w:lvlText w:val="%1."/>
      <w:lvlJc w:val="left"/>
      <w:pPr>
        <w:tabs>
          <w:tab w:val="num" w:pos="720"/>
        </w:tabs>
        <w:ind w:left="720" w:hanging="720"/>
      </w:pPr>
    </w:lvl>
  </w:abstractNum>
  <w:abstractNum w:abstractNumId="37" w15:restartNumberingAfterBreak="0">
    <w:nsid w:val="4528632A"/>
    <w:multiLevelType w:val="hybridMultilevel"/>
    <w:tmpl w:val="C4E06168"/>
    <w:lvl w:ilvl="0" w:tplc="26A271E6">
      <w:start w:val="1"/>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37911"/>
    <w:multiLevelType w:val="singleLevel"/>
    <w:tmpl w:val="3CD88D36"/>
    <w:lvl w:ilvl="0">
      <w:start w:val="1"/>
      <w:numFmt w:val="decimal"/>
      <w:lvlText w:val="%1."/>
      <w:lvlJc w:val="left"/>
      <w:pPr>
        <w:tabs>
          <w:tab w:val="num" w:pos="720"/>
        </w:tabs>
        <w:ind w:left="720" w:hanging="720"/>
      </w:pPr>
    </w:lvl>
  </w:abstractNum>
  <w:abstractNum w:abstractNumId="39" w15:restartNumberingAfterBreak="0">
    <w:nsid w:val="46D9240A"/>
    <w:multiLevelType w:val="hybridMultilevel"/>
    <w:tmpl w:val="6EC4D308"/>
    <w:lvl w:ilvl="0" w:tplc="5BA09C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F6E5B"/>
    <w:multiLevelType w:val="singleLevel"/>
    <w:tmpl w:val="961C5484"/>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41" w15:restartNumberingAfterBreak="0">
    <w:nsid w:val="4AEC1328"/>
    <w:multiLevelType w:val="hybridMultilevel"/>
    <w:tmpl w:val="553C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2E3514"/>
    <w:multiLevelType w:val="hybridMultilevel"/>
    <w:tmpl w:val="FFB6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115B3"/>
    <w:multiLevelType w:val="hybridMultilevel"/>
    <w:tmpl w:val="941807FE"/>
    <w:lvl w:ilvl="0" w:tplc="87D6839A">
      <w:start w:val="1"/>
      <w:numFmt w:val="upperLetter"/>
      <w:lvlText w:val="%1."/>
      <w:lvlJc w:val="left"/>
      <w:pPr>
        <w:ind w:left="720" w:hanging="360"/>
      </w:pPr>
      <w:rPr>
        <w:b/>
      </w:rPr>
    </w:lvl>
    <w:lvl w:ilvl="1" w:tplc="69AC6D48">
      <w:start w:val="1"/>
      <w:numFmt w:val="decimal"/>
      <w:lvlText w:val="%2."/>
      <w:lvlJc w:val="left"/>
      <w:pPr>
        <w:ind w:left="1440" w:hanging="360"/>
      </w:pPr>
      <w:rPr>
        <w:b/>
      </w:rPr>
    </w:lvl>
    <w:lvl w:ilvl="2" w:tplc="04090019">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6913D0"/>
    <w:multiLevelType w:val="hybridMultilevel"/>
    <w:tmpl w:val="9D3A67D0"/>
    <w:lvl w:ilvl="0" w:tplc="B700FF7A">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83B49"/>
    <w:multiLevelType w:val="hybridMultilevel"/>
    <w:tmpl w:val="0964BCE4"/>
    <w:lvl w:ilvl="0" w:tplc="32A41828">
      <w:start w:val="1"/>
      <w:numFmt w:val="upperLetter"/>
      <w:lvlText w:val="%1."/>
      <w:lvlJc w:val="left"/>
      <w:pPr>
        <w:ind w:left="1440" w:hanging="360"/>
      </w:pPr>
      <w:rPr>
        <w:b/>
      </w:rPr>
    </w:lvl>
    <w:lvl w:ilvl="1" w:tplc="0409001B">
      <w:start w:val="1"/>
      <w:numFmt w:val="lowerRoman"/>
      <w:lvlText w:val="%2."/>
      <w:lvlJc w:val="right"/>
      <w:pPr>
        <w:ind w:left="2160" w:hanging="360"/>
      </w:pPr>
    </w:lvl>
    <w:lvl w:ilvl="2" w:tplc="F0BC2340">
      <w:start w:val="4"/>
      <w:numFmt w:val="decimal"/>
      <w:lvlText w:val="%3."/>
      <w:lvlJc w:val="left"/>
      <w:pPr>
        <w:ind w:left="3060" w:hanging="360"/>
      </w:pPr>
      <w:rPr>
        <w:rFonts w:hint="default"/>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0E93227"/>
    <w:multiLevelType w:val="hybridMultilevel"/>
    <w:tmpl w:val="621E7C98"/>
    <w:lvl w:ilvl="0" w:tplc="53545330">
      <w:start w:val="1"/>
      <w:numFmt w:val="bullet"/>
      <w:lvlText w:val=""/>
      <w:lvlJc w:val="left"/>
      <w:pPr>
        <w:ind w:left="720" w:hanging="360"/>
      </w:pPr>
      <w:rPr>
        <w:rFonts w:ascii="Symbol" w:hAnsi="Symbol" w:hint="default"/>
      </w:rPr>
    </w:lvl>
    <w:lvl w:ilvl="1" w:tplc="B75A64F4" w:tentative="1">
      <w:start w:val="1"/>
      <w:numFmt w:val="bullet"/>
      <w:lvlText w:val="o"/>
      <w:lvlJc w:val="left"/>
      <w:pPr>
        <w:ind w:left="1440" w:hanging="360"/>
      </w:pPr>
      <w:rPr>
        <w:rFonts w:ascii="Courier New" w:hAnsi="Courier New" w:cs="Courier New" w:hint="default"/>
      </w:rPr>
    </w:lvl>
    <w:lvl w:ilvl="2" w:tplc="692E9B96" w:tentative="1">
      <w:start w:val="1"/>
      <w:numFmt w:val="bullet"/>
      <w:lvlText w:val=""/>
      <w:lvlJc w:val="left"/>
      <w:pPr>
        <w:ind w:left="2160" w:hanging="360"/>
      </w:pPr>
      <w:rPr>
        <w:rFonts w:ascii="Wingdings" w:hAnsi="Wingdings" w:hint="default"/>
      </w:rPr>
    </w:lvl>
    <w:lvl w:ilvl="3" w:tplc="76E83B1A" w:tentative="1">
      <w:start w:val="1"/>
      <w:numFmt w:val="bullet"/>
      <w:lvlText w:val=""/>
      <w:lvlJc w:val="left"/>
      <w:pPr>
        <w:ind w:left="2880" w:hanging="360"/>
      </w:pPr>
      <w:rPr>
        <w:rFonts w:ascii="Symbol" w:hAnsi="Symbol" w:hint="default"/>
      </w:rPr>
    </w:lvl>
    <w:lvl w:ilvl="4" w:tplc="C37024E6" w:tentative="1">
      <w:start w:val="1"/>
      <w:numFmt w:val="bullet"/>
      <w:lvlText w:val="o"/>
      <w:lvlJc w:val="left"/>
      <w:pPr>
        <w:ind w:left="3600" w:hanging="360"/>
      </w:pPr>
      <w:rPr>
        <w:rFonts w:ascii="Courier New" w:hAnsi="Courier New" w:cs="Courier New" w:hint="default"/>
      </w:rPr>
    </w:lvl>
    <w:lvl w:ilvl="5" w:tplc="F264797A" w:tentative="1">
      <w:start w:val="1"/>
      <w:numFmt w:val="bullet"/>
      <w:lvlText w:val=""/>
      <w:lvlJc w:val="left"/>
      <w:pPr>
        <w:ind w:left="4320" w:hanging="360"/>
      </w:pPr>
      <w:rPr>
        <w:rFonts w:ascii="Wingdings" w:hAnsi="Wingdings" w:hint="default"/>
      </w:rPr>
    </w:lvl>
    <w:lvl w:ilvl="6" w:tplc="C0F87794" w:tentative="1">
      <w:start w:val="1"/>
      <w:numFmt w:val="bullet"/>
      <w:lvlText w:val=""/>
      <w:lvlJc w:val="left"/>
      <w:pPr>
        <w:ind w:left="5040" w:hanging="360"/>
      </w:pPr>
      <w:rPr>
        <w:rFonts w:ascii="Symbol" w:hAnsi="Symbol" w:hint="default"/>
      </w:rPr>
    </w:lvl>
    <w:lvl w:ilvl="7" w:tplc="0B9E0B74" w:tentative="1">
      <w:start w:val="1"/>
      <w:numFmt w:val="bullet"/>
      <w:lvlText w:val="o"/>
      <w:lvlJc w:val="left"/>
      <w:pPr>
        <w:ind w:left="5760" w:hanging="360"/>
      </w:pPr>
      <w:rPr>
        <w:rFonts w:ascii="Courier New" w:hAnsi="Courier New" w:cs="Courier New" w:hint="default"/>
      </w:rPr>
    </w:lvl>
    <w:lvl w:ilvl="8" w:tplc="C44065AE" w:tentative="1">
      <w:start w:val="1"/>
      <w:numFmt w:val="bullet"/>
      <w:lvlText w:val=""/>
      <w:lvlJc w:val="left"/>
      <w:pPr>
        <w:ind w:left="6480" w:hanging="360"/>
      </w:pPr>
      <w:rPr>
        <w:rFonts w:ascii="Wingdings" w:hAnsi="Wingdings" w:hint="default"/>
      </w:rPr>
    </w:lvl>
  </w:abstractNum>
  <w:abstractNum w:abstractNumId="47" w15:restartNumberingAfterBreak="0">
    <w:nsid w:val="55737391"/>
    <w:multiLevelType w:val="multilevel"/>
    <w:tmpl w:val="AD80A4B2"/>
    <w:lvl w:ilvl="0">
      <w:start w:val="14"/>
      <w:numFmt w:val="decimal"/>
      <w:lvlText w:val="%1."/>
      <w:lvlJc w:val="left"/>
      <w:pPr>
        <w:tabs>
          <w:tab w:val="num" w:pos="630"/>
        </w:tabs>
        <w:ind w:left="63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48" w15:restartNumberingAfterBreak="0">
    <w:nsid w:val="55F44633"/>
    <w:multiLevelType w:val="hybridMultilevel"/>
    <w:tmpl w:val="1BCCD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B9134C"/>
    <w:multiLevelType w:val="hybridMultilevel"/>
    <w:tmpl w:val="11B836E0"/>
    <w:lvl w:ilvl="0" w:tplc="436CF550">
      <w:start w:val="5"/>
      <w:numFmt w:val="decimal"/>
      <w:lvlText w:val="%1."/>
      <w:lvlJc w:val="left"/>
      <w:pPr>
        <w:ind w:left="8100" w:hanging="360"/>
      </w:pPr>
      <w:rPr>
        <w:b/>
      </w:rPr>
    </w:lvl>
    <w:lvl w:ilvl="1" w:tplc="B71AF8B4">
      <w:start w:val="1"/>
      <w:numFmt w:val="lowerLetter"/>
      <w:lvlText w:val="%2."/>
      <w:lvlJc w:val="left"/>
      <w:pPr>
        <w:ind w:left="8820" w:hanging="360"/>
      </w:pPr>
      <w:rPr>
        <w:b/>
      </w:rPr>
    </w:lvl>
    <w:lvl w:ilvl="2" w:tplc="0409001B">
      <w:start w:val="1"/>
      <w:numFmt w:val="lowerRoman"/>
      <w:lvlText w:val="%3."/>
      <w:lvlJc w:val="right"/>
      <w:pPr>
        <w:ind w:left="9540" w:hanging="180"/>
      </w:pPr>
    </w:lvl>
    <w:lvl w:ilvl="3" w:tplc="0409000F">
      <w:start w:val="1"/>
      <w:numFmt w:val="decimal"/>
      <w:lvlText w:val="%4."/>
      <w:lvlJc w:val="left"/>
      <w:pPr>
        <w:ind w:left="10260" w:hanging="360"/>
      </w:pPr>
    </w:lvl>
    <w:lvl w:ilvl="4" w:tplc="04090019">
      <w:start w:val="1"/>
      <w:numFmt w:val="lowerLetter"/>
      <w:lvlText w:val="%5."/>
      <w:lvlJc w:val="left"/>
      <w:pPr>
        <w:ind w:left="10980" w:hanging="360"/>
      </w:pPr>
    </w:lvl>
    <w:lvl w:ilvl="5" w:tplc="0409001B">
      <w:start w:val="1"/>
      <w:numFmt w:val="lowerRoman"/>
      <w:lvlText w:val="%6."/>
      <w:lvlJc w:val="right"/>
      <w:pPr>
        <w:ind w:left="11700" w:hanging="180"/>
      </w:pPr>
    </w:lvl>
    <w:lvl w:ilvl="6" w:tplc="0409000F">
      <w:start w:val="1"/>
      <w:numFmt w:val="decimal"/>
      <w:lvlText w:val="%7."/>
      <w:lvlJc w:val="left"/>
      <w:pPr>
        <w:ind w:left="12420" w:hanging="360"/>
      </w:pPr>
    </w:lvl>
    <w:lvl w:ilvl="7" w:tplc="04090019">
      <w:start w:val="1"/>
      <w:numFmt w:val="lowerLetter"/>
      <w:lvlText w:val="%8."/>
      <w:lvlJc w:val="left"/>
      <w:pPr>
        <w:ind w:left="13140" w:hanging="360"/>
      </w:pPr>
    </w:lvl>
    <w:lvl w:ilvl="8" w:tplc="0409001B">
      <w:start w:val="1"/>
      <w:numFmt w:val="lowerRoman"/>
      <w:lvlText w:val="%9."/>
      <w:lvlJc w:val="right"/>
      <w:pPr>
        <w:ind w:left="13860" w:hanging="180"/>
      </w:pPr>
    </w:lvl>
  </w:abstractNum>
  <w:abstractNum w:abstractNumId="50" w15:restartNumberingAfterBreak="0">
    <w:nsid w:val="581617BC"/>
    <w:multiLevelType w:val="singleLevel"/>
    <w:tmpl w:val="A6905660"/>
    <w:lvl w:ilvl="0">
      <w:start w:val="1"/>
      <w:numFmt w:val="lowerLetter"/>
      <w:lvlText w:val="%1."/>
      <w:lvlJc w:val="left"/>
      <w:pPr>
        <w:tabs>
          <w:tab w:val="num" w:pos="720"/>
        </w:tabs>
        <w:ind w:left="720" w:hanging="720"/>
      </w:pPr>
      <w:rPr>
        <w:b w:val="0"/>
        <w:i w:val="0"/>
      </w:rPr>
    </w:lvl>
  </w:abstractNum>
  <w:abstractNum w:abstractNumId="51" w15:restartNumberingAfterBreak="0">
    <w:nsid w:val="589933E7"/>
    <w:multiLevelType w:val="hybridMultilevel"/>
    <w:tmpl w:val="ECE2212C"/>
    <w:lvl w:ilvl="0" w:tplc="05607A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0F5447"/>
    <w:multiLevelType w:val="multilevel"/>
    <w:tmpl w:val="897A803E"/>
    <w:lvl w:ilvl="0">
      <w:start w:val="1"/>
      <w:numFmt w:val="decimal"/>
      <w:lvlText w:val="%1."/>
      <w:lvlJc w:val="left"/>
      <w:pPr>
        <w:tabs>
          <w:tab w:val="num" w:pos="630"/>
        </w:tabs>
        <w:ind w:left="63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53" w15:restartNumberingAfterBreak="0">
    <w:nsid w:val="5D20608C"/>
    <w:multiLevelType w:val="hybridMultilevel"/>
    <w:tmpl w:val="265CED24"/>
    <w:lvl w:ilvl="0" w:tplc="66E61356">
      <w:start w:val="1"/>
      <w:numFmt w:val="bullet"/>
      <w:lvlText w:val="-"/>
      <w:lvlJc w:val="left"/>
      <w:pPr>
        <w:ind w:left="1080" w:hanging="360"/>
      </w:pPr>
      <w:rPr>
        <w:rFonts w:ascii="Calibri" w:eastAsia="Calibri" w:hAnsi="Calibri"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4" w15:restartNumberingAfterBreak="0">
    <w:nsid w:val="60666DC0"/>
    <w:multiLevelType w:val="singleLevel"/>
    <w:tmpl w:val="0409000F"/>
    <w:lvl w:ilvl="0">
      <w:start w:val="1"/>
      <w:numFmt w:val="decimal"/>
      <w:lvlText w:val="%1."/>
      <w:lvlJc w:val="left"/>
      <w:pPr>
        <w:tabs>
          <w:tab w:val="num" w:pos="360"/>
        </w:tabs>
        <w:ind w:left="360" w:hanging="360"/>
      </w:pPr>
    </w:lvl>
  </w:abstractNum>
  <w:abstractNum w:abstractNumId="55" w15:restartNumberingAfterBreak="0">
    <w:nsid w:val="62BE5727"/>
    <w:multiLevelType w:val="hybridMultilevel"/>
    <w:tmpl w:val="BBE4A32E"/>
    <w:lvl w:ilvl="0" w:tplc="87D6839A">
      <w:start w:val="1"/>
      <w:numFmt w:val="upperLetter"/>
      <w:lvlText w:val="%1."/>
      <w:lvlJc w:val="left"/>
      <w:pPr>
        <w:ind w:left="720" w:hanging="360"/>
      </w:pPr>
      <w:rPr>
        <w:b/>
      </w:rPr>
    </w:lvl>
    <w:lvl w:ilvl="1" w:tplc="69AC6D48">
      <w:start w:val="1"/>
      <w:numFmt w:val="decimal"/>
      <w:lvlText w:val="%2."/>
      <w:lvlJc w:val="left"/>
      <w:pPr>
        <w:ind w:left="1440" w:hanging="360"/>
      </w:pPr>
      <w:rPr>
        <w:b/>
      </w:rPr>
    </w:lvl>
    <w:lvl w:ilvl="2" w:tplc="04090017">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AD2BAD"/>
    <w:multiLevelType w:val="multilevel"/>
    <w:tmpl w:val="707A56CA"/>
    <w:lvl w:ilvl="0">
      <w:start w:val="1"/>
      <w:numFmt w:val="decimal"/>
      <w:lvlText w:val="%1."/>
      <w:lvlJc w:val="left"/>
      <w:pPr>
        <w:tabs>
          <w:tab w:val="num" w:pos="720"/>
        </w:tabs>
        <w:ind w:left="720" w:hanging="360"/>
      </w:pPr>
      <w:rPr>
        <w:rFonts w:hint="default"/>
        <w:b/>
        <w:i w:val="0"/>
        <w:sz w:val="20"/>
        <w:szCs w:val="20"/>
      </w:rPr>
    </w:lvl>
    <w:lvl w:ilvl="1">
      <w:start w:val="1"/>
      <w:numFmt w:val="lowerRoman"/>
      <w:lvlText w:val="%2."/>
      <w:lvlJc w:val="righ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57" w15:restartNumberingAfterBreak="0">
    <w:nsid w:val="6B3C22D6"/>
    <w:multiLevelType w:val="hybridMultilevel"/>
    <w:tmpl w:val="2A7431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D540A75"/>
    <w:multiLevelType w:val="hybridMultilevel"/>
    <w:tmpl w:val="7592F2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7">
      <w:start w:val="1"/>
      <w:numFmt w:val="lowerLetter"/>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6490DC3"/>
    <w:multiLevelType w:val="hybridMultilevel"/>
    <w:tmpl w:val="6A84E724"/>
    <w:lvl w:ilvl="0" w:tplc="69AC6D48">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AE53BC"/>
    <w:multiLevelType w:val="hybridMultilevel"/>
    <w:tmpl w:val="52CAA8D2"/>
    <w:lvl w:ilvl="0" w:tplc="14FA43BE">
      <w:start w:val="1"/>
      <w:numFmt w:val="decimal"/>
      <w:lvlText w:val="%1."/>
      <w:lvlJc w:val="left"/>
      <w:pPr>
        <w:ind w:left="625" w:hanging="525"/>
      </w:pPr>
      <w:rPr>
        <w:rFonts w:ascii="Arial" w:eastAsia="Arial" w:hAnsi="Arial" w:cs="Arial" w:hint="default"/>
        <w:w w:val="99"/>
        <w:sz w:val="18"/>
        <w:szCs w:val="18"/>
      </w:rPr>
    </w:lvl>
    <w:lvl w:ilvl="1" w:tplc="4934E23C">
      <w:start w:val="1"/>
      <w:numFmt w:val="upperLetter"/>
      <w:lvlText w:val="%2."/>
      <w:lvlJc w:val="left"/>
      <w:pPr>
        <w:ind w:left="1045" w:hanging="413"/>
      </w:pPr>
      <w:rPr>
        <w:rFonts w:ascii="Arial" w:eastAsia="Arial" w:hAnsi="Arial" w:cs="Arial" w:hint="default"/>
        <w:w w:val="100"/>
        <w:position w:val="-2"/>
        <w:sz w:val="18"/>
        <w:szCs w:val="18"/>
      </w:rPr>
    </w:lvl>
    <w:lvl w:ilvl="2" w:tplc="CBDC3FB0">
      <w:start w:val="1"/>
      <w:numFmt w:val="decimal"/>
      <w:lvlText w:val="(%3)"/>
      <w:lvlJc w:val="left"/>
      <w:pPr>
        <w:ind w:left="1534" w:hanging="453"/>
      </w:pPr>
      <w:rPr>
        <w:rFonts w:ascii="Arial" w:eastAsia="Arial" w:hAnsi="Arial" w:cs="Arial" w:hint="default"/>
        <w:w w:val="99"/>
        <w:sz w:val="18"/>
        <w:szCs w:val="18"/>
      </w:rPr>
    </w:lvl>
    <w:lvl w:ilvl="3" w:tplc="B4F48B4A">
      <w:start w:val="1"/>
      <w:numFmt w:val="bullet"/>
      <w:lvlText w:val="•"/>
      <w:lvlJc w:val="left"/>
      <w:pPr>
        <w:ind w:left="1040" w:hanging="453"/>
      </w:pPr>
    </w:lvl>
    <w:lvl w:ilvl="4" w:tplc="24D089F4">
      <w:start w:val="1"/>
      <w:numFmt w:val="bullet"/>
      <w:lvlText w:val="•"/>
      <w:lvlJc w:val="left"/>
      <w:pPr>
        <w:ind w:left="1060" w:hanging="453"/>
      </w:pPr>
    </w:lvl>
    <w:lvl w:ilvl="5" w:tplc="C290A1FC">
      <w:start w:val="1"/>
      <w:numFmt w:val="bullet"/>
      <w:lvlText w:val="•"/>
      <w:lvlJc w:val="left"/>
      <w:pPr>
        <w:ind w:left="1120" w:hanging="453"/>
      </w:pPr>
    </w:lvl>
    <w:lvl w:ilvl="6" w:tplc="C90448B4">
      <w:start w:val="1"/>
      <w:numFmt w:val="bullet"/>
      <w:lvlText w:val="•"/>
      <w:lvlJc w:val="left"/>
      <w:pPr>
        <w:ind w:left="1140" w:hanging="453"/>
      </w:pPr>
    </w:lvl>
    <w:lvl w:ilvl="7" w:tplc="7A8012E2">
      <w:start w:val="1"/>
      <w:numFmt w:val="bullet"/>
      <w:lvlText w:val="•"/>
      <w:lvlJc w:val="left"/>
      <w:pPr>
        <w:ind w:left="1540" w:hanging="453"/>
      </w:pPr>
    </w:lvl>
    <w:lvl w:ilvl="8" w:tplc="D5F6E002">
      <w:start w:val="1"/>
      <w:numFmt w:val="bullet"/>
      <w:lvlText w:val="•"/>
      <w:lvlJc w:val="left"/>
      <w:pPr>
        <w:ind w:left="1580" w:hanging="453"/>
      </w:pPr>
    </w:lvl>
  </w:abstractNum>
  <w:abstractNum w:abstractNumId="61" w15:restartNumberingAfterBreak="0">
    <w:nsid w:val="76BE3097"/>
    <w:multiLevelType w:val="hybridMultilevel"/>
    <w:tmpl w:val="8F2287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2" w15:restartNumberingAfterBreak="0">
    <w:nsid w:val="78A822AE"/>
    <w:multiLevelType w:val="singleLevel"/>
    <w:tmpl w:val="ADAE9DF0"/>
    <w:lvl w:ilvl="0">
      <w:start w:val="1"/>
      <w:numFmt w:val="upperLetter"/>
      <w:lvlText w:val="%1."/>
      <w:lvlJc w:val="left"/>
      <w:pPr>
        <w:tabs>
          <w:tab w:val="num" w:pos="360"/>
        </w:tabs>
        <w:ind w:left="360" w:hanging="360"/>
      </w:pPr>
      <w:rPr>
        <w:rFonts w:ascii="Times New Roman" w:hAnsi="Times New Roman" w:cs="Times New Roman" w:hint="default"/>
        <w:b w:val="0"/>
        <w:i w:val="0"/>
        <w:strike w:val="0"/>
        <w:dstrike w:val="0"/>
        <w:u w:val="none"/>
        <w:effect w:val="none"/>
      </w:rPr>
    </w:lvl>
  </w:abstractNum>
  <w:abstractNum w:abstractNumId="63" w15:restartNumberingAfterBreak="0">
    <w:nsid w:val="7C82618E"/>
    <w:multiLevelType w:val="hybridMultilevel"/>
    <w:tmpl w:val="8EAAA04E"/>
    <w:lvl w:ilvl="0" w:tplc="0409001B">
      <w:start w:val="1"/>
      <w:numFmt w:val="lowerRoman"/>
      <w:lvlText w:val="%1."/>
      <w:lvlJc w:val="righ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9A51D4"/>
    <w:multiLevelType w:val="hybridMultilevel"/>
    <w:tmpl w:val="7F5097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0699017">
    <w:abstractNumId w:val="8"/>
  </w:num>
  <w:num w:numId="2" w16cid:durableId="1947733048">
    <w:abstractNumId w:val="8"/>
  </w:num>
  <w:num w:numId="3" w16cid:durableId="526525016">
    <w:abstractNumId w:val="25"/>
  </w:num>
  <w:num w:numId="4" w16cid:durableId="593132714">
    <w:abstractNumId w:val="26"/>
  </w:num>
  <w:num w:numId="5" w16cid:durableId="1800949661">
    <w:abstractNumId w:val="50"/>
  </w:num>
  <w:num w:numId="6" w16cid:durableId="643705240">
    <w:abstractNumId w:val="32"/>
  </w:num>
  <w:num w:numId="7" w16cid:durableId="1028990977">
    <w:abstractNumId w:val="28"/>
    <w:lvlOverride w:ilvl="0">
      <w:startOverride w:val="1"/>
    </w:lvlOverride>
  </w:num>
  <w:num w:numId="8" w16cid:durableId="1205293253">
    <w:abstractNumId w:val="36"/>
    <w:lvlOverride w:ilvl="0">
      <w:startOverride w:val="3"/>
    </w:lvlOverride>
  </w:num>
  <w:num w:numId="9" w16cid:durableId="1259294177">
    <w:abstractNumId w:val="16"/>
    <w:lvlOverride w:ilvl="0">
      <w:startOverride w:val="1"/>
    </w:lvlOverride>
  </w:num>
  <w:num w:numId="10" w16cid:durableId="451363739">
    <w:abstractNumId w:val="7"/>
    <w:lvlOverride w:ilvl="0">
      <w:startOverride w:val="4"/>
    </w:lvlOverride>
  </w:num>
  <w:num w:numId="11" w16cid:durableId="1928806651">
    <w:abstractNumId w:val="33"/>
    <w:lvlOverride w:ilvl="0">
      <w:startOverride w:val="1"/>
    </w:lvlOverride>
  </w:num>
  <w:num w:numId="12" w16cid:durableId="1233079104">
    <w:abstractNumId w:val="3"/>
    <w:lvlOverride w:ilvl="0">
      <w:startOverride w:val="1"/>
    </w:lvlOverride>
  </w:num>
  <w:num w:numId="13" w16cid:durableId="134574484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288602">
    <w:abstractNumId w:val="40"/>
    <w:lvlOverride w:ilvl="0">
      <w:startOverride w:val="1"/>
    </w:lvlOverride>
  </w:num>
  <w:num w:numId="15" w16cid:durableId="1122963725">
    <w:abstractNumId w:val="62"/>
    <w:lvlOverride w:ilvl="0">
      <w:startOverride w:val="1"/>
    </w:lvlOverride>
  </w:num>
  <w:num w:numId="16" w16cid:durableId="332072927">
    <w:abstractNumId w:val="38"/>
    <w:lvlOverride w:ilvl="0">
      <w:startOverride w:val="1"/>
    </w:lvlOverride>
  </w:num>
  <w:num w:numId="17" w16cid:durableId="2113741279">
    <w:abstractNumId w:val="2"/>
  </w:num>
  <w:num w:numId="18" w16cid:durableId="470174421">
    <w:abstractNumId w:val="29"/>
  </w:num>
  <w:num w:numId="19" w16cid:durableId="1864244906">
    <w:abstractNumId w:val="46"/>
  </w:num>
  <w:num w:numId="20" w16cid:durableId="1823496584">
    <w:abstractNumId w:val="17"/>
  </w:num>
  <w:num w:numId="21" w16cid:durableId="758676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893118">
    <w:abstractNumId w:val="58"/>
  </w:num>
  <w:num w:numId="23" w16cid:durableId="265424099">
    <w:abstractNumId w:val="11"/>
  </w:num>
  <w:num w:numId="24" w16cid:durableId="465708019">
    <w:abstractNumId w:val="44"/>
  </w:num>
  <w:num w:numId="25" w16cid:durableId="1526558331">
    <w:abstractNumId w:val="16"/>
  </w:num>
  <w:num w:numId="26" w16cid:durableId="1008294144">
    <w:abstractNumId w:val="3"/>
  </w:num>
  <w:num w:numId="27" w16cid:durableId="1374309409">
    <w:abstractNumId w:val="28"/>
  </w:num>
  <w:num w:numId="28" w16cid:durableId="163934107">
    <w:abstractNumId w:val="40"/>
  </w:num>
  <w:num w:numId="29" w16cid:durableId="1312980493">
    <w:abstractNumId w:val="33"/>
  </w:num>
  <w:num w:numId="30" w16cid:durableId="1767533480">
    <w:abstractNumId w:val="38"/>
  </w:num>
  <w:num w:numId="31" w16cid:durableId="1567840003">
    <w:abstractNumId w:val="62"/>
  </w:num>
  <w:num w:numId="32" w16cid:durableId="958145755">
    <w:abstractNumId w:val="36"/>
  </w:num>
  <w:num w:numId="33" w16cid:durableId="1091585076">
    <w:abstractNumId w:val="7"/>
  </w:num>
  <w:num w:numId="34" w16cid:durableId="1982424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0560349">
    <w:abstractNumId w:val="37"/>
  </w:num>
  <w:num w:numId="36" w16cid:durableId="884756065">
    <w:abstractNumId w:val="35"/>
  </w:num>
  <w:num w:numId="37" w16cid:durableId="389965759">
    <w:abstractNumId w:val="5"/>
  </w:num>
  <w:num w:numId="38" w16cid:durableId="763453886">
    <w:abstractNumId w:val="31"/>
  </w:num>
  <w:num w:numId="39" w16cid:durableId="1597127398">
    <w:abstractNumId w:val="6"/>
  </w:num>
  <w:num w:numId="40" w16cid:durableId="1377387547">
    <w:abstractNumId w:val="45"/>
  </w:num>
  <w:num w:numId="41" w16cid:durableId="1523474099">
    <w:abstractNumId w:val="51"/>
  </w:num>
  <w:num w:numId="42" w16cid:durableId="1366321566">
    <w:abstractNumId w:val="13"/>
  </w:num>
  <w:num w:numId="43" w16cid:durableId="897397150">
    <w:abstractNumId w:val="24"/>
  </w:num>
  <w:num w:numId="44" w16cid:durableId="667706788">
    <w:abstractNumId w:val="6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213853633">
    <w:abstractNumId w:val="52"/>
  </w:num>
  <w:num w:numId="46" w16cid:durableId="2057269593">
    <w:abstractNumId w:val="18"/>
  </w:num>
  <w:num w:numId="47" w16cid:durableId="691494883">
    <w:abstractNumId w:val="21"/>
  </w:num>
  <w:num w:numId="48" w16cid:durableId="1672098438">
    <w:abstractNumId w:val="9"/>
  </w:num>
  <w:num w:numId="49" w16cid:durableId="1624458915">
    <w:abstractNumId w:val="20"/>
  </w:num>
  <w:num w:numId="50" w16cid:durableId="77678360">
    <w:abstractNumId w:val="23"/>
  </w:num>
  <w:num w:numId="51" w16cid:durableId="262811274">
    <w:abstractNumId w:val="63"/>
  </w:num>
  <w:num w:numId="52" w16cid:durableId="429855130">
    <w:abstractNumId w:val="4"/>
  </w:num>
  <w:num w:numId="53" w16cid:durableId="163739837">
    <w:abstractNumId w:val="5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472330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5043121">
    <w:abstractNumId w:val="53"/>
  </w:num>
  <w:num w:numId="56" w16cid:durableId="1584029800">
    <w:abstractNumId w:val="14"/>
  </w:num>
  <w:num w:numId="57" w16cid:durableId="1831024767">
    <w:abstractNumId w:val="61"/>
  </w:num>
  <w:num w:numId="58" w16cid:durableId="1633100114">
    <w:abstractNumId w:val="39"/>
  </w:num>
  <w:num w:numId="59" w16cid:durableId="2128043647">
    <w:abstractNumId w:val="56"/>
  </w:num>
  <w:num w:numId="60" w16cid:durableId="442068316">
    <w:abstractNumId w:val="0"/>
  </w:num>
  <w:num w:numId="61" w16cid:durableId="1671330357">
    <w:abstractNumId w:val="43"/>
  </w:num>
  <w:num w:numId="62" w16cid:durableId="1377507370">
    <w:abstractNumId w:val="55"/>
  </w:num>
  <w:num w:numId="63" w16cid:durableId="679896708">
    <w:abstractNumId w:val="59"/>
  </w:num>
  <w:num w:numId="64" w16cid:durableId="1345130756">
    <w:abstractNumId w:val="22"/>
  </w:num>
  <w:num w:numId="65" w16cid:durableId="6382705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889752">
    <w:abstractNumId w:val="47"/>
  </w:num>
  <w:num w:numId="67" w16cid:durableId="448626296">
    <w:abstractNumId w:val="19"/>
  </w:num>
  <w:num w:numId="68" w16cid:durableId="1276213655">
    <w:abstractNumId w:val="48"/>
  </w:num>
  <w:num w:numId="69" w16cid:durableId="2054114516">
    <w:abstractNumId w:val="42"/>
  </w:num>
  <w:num w:numId="70" w16cid:durableId="193806272">
    <w:abstractNumId w:val="41"/>
  </w:num>
  <w:num w:numId="71" w16cid:durableId="1784884529">
    <w:abstractNumId w:val="10"/>
  </w:num>
  <w:num w:numId="72" w16cid:durableId="911698684">
    <w:abstractNumId w:val="1"/>
  </w:num>
  <w:num w:numId="73" w16cid:durableId="631905709">
    <w:abstractNumId w:val="64"/>
  </w:num>
  <w:num w:numId="74" w16cid:durableId="1723023201">
    <w:abstractNumId w:val="57"/>
  </w:num>
  <w:num w:numId="75" w16cid:durableId="1637878149">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2222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7753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GZ9pMkp4xXJbFC36GL7WtVc+D/EMl+m0CilDQc7Awag64wEFs5umcsUELNxHLrZvRMgGUPGoSx0hNViSYSCA==" w:salt="0P2tZeXuoxQiBz5vvznA7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65"/>
    <w:rsid w:val="00000AA8"/>
    <w:rsid w:val="00000D8F"/>
    <w:rsid w:val="00001946"/>
    <w:rsid w:val="000021B4"/>
    <w:rsid w:val="00003EC5"/>
    <w:rsid w:val="00004946"/>
    <w:rsid w:val="00005559"/>
    <w:rsid w:val="00006F8D"/>
    <w:rsid w:val="00007306"/>
    <w:rsid w:val="0000758D"/>
    <w:rsid w:val="00011A9E"/>
    <w:rsid w:val="0001268E"/>
    <w:rsid w:val="00012DE1"/>
    <w:rsid w:val="000144FA"/>
    <w:rsid w:val="000145E0"/>
    <w:rsid w:val="00014ADF"/>
    <w:rsid w:val="00014AE5"/>
    <w:rsid w:val="00016E4D"/>
    <w:rsid w:val="00017BC3"/>
    <w:rsid w:val="00020B4E"/>
    <w:rsid w:val="00022358"/>
    <w:rsid w:val="00024390"/>
    <w:rsid w:val="00024A8D"/>
    <w:rsid w:val="0002648E"/>
    <w:rsid w:val="00026913"/>
    <w:rsid w:val="00026FF5"/>
    <w:rsid w:val="00031129"/>
    <w:rsid w:val="00031608"/>
    <w:rsid w:val="00033E7C"/>
    <w:rsid w:val="00034A7E"/>
    <w:rsid w:val="00034D4C"/>
    <w:rsid w:val="00037395"/>
    <w:rsid w:val="0004006C"/>
    <w:rsid w:val="00040E4A"/>
    <w:rsid w:val="00042557"/>
    <w:rsid w:val="00043222"/>
    <w:rsid w:val="000443DD"/>
    <w:rsid w:val="000456DE"/>
    <w:rsid w:val="0004717E"/>
    <w:rsid w:val="00047EF1"/>
    <w:rsid w:val="00050D9F"/>
    <w:rsid w:val="00051CF8"/>
    <w:rsid w:val="00052281"/>
    <w:rsid w:val="00052C6F"/>
    <w:rsid w:val="00054FF9"/>
    <w:rsid w:val="00055344"/>
    <w:rsid w:val="0005534B"/>
    <w:rsid w:val="00057530"/>
    <w:rsid w:val="00060371"/>
    <w:rsid w:val="0006147B"/>
    <w:rsid w:val="0006191C"/>
    <w:rsid w:val="00061FB5"/>
    <w:rsid w:val="000626BE"/>
    <w:rsid w:val="00064337"/>
    <w:rsid w:val="00064DA2"/>
    <w:rsid w:val="000668E4"/>
    <w:rsid w:val="000673ED"/>
    <w:rsid w:val="00067BCC"/>
    <w:rsid w:val="0007039F"/>
    <w:rsid w:val="0007532D"/>
    <w:rsid w:val="00075400"/>
    <w:rsid w:val="000774A0"/>
    <w:rsid w:val="00080CFA"/>
    <w:rsid w:val="000811C4"/>
    <w:rsid w:val="00081704"/>
    <w:rsid w:val="00081D3A"/>
    <w:rsid w:val="0008592A"/>
    <w:rsid w:val="00086BB4"/>
    <w:rsid w:val="00087A9A"/>
    <w:rsid w:val="00090008"/>
    <w:rsid w:val="0009103C"/>
    <w:rsid w:val="000912C6"/>
    <w:rsid w:val="00091A02"/>
    <w:rsid w:val="00091AAD"/>
    <w:rsid w:val="00091FFB"/>
    <w:rsid w:val="0009293A"/>
    <w:rsid w:val="0009308B"/>
    <w:rsid w:val="00094660"/>
    <w:rsid w:val="00095F73"/>
    <w:rsid w:val="000967D8"/>
    <w:rsid w:val="00097014"/>
    <w:rsid w:val="0009790F"/>
    <w:rsid w:val="00097AA4"/>
    <w:rsid w:val="000A0F36"/>
    <w:rsid w:val="000A2AA1"/>
    <w:rsid w:val="000A3AD7"/>
    <w:rsid w:val="000A3C11"/>
    <w:rsid w:val="000A4205"/>
    <w:rsid w:val="000A4DDE"/>
    <w:rsid w:val="000A554C"/>
    <w:rsid w:val="000A6A65"/>
    <w:rsid w:val="000A6E63"/>
    <w:rsid w:val="000A7135"/>
    <w:rsid w:val="000B078A"/>
    <w:rsid w:val="000B0CC7"/>
    <w:rsid w:val="000B1198"/>
    <w:rsid w:val="000B1AA5"/>
    <w:rsid w:val="000B1B53"/>
    <w:rsid w:val="000C02A8"/>
    <w:rsid w:val="000C0F96"/>
    <w:rsid w:val="000C10A1"/>
    <w:rsid w:val="000C1819"/>
    <w:rsid w:val="000C1FDB"/>
    <w:rsid w:val="000C2A67"/>
    <w:rsid w:val="000C5FC8"/>
    <w:rsid w:val="000C623E"/>
    <w:rsid w:val="000C7256"/>
    <w:rsid w:val="000D201E"/>
    <w:rsid w:val="000D205D"/>
    <w:rsid w:val="000D41B5"/>
    <w:rsid w:val="000D4D54"/>
    <w:rsid w:val="000D7008"/>
    <w:rsid w:val="000D73A1"/>
    <w:rsid w:val="000D7405"/>
    <w:rsid w:val="000E0FE3"/>
    <w:rsid w:val="000E14F2"/>
    <w:rsid w:val="000E200E"/>
    <w:rsid w:val="000E4A05"/>
    <w:rsid w:val="000E4BB0"/>
    <w:rsid w:val="000E4D2D"/>
    <w:rsid w:val="000E5F44"/>
    <w:rsid w:val="000E631E"/>
    <w:rsid w:val="000E7084"/>
    <w:rsid w:val="000F15C0"/>
    <w:rsid w:val="000F2305"/>
    <w:rsid w:val="000F26CD"/>
    <w:rsid w:val="000F36A2"/>
    <w:rsid w:val="000F3D23"/>
    <w:rsid w:val="000F437F"/>
    <w:rsid w:val="000F4AF9"/>
    <w:rsid w:val="000F69B9"/>
    <w:rsid w:val="000F72AB"/>
    <w:rsid w:val="001005F7"/>
    <w:rsid w:val="00100909"/>
    <w:rsid w:val="00102DF9"/>
    <w:rsid w:val="00103729"/>
    <w:rsid w:val="0010426B"/>
    <w:rsid w:val="00105CDD"/>
    <w:rsid w:val="0011043B"/>
    <w:rsid w:val="00112539"/>
    <w:rsid w:val="00112B51"/>
    <w:rsid w:val="00112BCC"/>
    <w:rsid w:val="00113DA9"/>
    <w:rsid w:val="001147B0"/>
    <w:rsid w:val="0011563E"/>
    <w:rsid w:val="00116BEA"/>
    <w:rsid w:val="0011721C"/>
    <w:rsid w:val="00121146"/>
    <w:rsid w:val="00121F7C"/>
    <w:rsid w:val="00122010"/>
    <w:rsid w:val="00122711"/>
    <w:rsid w:val="001227D3"/>
    <w:rsid w:val="00122BCE"/>
    <w:rsid w:val="001230B2"/>
    <w:rsid w:val="001239F4"/>
    <w:rsid w:val="001265D6"/>
    <w:rsid w:val="0012722C"/>
    <w:rsid w:val="001274AA"/>
    <w:rsid w:val="00127B68"/>
    <w:rsid w:val="00130606"/>
    <w:rsid w:val="001315B9"/>
    <w:rsid w:val="00132C33"/>
    <w:rsid w:val="00132D20"/>
    <w:rsid w:val="00134053"/>
    <w:rsid w:val="001350A1"/>
    <w:rsid w:val="0013521D"/>
    <w:rsid w:val="00135272"/>
    <w:rsid w:val="00140ADA"/>
    <w:rsid w:val="00140F59"/>
    <w:rsid w:val="00142342"/>
    <w:rsid w:val="001426FA"/>
    <w:rsid w:val="001433D8"/>
    <w:rsid w:val="001438C4"/>
    <w:rsid w:val="00143C24"/>
    <w:rsid w:val="00143EAF"/>
    <w:rsid w:val="00145567"/>
    <w:rsid w:val="00147571"/>
    <w:rsid w:val="00147E42"/>
    <w:rsid w:val="00150658"/>
    <w:rsid w:val="00151159"/>
    <w:rsid w:val="00151918"/>
    <w:rsid w:val="0015198E"/>
    <w:rsid w:val="0015233E"/>
    <w:rsid w:val="00153165"/>
    <w:rsid w:val="00153EB5"/>
    <w:rsid w:val="00157DF7"/>
    <w:rsid w:val="0016010F"/>
    <w:rsid w:val="00160356"/>
    <w:rsid w:val="00160B91"/>
    <w:rsid w:val="00160ECD"/>
    <w:rsid w:val="00161578"/>
    <w:rsid w:val="00165A08"/>
    <w:rsid w:val="00165EFD"/>
    <w:rsid w:val="001660AF"/>
    <w:rsid w:val="0017091A"/>
    <w:rsid w:val="00171D85"/>
    <w:rsid w:val="00171FEB"/>
    <w:rsid w:val="00173F18"/>
    <w:rsid w:val="001744E2"/>
    <w:rsid w:val="001756FE"/>
    <w:rsid w:val="001800DF"/>
    <w:rsid w:val="001809A9"/>
    <w:rsid w:val="001812FE"/>
    <w:rsid w:val="001833A1"/>
    <w:rsid w:val="00184073"/>
    <w:rsid w:val="001849CC"/>
    <w:rsid w:val="00184EDE"/>
    <w:rsid w:val="001856A1"/>
    <w:rsid w:val="00185926"/>
    <w:rsid w:val="00185AA2"/>
    <w:rsid w:val="00185E65"/>
    <w:rsid w:val="00185F83"/>
    <w:rsid w:val="0018646C"/>
    <w:rsid w:val="00186590"/>
    <w:rsid w:val="00186FFE"/>
    <w:rsid w:val="00187E90"/>
    <w:rsid w:val="001902DF"/>
    <w:rsid w:val="0019035F"/>
    <w:rsid w:val="00191431"/>
    <w:rsid w:val="00192BF7"/>
    <w:rsid w:val="00192DD1"/>
    <w:rsid w:val="001936F5"/>
    <w:rsid w:val="00193AF9"/>
    <w:rsid w:val="00193B12"/>
    <w:rsid w:val="00194056"/>
    <w:rsid w:val="001940D1"/>
    <w:rsid w:val="00197294"/>
    <w:rsid w:val="001A0060"/>
    <w:rsid w:val="001A1A92"/>
    <w:rsid w:val="001A208C"/>
    <w:rsid w:val="001A22F3"/>
    <w:rsid w:val="001A4D7C"/>
    <w:rsid w:val="001A5521"/>
    <w:rsid w:val="001A59D7"/>
    <w:rsid w:val="001A5CF5"/>
    <w:rsid w:val="001A6902"/>
    <w:rsid w:val="001A697A"/>
    <w:rsid w:val="001A74D4"/>
    <w:rsid w:val="001A7B2D"/>
    <w:rsid w:val="001B047B"/>
    <w:rsid w:val="001B06A7"/>
    <w:rsid w:val="001B1119"/>
    <w:rsid w:val="001B24DF"/>
    <w:rsid w:val="001B2D52"/>
    <w:rsid w:val="001B2F64"/>
    <w:rsid w:val="001B44F1"/>
    <w:rsid w:val="001B5014"/>
    <w:rsid w:val="001B54D2"/>
    <w:rsid w:val="001B59E4"/>
    <w:rsid w:val="001B5AFC"/>
    <w:rsid w:val="001B653C"/>
    <w:rsid w:val="001B7B1E"/>
    <w:rsid w:val="001C033A"/>
    <w:rsid w:val="001C1BAE"/>
    <w:rsid w:val="001C28D5"/>
    <w:rsid w:val="001C5876"/>
    <w:rsid w:val="001C6D8E"/>
    <w:rsid w:val="001D0180"/>
    <w:rsid w:val="001D18DA"/>
    <w:rsid w:val="001D1F65"/>
    <w:rsid w:val="001D4D86"/>
    <w:rsid w:val="001D51CD"/>
    <w:rsid w:val="001D534E"/>
    <w:rsid w:val="001D65DD"/>
    <w:rsid w:val="001D78CE"/>
    <w:rsid w:val="001E05FD"/>
    <w:rsid w:val="001E1755"/>
    <w:rsid w:val="001E2B37"/>
    <w:rsid w:val="001E402E"/>
    <w:rsid w:val="001E414F"/>
    <w:rsid w:val="001E4794"/>
    <w:rsid w:val="001E4C0B"/>
    <w:rsid w:val="001E6901"/>
    <w:rsid w:val="001E7DBD"/>
    <w:rsid w:val="001E7EAC"/>
    <w:rsid w:val="001F15F2"/>
    <w:rsid w:val="001F1981"/>
    <w:rsid w:val="001F3442"/>
    <w:rsid w:val="001F5745"/>
    <w:rsid w:val="001F5E4C"/>
    <w:rsid w:val="001F63FE"/>
    <w:rsid w:val="001F7135"/>
    <w:rsid w:val="001F736A"/>
    <w:rsid w:val="001F77DB"/>
    <w:rsid w:val="002005AF"/>
    <w:rsid w:val="00201B38"/>
    <w:rsid w:val="00202AE3"/>
    <w:rsid w:val="002033F8"/>
    <w:rsid w:val="00203C45"/>
    <w:rsid w:val="00203C8D"/>
    <w:rsid w:val="00203F05"/>
    <w:rsid w:val="002050E1"/>
    <w:rsid w:val="00205600"/>
    <w:rsid w:val="00207E83"/>
    <w:rsid w:val="0021167C"/>
    <w:rsid w:val="00211F4E"/>
    <w:rsid w:val="0021292F"/>
    <w:rsid w:val="00213270"/>
    <w:rsid w:val="002139C1"/>
    <w:rsid w:val="00213A1A"/>
    <w:rsid w:val="00214621"/>
    <w:rsid w:val="0021496A"/>
    <w:rsid w:val="00214DA4"/>
    <w:rsid w:val="00214EE5"/>
    <w:rsid w:val="00215A55"/>
    <w:rsid w:val="002162D9"/>
    <w:rsid w:val="002168DD"/>
    <w:rsid w:val="00217DA7"/>
    <w:rsid w:val="00217EC6"/>
    <w:rsid w:val="00217F7D"/>
    <w:rsid w:val="002216DC"/>
    <w:rsid w:val="00221E68"/>
    <w:rsid w:val="00222143"/>
    <w:rsid w:val="00222FCF"/>
    <w:rsid w:val="002230F4"/>
    <w:rsid w:val="00223697"/>
    <w:rsid w:val="0022505A"/>
    <w:rsid w:val="002263F9"/>
    <w:rsid w:val="002265A2"/>
    <w:rsid w:val="0023002A"/>
    <w:rsid w:val="0023038B"/>
    <w:rsid w:val="00231466"/>
    <w:rsid w:val="00231B42"/>
    <w:rsid w:val="002323EE"/>
    <w:rsid w:val="002339F2"/>
    <w:rsid w:val="0023470A"/>
    <w:rsid w:val="00237571"/>
    <w:rsid w:val="00237D9B"/>
    <w:rsid w:val="00240147"/>
    <w:rsid w:val="00240DF6"/>
    <w:rsid w:val="00241A0A"/>
    <w:rsid w:val="00241E5B"/>
    <w:rsid w:val="002420BA"/>
    <w:rsid w:val="00242929"/>
    <w:rsid w:val="0024360F"/>
    <w:rsid w:val="00243D62"/>
    <w:rsid w:val="00246EB8"/>
    <w:rsid w:val="0025053B"/>
    <w:rsid w:val="00252827"/>
    <w:rsid w:val="0025312C"/>
    <w:rsid w:val="00253BF2"/>
    <w:rsid w:val="002543BF"/>
    <w:rsid w:val="00255229"/>
    <w:rsid w:val="002567FE"/>
    <w:rsid w:val="002578B0"/>
    <w:rsid w:val="00257CAA"/>
    <w:rsid w:val="00260BE2"/>
    <w:rsid w:val="00261414"/>
    <w:rsid w:val="00261587"/>
    <w:rsid w:val="0026189F"/>
    <w:rsid w:val="00262783"/>
    <w:rsid w:val="00262AE2"/>
    <w:rsid w:val="0026371F"/>
    <w:rsid w:val="0026509D"/>
    <w:rsid w:val="00265585"/>
    <w:rsid w:val="00265882"/>
    <w:rsid w:val="00267B0C"/>
    <w:rsid w:val="00267B69"/>
    <w:rsid w:val="00270A5D"/>
    <w:rsid w:val="00270EAE"/>
    <w:rsid w:val="00271ADF"/>
    <w:rsid w:val="002763B9"/>
    <w:rsid w:val="00276602"/>
    <w:rsid w:val="00276B83"/>
    <w:rsid w:val="002770E3"/>
    <w:rsid w:val="0027718B"/>
    <w:rsid w:val="002815BB"/>
    <w:rsid w:val="0028177C"/>
    <w:rsid w:val="002850F3"/>
    <w:rsid w:val="002854EF"/>
    <w:rsid w:val="00285A7D"/>
    <w:rsid w:val="00286D0A"/>
    <w:rsid w:val="00290F84"/>
    <w:rsid w:val="00291902"/>
    <w:rsid w:val="0029207B"/>
    <w:rsid w:val="002945B4"/>
    <w:rsid w:val="0029571F"/>
    <w:rsid w:val="00295F2F"/>
    <w:rsid w:val="00297551"/>
    <w:rsid w:val="002A038F"/>
    <w:rsid w:val="002A1573"/>
    <w:rsid w:val="002A276B"/>
    <w:rsid w:val="002A2DA0"/>
    <w:rsid w:val="002A3F85"/>
    <w:rsid w:val="002A42C8"/>
    <w:rsid w:val="002A5B1F"/>
    <w:rsid w:val="002A69B2"/>
    <w:rsid w:val="002B026B"/>
    <w:rsid w:val="002B299D"/>
    <w:rsid w:val="002B35D0"/>
    <w:rsid w:val="002B3660"/>
    <w:rsid w:val="002B37AE"/>
    <w:rsid w:val="002B407A"/>
    <w:rsid w:val="002B4F2F"/>
    <w:rsid w:val="002B5513"/>
    <w:rsid w:val="002B56D9"/>
    <w:rsid w:val="002B5DEE"/>
    <w:rsid w:val="002B75B3"/>
    <w:rsid w:val="002C1651"/>
    <w:rsid w:val="002C26F6"/>
    <w:rsid w:val="002C322C"/>
    <w:rsid w:val="002C58DF"/>
    <w:rsid w:val="002C6197"/>
    <w:rsid w:val="002C643E"/>
    <w:rsid w:val="002C65A0"/>
    <w:rsid w:val="002C69C5"/>
    <w:rsid w:val="002C71AB"/>
    <w:rsid w:val="002C71F6"/>
    <w:rsid w:val="002C7293"/>
    <w:rsid w:val="002D0CF2"/>
    <w:rsid w:val="002D1350"/>
    <w:rsid w:val="002D1E85"/>
    <w:rsid w:val="002D3010"/>
    <w:rsid w:val="002D487E"/>
    <w:rsid w:val="002D4AEC"/>
    <w:rsid w:val="002D506E"/>
    <w:rsid w:val="002E0D91"/>
    <w:rsid w:val="002E109D"/>
    <w:rsid w:val="002E3510"/>
    <w:rsid w:val="002E452E"/>
    <w:rsid w:val="002E4807"/>
    <w:rsid w:val="002E548E"/>
    <w:rsid w:val="002E5AC0"/>
    <w:rsid w:val="002E5B23"/>
    <w:rsid w:val="002E5ED8"/>
    <w:rsid w:val="002E70C2"/>
    <w:rsid w:val="002F0D00"/>
    <w:rsid w:val="002F0D12"/>
    <w:rsid w:val="002F1C87"/>
    <w:rsid w:val="002F1EE6"/>
    <w:rsid w:val="002F2BE7"/>
    <w:rsid w:val="002F52E8"/>
    <w:rsid w:val="002F5A81"/>
    <w:rsid w:val="002F71FB"/>
    <w:rsid w:val="002F75EE"/>
    <w:rsid w:val="003001A6"/>
    <w:rsid w:val="00300C7B"/>
    <w:rsid w:val="00301B9C"/>
    <w:rsid w:val="00303CFB"/>
    <w:rsid w:val="003060D7"/>
    <w:rsid w:val="00306E85"/>
    <w:rsid w:val="00306ED9"/>
    <w:rsid w:val="00307187"/>
    <w:rsid w:val="003077AB"/>
    <w:rsid w:val="00310983"/>
    <w:rsid w:val="0031141E"/>
    <w:rsid w:val="00311F69"/>
    <w:rsid w:val="00313756"/>
    <w:rsid w:val="0031463E"/>
    <w:rsid w:val="00315630"/>
    <w:rsid w:val="00317137"/>
    <w:rsid w:val="00320483"/>
    <w:rsid w:val="00320CD3"/>
    <w:rsid w:val="00322264"/>
    <w:rsid w:val="003224FE"/>
    <w:rsid w:val="0032330F"/>
    <w:rsid w:val="00324AA3"/>
    <w:rsid w:val="003252AE"/>
    <w:rsid w:val="00325408"/>
    <w:rsid w:val="00326265"/>
    <w:rsid w:val="003265A2"/>
    <w:rsid w:val="003273E4"/>
    <w:rsid w:val="00327794"/>
    <w:rsid w:val="00330065"/>
    <w:rsid w:val="00330880"/>
    <w:rsid w:val="00331024"/>
    <w:rsid w:val="003310C8"/>
    <w:rsid w:val="003312C0"/>
    <w:rsid w:val="00332864"/>
    <w:rsid w:val="00333BFB"/>
    <w:rsid w:val="00335361"/>
    <w:rsid w:val="00335BFB"/>
    <w:rsid w:val="00336BBA"/>
    <w:rsid w:val="0034109B"/>
    <w:rsid w:val="00341F18"/>
    <w:rsid w:val="0034205A"/>
    <w:rsid w:val="00343CE3"/>
    <w:rsid w:val="00344296"/>
    <w:rsid w:val="00346786"/>
    <w:rsid w:val="00346D09"/>
    <w:rsid w:val="003470B6"/>
    <w:rsid w:val="00347487"/>
    <w:rsid w:val="003505D8"/>
    <w:rsid w:val="00350C2B"/>
    <w:rsid w:val="00351BD1"/>
    <w:rsid w:val="0035207E"/>
    <w:rsid w:val="00352498"/>
    <w:rsid w:val="003525BC"/>
    <w:rsid w:val="0035476D"/>
    <w:rsid w:val="00355223"/>
    <w:rsid w:val="00355C64"/>
    <w:rsid w:val="003560C0"/>
    <w:rsid w:val="00356452"/>
    <w:rsid w:val="003565D3"/>
    <w:rsid w:val="00356B04"/>
    <w:rsid w:val="00356BA4"/>
    <w:rsid w:val="00357761"/>
    <w:rsid w:val="00357CBB"/>
    <w:rsid w:val="00360702"/>
    <w:rsid w:val="00360DA5"/>
    <w:rsid w:val="00361D10"/>
    <w:rsid w:val="00361D5B"/>
    <w:rsid w:val="00363017"/>
    <w:rsid w:val="003679DD"/>
    <w:rsid w:val="00370B98"/>
    <w:rsid w:val="00371C83"/>
    <w:rsid w:val="003724D0"/>
    <w:rsid w:val="0037290D"/>
    <w:rsid w:val="00374189"/>
    <w:rsid w:val="0037502C"/>
    <w:rsid w:val="00375B52"/>
    <w:rsid w:val="003760D4"/>
    <w:rsid w:val="0037623C"/>
    <w:rsid w:val="00381A7F"/>
    <w:rsid w:val="00381EBD"/>
    <w:rsid w:val="00383F8E"/>
    <w:rsid w:val="00386ADC"/>
    <w:rsid w:val="00386FF3"/>
    <w:rsid w:val="003872F3"/>
    <w:rsid w:val="00387761"/>
    <w:rsid w:val="00392D1D"/>
    <w:rsid w:val="003973F2"/>
    <w:rsid w:val="003A01F8"/>
    <w:rsid w:val="003A0D40"/>
    <w:rsid w:val="003A1048"/>
    <w:rsid w:val="003A13E8"/>
    <w:rsid w:val="003A13F5"/>
    <w:rsid w:val="003A158B"/>
    <w:rsid w:val="003A16BE"/>
    <w:rsid w:val="003A48FA"/>
    <w:rsid w:val="003A5E33"/>
    <w:rsid w:val="003A5E87"/>
    <w:rsid w:val="003B1C33"/>
    <w:rsid w:val="003B2140"/>
    <w:rsid w:val="003B2486"/>
    <w:rsid w:val="003B4622"/>
    <w:rsid w:val="003B4ABC"/>
    <w:rsid w:val="003B5CEE"/>
    <w:rsid w:val="003B6D44"/>
    <w:rsid w:val="003C12CF"/>
    <w:rsid w:val="003C2B3C"/>
    <w:rsid w:val="003C2F0D"/>
    <w:rsid w:val="003C7C06"/>
    <w:rsid w:val="003D0288"/>
    <w:rsid w:val="003D33E3"/>
    <w:rsid w:val="003D43B1"/>
    <w:rsid w:val="003D493B"/>
    <w:rsid w:val="003D4E45"/>
    <w:rsid w:val="003D6416"/>
    <w:rsid w:val="003D71DF"/>
    <w:rsid w:val="003E093C"/>
    <w:rsid w:val="003E0F70"/>
    <w:rsid w:val="003E188A"/>
    <w:rsid w:val="003E39D6"/>
    <w:rsid w:val="003E556D"/>
    <w:rsid w:val="003E62AF"/>
    <w:rsid w:val="003E6603"/>
    <w:rsid w:val="003E6E67"/>
    <w:rsid w:val="003F06BD"/>
    <w:rsid w:val="003F1696"/>
    <w:rsid w:val="003F17CB"/>
    <w:rsid w:val="003F1F3E"/>
    <w:rsid w:val="003F3566"/>
    <w:rsid w:val="003F732E"/>
    <w:rsid w:val="003F7EED"/>
    <w:rsid w:val="004006C5"/>
    <w:rsid w:val="00401559"/>
    <w:rsid w:val="00402341"/>
    <w:rsid w:val="00402426"/>
    <w:rsid w:val="004029A6"/>
    <w:rsid w:val="0040303D"/>
    <w:rsid w:val="004031EC"/>
    <w:rsid w:val="0040443F"/>
    <w:rsid w:val="00404452"/>
    <w:rsid w:val="00404548"/>
    <w:rsid w:val="004048EF"/>
    <w:rsid w:val="00405FE9"/>
    <w:rsid w:val="00407EB6"/>
    <w:rsid w:val="0041008C"/>
    <w:rsid w:val="004124DB"/>
    <w:rsid w:val="0041277F"/>
    <w:rsid w:val="00412E77"/>
    <w:rsid w:val="00414871"/>
    <w:rsid w:val="00416A64"/>
    <w:rsid w:val="004172F8"/>
    <w:rsid w:val="004202EE"/>
    <w:rsid w:val="00421156"/>
    <w:rsid w:val="0042140E"/>
    <w:rsid w:val="00423343"/>
    <w:rsid w:val="004241C7"/>
    <w:rsid w:val="0042467B"/>
    <w:rsid w:val="004256B8"/>
    <w:rsid w:val="00425734"/>
    <w:rsid w:val="004312B5"/>
    <w:rsid w:val="0043154D"/>
    <w:rsid w:val="00431DDA"/>
    <w:rsid w:val="00431F18"/>
    <w:rsid w:val="00432800"/>
    <w:rsid w:val="00432C5C"/>
    <w:rsid w:val="00433A48"/>
    <w:rsid w:val="00436740"/>
    <w:rsid w:val="004376DC"/>
    <w:rsid w:val="00437752"/>
    <w:rsid w:val="00437E4F"/>
    <w:rsid w:val="0044260B"/>
    <w:rsid w:val="00443701"/>
    <w:rsid w:val="0045000D"/>
    <w:rsid w:val="00450020"/>
    <w:rsid w:val="0045253E"/>
    <w:rsid w:val="004535EC"/>
    <w:rsid w:val="004540D4"/>
    <w:rsid w:val="00455418"/>
    <w:rsid w:val="004570EE"/>
    <w:rsid w:val="00457991"/>
    <w:rsid w:val="00457D7C"/>
    <w:rsid w:val="00460980"/>
    <w:rsid w:val="00462AE7"/>
    <w:rsid w:val="0046308C"/>
    <w:rsid w:val="00463B83"/>
    <w:rsid w:val="00463CCD"/>
    <w:rsid w:val="004642A1"/>
    <w:rsid w:val="004642A3"/>
    <w:rsid w:val="00464BB0"/>
    <w:rsid w:val="00466DA7"/>
    <w:rsid w:val="00467F1B"/>
    <w:rsid w:val="00470067"/>
    <w:rsid w:val="00470DCE"/>
    <w:rsid w:val="004713DA"/>
    <w:rsid w:val="00471E49"/>
    <w:rsid w:val="00472773"/>
    <w:rsid w:val="004746C1"/>
    <w:rsid w:val="0047769D"/>
    <w:rsid w:val="004804FD"/>
    <w:rsid w:val="00480D93"/>
    <w:rsid w:val="00484917"/>
    <w:rsid w:val="00484E42"/>
    <w:rsid w:val="00485A51"/>
    <w:rsid w:val="004864AB"/>
    <w:rsid w:val="00490BB9"/>
    <w:rsid w:val="00491862"/>
    <w:rsid w:val="004929D3"/>
    <w:rsid w:val="004948C2"/>
    <w:rsid w:val="00495829"/>
    <w:rsid w:val="0049646D"/>
    <w:rsid w:val="00496693"/>
    <w:rsid w:val="0049719D"/>
    <w:rsid w:val="004972D0"/>
    <w:rsid w:val="004977F8"/>
    <w:rsid w:val="00497819"/>
    <w:rsid w:val="00497F0B"/>
    <w:rsid w:val="004A01F0"/>
    <w:rsid w:val="004A108A"/>
    <w:rsid w:val="004A1F3C"/>
    <w:rsid w:val="004A4249"/>
    <w:rsid w:val="004A4DB7"/>
    <w:rsid w:val="004A5192"/>
    <w:rsid w:val="004A5F0B"/>
    <w:rsid w:val="004B1A44"/>
    <w:rsid w:val="004B2C25"/>
    <w:rsid w:val="004B4FDB"/>
    <w:rsid w:val="004B5481"/>
    <w:rsid w:val="004B5500"/>
    <w:rsid w:val="004B68BE"/>
    <w:rsid w:val="004C0B3A"/>
    <w:rsid w:val="004C1E17"/>
    <w:rsid w:val="004C2056"/>
    <w:rsid w:val="004C2342"/>
    <w:rsid w:val="004C3884"/>
    <w:rsid w:val="004C4934"/>
    <w:rsid w:val="004C6EAC"/>
    <w:rsid w:val="004C704C"/>
    <w:rsid w:val="004D143E"/>
    <w:rsid w:val="004D216B"/>
    <w:rsid w:val="004D3304"/>
    <w:rsid w:val="004D518F"/>
    <w:rsid w:val="004D5FA4"/>
    <w:rsid w:val="004D6B68"/>
    <w:rsid w:val="004D6D80"/>
    <w:rsid w:val="004D789D"/>
    <w:rsid w:val="004E0A71"/>
    <w:rsid w:val="004E148C"/>
    <w:rsid w:val="004E25B1"/>
    <w:rsid w:val="004E492C"/>
    <w:rsid w:val="004E6415"/>
    <w:rsid w:val="004E7133"/>
    <w:rsid w:val="004F249B"/>
    <w:rsid w:val="004F262A"/>
    <w:rsid w:val="004F2FCE"/>
    <w:rsid w:val="004F4D87"/>
    <w:rsid w:val="004F4ED2"/>
    <w:rsid w:val="004F5DBD"/>
    <w:rsid w:val="004F6024"/>
    <w:rsid w:val="004F6D28"/>
    <w:rsid w:val="004F7027"/>
    <w:rsid w:val="004F7142"/>
    <w:rsid w:val="004F76B1"/>
    <w:rsid w:val="00500305"/>
    <w:rsid w:val="00500CA6"/>
    <w:rsid w:val="005016BE"/>
    <w:rsid w:val="00501F45"/>
    <w:rsid w:val="00504BE2"/>
    <w:rsid w:val="00506116"/>
    <w:rsid w:val="0050612E"/>
    <w:rsid w:val="00510270"/>
    <w:rsid w:val="00510AF4"/>
    <w:rsid w:val="00511460"/>
    <w:rsid w:val="0051205B"/>
    <w:rsid w:val="00512A27"/>
    <w:rsid w:val="00514F55"/>
    <w:rsid w:val="0051533E"/>
    <w:rsid w:val="00517001"/>
    <w:rsid w:val="0051742E"/>
    <w:rsid w:val="005208F5"/>
    <w:rsid w:val="00520FE8"/>
    <w:rsid w:val="00522012"/>
    <w:rsid w:val="005227CC"/>
    <w:rsid w:val="00522F73"/>
    <w:rsid w:val="00523B6E"/>
    <w:rsid w:val="00524F43"/>
    <w:rsid w:val="005250FC"/>
    <w:rsid w:val="00525BDF"/>
    <w:rsid w:val="0052684C"/>
    <w:rsid w:val="00526904"/>
    <w:rsid w:val="005276D3"/>
    <w:rsid w:val="00527C09"/>
    <w:rsid w:val="005328B9"/>
    <w:rsid w:val="00532E94"/>
    <w:rsid w:val="005332CB"/>
    <w:rsid w:val="0053386F"/>
    <w:rsid w:val="00533D24"/>
    <w:rsid w:val="005343F7"/>
    <w:rsid w:val="005347E9"/>
    <w:rsid w:val="005349FE"/>
    <w:rsid w:val="00536CFA"/>
    <w:rsid w:val="00542079"/>
    <w:rsid w:val="0054234B"/>
    <w:rsid w:val="00544C9D"/>
    <w:rsid w:val="00546560"/>
    <w:rsid w:val="00546F95"/>
    <w:rsid w:val="0054731B"/>
    <w:rsid w:val="00547774"/>
    <w:rsid w:val="005503AD"/>
    <w:rsid w:val="00550C4D"/>
    <w:rsid w:val="00552092"/>
    <w:rsid w:val="00554DC5"/>
    <w:rsid w:val="00555959"/>
    <w:rsid w:val="0055598F"/>
    <w:rsid w:val="00555CB2"/>
    <w:rsid w:val="00555FC7"/>
    <w:rsid w:val="00557EAC"/>
    <w:rsid w:val="005607B8"/>
    <w:rsid w:val="00561849"/>
    <w:rsid w:val="005623C3"/>
    <w:rsid w:val="00562809"/>
    <w:rsid w:val="00566755"/>
    <w:rsid w:val="00567E25"/>
    <w:rsid w:val="0057013B"/>
    <w:rsid w:val="00570865"/>
    <w:rsid w:val="00570C99"/>
    <w:rsid w:val="00571952"/>
    <w:rsid w:val="00571B10"/>
    <w:rsid w:val="0057280E"/>
    <w:rsid w:val="005731A5"/>
    <w:rsid w:val="0057368E"/>
    <w:rsid w:val="0057540E"/>
    <w:rsid w:val="0057543F"/>
    <w:rsid w:val="00576B52"/>
    <w:rsid w:val="00580035"/>
    <w:rsid w:val="0058150C"/>
    <w:rsid w:val="005823B0"/>
    <w:rsid w:val="005840E9"/>
    <w:rsid w:val="005859E4"/>
    <w:rsid w:val="00585E38"/>
    <w:rsid w:val="00587BF4"/>
    <w:rsid w:val="00592B23"/>
    <w:rsid w:val="005936CD"/>
    <w:rsid w:val="00594073"/>
    <w:rsid w:val="005940D2"/>
    <w:rsid w:val="0059554D"/>
    <w:rsid w:val="00595F82"/>
    <w:rsid w:val="00596BCA"/>
    <w:rsid w:val="00597BC2"/>
    <w:rsid w:val="005A12FB"/>
    <w:rsid w:val="005A40FC"/>
    <w:rsid w:val="005A41E2"/>
    <w:rsid w:val="005A4E6A"/>
    <w:rsid w:val="005A5293"/>
    <w:rsid w:val="005A580F"/>
    <w:rsid w:val="005A594F"/>
    <w:rsid w:val="005A5BFE"/>
    <w:rsid w:val="005A6638"/>
    <w:rsid w:val="005A6B33"/>
    <w:rsid w:val="005A7431"/>
    <w:rsid w:val="005A76E2"/>
    <w:rsid w:val="005A7D3B"/>
    <w:rsid w:val="005A7D5F"/>
    <w:rsid w:val="005B1D2F"/>
    <w:rsid w:val="005B2298"/>
    <w:rsid w:val="005B27DA"/>
    <w:rsid w:val="005B4108"/>
    <w:rsid w:val="005B4809"/>
    <w:rsid w:val="005B5090"/>
    <w:rsid w:val="005B5753"/>
    <w:rsid w:val="005B6CB2"/>
    <w:rsid w:val="005B7778"/>
    <w:rsid w:val="005B7C67"/>
    <w:rsid w:val="005C1009"/>
    <w:rsid w:val="005C2045"/>
    <w:rsid w:val="005C2941"/>
    <w:rsid w:val="005C3DD7"/>
    <w:rsid w:val="005C3E9F"/>
    <w:rsid w:val="005C6B57"/>
    <w:rsid w:val="005C6E3D"/>
    <w:rsid w:val="005C7E99"/>
    <w:rsid w:val="005D0489"/>
    <w:rsid w:val="005D08F2"/>
    <w:rsid w:val="005D1264"/>
    <w:rsid w:val="005D2106"/>
    <w:rsid w:val="005D2EDC"/>
    <w:rsid w:val="005D2F45"/>
    <w:rsid w:val="005D3BB5"/>
    <w:rsid w:val="005D45E8"/>
    <w:rsid w:val="005D492E"/>
    <w:rsid w:val="005D4E42"/>
    <w:rsid w:val="005D50B1"/>
    <w:rsid w:val="005D6440"/>
    <w:rsid w:val="005E0288"/>
    <w:rsid w:val="005E04AA"/>
    <w:rsid w:val="005E1094"/>
    <w:rsid w:val="005E33EC"/>
    <w:rsid w:val="005E43AB"/>
    <w:rsid w:val="005E4905"/>
    <w:rsid w:val="005E68BF"/>
    <w:rsid w:val="005F274F"/>
    <w:rsid w:val="005F40B8"/>
    <w:rsid w:val="005F5659"/>
    <w:rsid w:val="006011F8"/>
    <w:rsid w:val="00601BDC"/>
    <w:rsid w:val="006039A9"/>
    <w:rsid w:val="00603BD1"/>
    <w:rsid w:val="00604280"/>
    <w:rsid w:val="006049E9"/>
    <w:rsid w:val="00605066"/>
    <w:rsid w:val="0060698E"/>
    <w:rsid w:val="006100C1"/>
    <w:rsid w:val="0061149A"/>
    <w:rsid w:val="00612BB6"/>
    <w:rsid w:val="00612D90"/>
    <w:rsid w:val="00614E1F"/>
    <w:rsid w:val="00614F1D"/>
    <w:rsid w:val="006156FA"/>
    <w:rsid w:val="00615FCC"/>
    <w:rsid w:val="00616604"/>
    <w:rsid w:val="00616E7E"/>
    <w:rsid w:val="0061765E"/>
    <w:rsid w:val="006202C2"/>
    <w:rsid w:val="006277FD"/>
    <w:rsid w:val="0063058E"/>
    <w:rsid w:val="0063092F"/>
    <w:rsid w:val="00632B7B"/>
    <w:rsid w:val="00632ECE"/>
    <w:rsid w:val="00634D56"/>
    <w:rsid w:val="006350B9"/>
    <w:rsid w:val="00635620"/>
    <w:rsid w:val="00636341"/>
    <w:rsid w:val="00636511"/>
    <w:rsid w:val="006365E0"/>
    <w:rsid w:val="00636629"/>
    <w:rsid w:val="0063748C"/>
    <w:rsid w:val="00637C07"/>
    <w:rsid w:val="006406D1"/>
    <w:rsid w:val="00641D53"/>
    <w:rsid w:val="006425FD"/>
    <w:rsid w:val="00642734"/>
    <w:rsid w:val="00644E2E"/>
    <w:rsid w:val="00646539"/>
    <w:rsid w:val="00646F3E"/>
    <w:rsid w:val="006505F7"/>
    <w:rsid w:val="00650EF0"/>
    <w:rsid w:val="006511A8"/>
    <w:rsid w:val="00652480"/>
    <w:rsid w:val="00653061"/>
    <w:rsid w:val="006533E9"/>
    <w:rsid w:val="00656669"/>
    <w:rsid w:val="00656EBC"/>
    <w:rsid w:val="00656F53"/>
    <w:rsid w:val="00657025"/>
    <w:rsid w:val="00657DD7"/>
    <w:rsid w:val="0066015B"/>
    <w:rsid w:val="006601EF"/>
    <w:rsid w:val="00660833"/>
    <w:rsid w:val="00660E94"/>
    <w:rsid w:val="0066101A"/>
    <w:rsid w:val="00661AB5"/>
    <w:rsid w:val="00662EE7"/>
    <w:rsid w:val="006647D9"/>
    <w:rsid w:val="0066760A"/>
    <w:rsid w:val="00667ECA"/>
    <w:rsid w:val="00670F8F"/>
    <w:rsid w:val="00671751"/>
    <w:rsid w:val="00674704"/>
    <w:rsid w:val="00674A0D"/>
    <w:rsid w:val="00674EDE"/>
    <w:rsid w:val="00675A1F"/>
    <w:rsid w:val="00675EF2"/>
    <w:rsid w:val="00676489"/>
    <w:rsid w:val="006776D4"/>
    <w:rsid w:val="0068113A"/>
    <w:rsid w:val="006814E7"/>
    <w:rsid w:val="0068458A"/>
    <w:rsid w:val="0068489A"/>
    <w:rsid w:val="00685864"/>
    <w:rsid w:val="00687A42"/>
    <w:rsid w:val="00687CBB"/>
    <w:rsid w:val="006908F1"/>
    <w:rsid w:val="006912F4"/>
    <w:rsid w:val="00691782"/>
    <w:rsid w:val="00691B8A"/>
    <w:rsid w:val="00693B3F"/>
    <w:rsid w:val="00694BE9"/>
    <w:rsid w:val="006967FF"/>
    <w:rsid w:val="006A1AAA"/>
    <w:rsid w:val="006A28BA"/>
    <w:rsid w:val="006A40C9"/>
    <w:rsid w:val="006A424C"/>
    <w:rsid w:val="006A47C0"/>
    <w:rsid w:val="006A65E8"/>
    <w:rsid w:val="006A6F18"/>
    <w:rsid w:val="006A73AA"/>
    <w:rsid w:val="006A7CD3"/>
    <w:rsid w:val="006B1F2B"/>
    <w:rsid w:val="006B26AA"/>
    <w:rsid w:val="006B2BD3"/>
    <w:rsid w:val="006B2D3C"/>
    <w:rsid w:val="006B3769"/>
    <w:rsid w:val="006B4586"/>
    <w:rsid w:val="006B46A2"/>
    <w:rsid w:val="006B5114"/>
    <w:rsid w:val="006B5EAC"/>
    <w:rsid w:val="006C0979"/>
    <w:rsid w:val="006C1185"/>
    <w:rsid w:val="006C19ED"/>
    <w:rsid w:val="006C1C52"/>
    <w:rsid w:val="006C1F80"/>
    <w:rsid w:val="006C26E6"/>
    <w:rsid w:val="006C27B6"/>
    <w:rsid w:val="006C369D"/>
    <w:rsid w:val="006C37E5"/>
    <w:rsid w:val="006C3C39"/>
    <w:rsid w:val="006C3F18"/>
    <w:rsid w:val="006C499F"/>
    <w:rsid w:val="006C55C6"/>
    <w:rsid w:val="006C59F2"/>
    <w:rsid w:val="006C663F"/>
    <w:rsid w:val="006C6A9C"/>
    <w:rsid w:val="006C7224"/>
    <w:rsid w:val="006C762A"/>
    <w:rsid w:val="006D02F5"/>
    <w:rsid w:val="006D142D"/>
    <w:rsid w:val="006D1DC0"/>
    <w:rsid w:val="006D1F9B"/>
    <w:rsid w:val="006D240C"/>
    <w:rsid w:val="006D31EC"/>
    <w:rsid w:val="006D3819"/>
    <w:rsid w:val="006D4A94"/>
    <w:rsid w:val="006D55F1"/>
    <w:rsid w:val="006E11EC"/>
    <w:rsid w:val="006E1472"/>
    <w:rsid w:val="006E2595"/>
    <w:rsid w:val="006E266C"/>
    <w:rsid w:val="006E2B3D"/>
    <w:rsid w:val="006E2E9B"/>
    <w:rsid w:val="006E32FE"/>
    <w:rsid w:val="006E3998"/>
    <w:rsid w:val="006E3A37"/>
    <w:rsid w:val="006E5A54"/>
    <w:rsid w:val="006E6D0C"/>
    <w:rsid w:val="006E6E75"/>
    <w:rsid w:val="006F2F71"/>
    <w:rsid w:val="006F3CCE"/>
    <w:rsid w:val="006F44A6"/>
    <w:rsid w:val="006F7248"/>
    <w:rsid w:val="006F75E2"/>
    <w:rsid w:val="00700A42"/>
    <w:rsid w:val="00701498"/>
    <w:rsid w:val="00701732"/>
    <w:rsid w:val="0070266A"/>
    <w:rsid w:val="00703048"/>
    <w:rsid w:val="0070372B"/>
    <w:rsid w:val="00704E6F"/>
    <w:rsid w:val="00704E8E"/>
    <w:rsid w:val="00706412"/>
    <w:rsid w:val="0070672B"/>
    <w:rsid w:val="00706AE3"/>
    <w:rsid w:val="00707060"/>
    <w:rsid w:val="00707D01"/>
    <w:rsid w:val="0071187A"/>
    <w:rsid w:val="00711EEF"/>
    <w:rsid w:val="00712ED9"/>
    <w:rsid w:val="00713343"/>
    <w:rsid w:val="0071421C"/>
    <w:rsid w:val="00714D04"/>
    <w:rsid w:val="00715991"/>
    <w:rsid w:val="0072103A"/>
    <w:rsid w:val="00721964"/>
    <w:rsid w:val="00721E5C"/>
    <w:rsid w:val="007228DA"/>
    <w:rsid w:val="0072294C"/>
    <w:rsid w:val="00722EB5"/>
    <w:rsid w:val="0072571E"/>
    <w:rsid w:val="00725C75"/>
    <w:rsid w:val="007265B1"/>
    <w:rsid w:val="007266F0"/>
    <w:rsid w:val="00726D61"/>
    <w:rsid w:val="00726F41"/>
    <w:rsid w:val="007274E1"/>
    <w:rsid w:val="00727D5A"/>
    <w:rsid w:val="00730193"/>
    <w:rsid w:val="00732AFD"/>
    <w:rsid w:val="0073421A"/>
    <w:rsid w:val="00735C05"/>
    <w:rsid w:val="00737914"/>
    <w:rsid w:val="00737D55"/>
    <w:rsid w:val="00741818"/>
    <w:rsid w:val="00743881"/>
    <w:rsid w:val="007445EB"/>
    <w:rsid w:val="00745CE4"/>
    <w:rsid w:val="00745FB4"/>
    <w:rsid w:val="00746E86"/>
    <w:rsid w:val="007503C2"/>
    <w:rsid w:val="00750B5C"/>
    <w:rsid w:val="007527FF"/>
    <w:rsid w:val="007545D7"/>
    <w:rsid w:val="00755136"/>
    <w:rsid w:val="00755219"/>
    <w:rsid w:val="0075535D"/>
    <w:rsid w:val="00755734"/>
    <w:rsid w:val="0075694D"/>
    <w:rsid w:val="0075749A"/>
    <w:rsid w:val="0075757C"/>
    <w:rsid w:val="007602CF"/>
    <w:rsid w:val="0076077B"/>
    <w:rsid w:val="00760A83"/>
    <w:rsid w:val="00761D67"/>
    <w:rsid w:val="007627F3"/>
    <w:rsid w:val="00762B2B"/>
    <w:rsid w:val="00763D95"/>
    <w:rsid w:val="00766940"/>
    <w:rsid w:val="00767A70"/>
    <w:rsid w:val="00770C8D"/>
    <w:rsid w:val="00771B38"/>
    <w:rsid w:val="00771DD1"/>
    <w:rsid w:val="00771F65"/>
    <w:rsid w:val="007725FE"/>
    <w:rsid w:val="00773688"/>
    <w:rsid w:val="00773C40"/>
    <w:rsid w:val="00776768"/>
    <w:rsid w:val="00776E52"/>
    <w:rsid w:val="00777249"/>
    <w:rsid w:val="00780C61"/>
    <w:rsid w:val="00780F7E"/>
    <w:rsid w:val="0078122E"/>
    <w:rsid w:val="00781B29"/>
    <w:rsid w:val="0078200D"/>
    <w:rsid w:val="00782F28"/>
    <w:rsid w:val="00782F2B"/>
    <w:rsid w:val="0078408F"/>
    <w:rsid w:val="007860C5"/>
    <w:rsid w:val="007866FC"/>
    <w:rsid w:val="007869F9"/>
    <w:rsid w:val="00787AFF"/>
    <w:rsid w:val="00787BB6"/>
    <w:rsid w:val="00790E27"/>
    <w:rsid w:val="007938F8"/>
    <w:rsid w:val="00793B9A"/>
    <w:rsid w:val="0079583D"/>
    <w:rsid w:val="00796A1C"/>
    <w:rsid w:val="00796B95"/>
    <w:rsid w:val="0079766E"/>
    <w:rsid w:val="00797AF2"/>
    <w:rsid w:val="007A0DEE"/>
    <w:rsid w:val="007A3CE0"/>
    <w:rsid w:val="007A4E66"/>
    <w:rsid w:val="007A54D1"/>
    <w:rsid w:val="007A6537"/>
    <w:rsid w:val="007A6656"/>
    <w:rsid w:val="007B089B"/>
    <w:rsid w:val="007B0BB7"/>
    <w:rsid w:val="007B0CC7"/>
    <w:rsid w:val="007B1381"/>
    <w:rsid w:val="007B1941"/>
    <w:rsid w:val="007B1EAF"/>
    <w:rsid w:val="007B31AB"/>
    <w:rsid w:val="007B5505"/>
    <w:rsid w:val="007B5B38"/>
    <w:rsid w:val="007B5CC2"/>
    <w:rsid w:val="007B5F8D"/>
    <w:rsid w:val="007B645C"/>
    <w:rsid w:val="007B6EF9"/>
    <w:rsid w:val="007B7770"/>
    <w:rsid w:val="007B7B4B"/>
    <w:rsid w:val="007C0DB6"/>
    <w:rsid w:val="007C11F5"/>
    <w:rsid w:val="007C1539"/>
    <w:rsid w:val="007C3657"/>
    <w:rsid w:val="007C3B07"/>
    <w:rsid w:val="007C44EB"/>
    <w:rsid w:val="007C5A1D"/>
    <w:rsid w:val="007C6095"/>
    <w:rsid w:val="007C6F24"/>
    <w:rsid w:val="007C7BD0"/>
    <w:rsid w:val="007D0440"/>
    <w:rsid w:val="007D1364"/>
    <w:rsid w:val="007D219E"/>
    <w:rsid w:val="007D3387"/>
    <w:rsid w:val="007D429C"/>
    <w:rsid w:val="007D4F59"/>
    <w:rsid w:val="007D7838"/>
    <w:rsid w:val="007D7EDA"/>
    <w:rsid w:val="007E0869"/>
    <w:rsid w:val="007E1880"/>
    <w:rsid w:val="007E1C58"/>
    <w:rsid w:val="007E3EBC"/>
    <w:rsid w:val="007E3EE4"/>
    <w:rsid w:val="007E3FA5"/>
    <w:rsid w:val="007E4B3F"/>
    <w:rsid w:val="007E4F6E"/>
    <w:rsid w:val="007E4FEF"/>
    <w:rsid w:val="007E5775"/>
    <w:rsid w:val="007E5964"/>
    <w:rsid w:val="007E6C4B"/>
    <w:rsid w:val="007E7642"/>
    <w:rsid w:val="007F0A3D"/>
    <w:rsid w:val="007F1F31"/>
    <w:rsid w:val="007F1F6A"/>
    <w:rsid w:val="007F1FFA"/>
    <w:rsid w:val="007F22C6"/>
    <w:rsid w:val="007F2EE9"/>
    <w:rsid w:val="007F2F33"/>
    <w:rsid w:val="007F3B54"/>
    <w:rsid w:val="007F3E41"/>
    <w:rsid w:val="007F4A66"/>
    <w:rsid w:val="007F5C77"/>
    <w:rsid w:val="007F5EA5"/>
    <w:rsid w:val="007F5F43"/>
    <w:rsid w:val="007F76E6"/>
    <w:rsid w:val="007F7A40"/>
    <w:rsid w:val="00801FE1"/>
    <w:rsid w:val="00803E24"/>
    <w:rsid w:val="008045D0"/>
    <w:rsid w:val="00804A09"/>
    <w:rsid w:val="00805E1E"/>
    <w:rsid w:val="0080643B"/>
    <w:rsid w:val="00806BC4"/>
    <w:rsid w:val="0080780B"/>
    <w:rsid w:val="00807917"/>
    <w:rsid w:val="00807DA8"/>
    <w:rsid w:val="008121D0"/>
    <w:rsid w:val="00812D59"/>
    <w:rsid w:val="008131B6"/>
    <w:rsid w:val="00814883"/>
    <w:rsid w:val="00814D78"/>
    <w:rsid w:val="0081531B"/>
    <w:rsid w:val="00816244"/>
    <w:rsid w:val="008169CA"/>
    <w:rsid w:val="008177DD"/>
    <w:rsid w:val="00817CFE"/>
    <w:rsid w:val="008215EF"/>
    <w:rsid w:val="0082178C"/>
    <w:rsid w:val="008226D9"/>
    <w:rsid w:val="00823BA3"/>
    <w:rsid w:val="00823EB7"/>
    <w:rsid w:val="00824610"/>
    <w:rsid w:val="00826518"/>
    <w:rsid w:val="008303E9"/>
    <w:rsid w:val="0083058C"/>
    <w:rsid w:val="0083066E"/>
    <w:rsid w:val="008342F1"/>
    <w:rsid w:val="0083750A"/>
    <w:rsid w:val="00837663"/>
    <w:rsid w:val="00841832"/>
    <w:rsid w:val="00841EEE"/>
    <w:rsid w:val="00842BBA"/>
    <w:rsid w:val="00842CEA"/>
    <w:rsid w:val="00843BEC"/>
    <w:rsid w:val="008456C3"/>
    <w:rsid w:val="0084621F"/>
    <w:rsid w:val="0084782A"/>
    <w:rsid w:val="00847DDC"/>
    <w:rsid w:val="00847F06"/>
    <w:rsid w:val="008502BE"/>
    <w:rsid w:val="00850A79"/>
    <w:rsid w:val="00850C37"/>
    <w:rsid w:val="00852C9F"/>
    <w:rsid w:val="00853434"/>
    <w:rsid w:val="00853819"/>
    <w:rsid w:val="00854482"/>
    <w:rsid w:val="008561AF"/>
    <w:rsid w:val="0085664B"/>
    <w:rsid w:val="008579EB"/>
    <w:rsid w:val="0086166B"/>
    <w:rsid w:val="00863F07"/>
    <w:rsid w:val="0086468A"/>
    <w:rsid w:val="00864971"/>
    <w:rsid w:val="008662B1"/>
    <w:rsid w:val="0086684B"/>
    <w:rsid w:val="00866C4D"/>
    <w:rsid w:val="00870124"/>
    <w:rsid w:val="0087018F"/>
    <w:rsid w:val="00870614"/>
    <w:rsid w:val="00870672"/>
    <w:rsid w:val="008706A5"/>
    <w:rsid w:val="00870C80"/>
    <w:rsid w:val="00872E7D"/>
    <w:rsid w:val="00876EB1"/>
    <w:rsid w:val="00877A69"/>
    <w:rsid w:val="00880DAE"/>
    <w:rsid w:val="008821A5"/>
    <w:rsid w:val="008826D5"/>
    <w:rsid w:val="00882761"/>
    <w:rsid w:val="00884ACC"/>
    <w:rsid w:val="00884C35"/>
    <w:rsid w:val="00887C39"/>
    <w:rsid w:val="00887C65"/>
    <w:rsid w:val="00890393"/>
    <w:rsid w:val="00890767"/>
    <w:rsid w:val="008928E4"/>
    <w:rsid w:val="00894592"/>
    <w:rsid w:val="008A0192"/>
    <w:rsid w:val="008A23E8"/>
    <w:rsid w:val="008A3419"/>
    <w:rsid w:val="008A4F6F"/>
    <w:rsid w:val="008A5F40"/>
    <w:rsid w:val="008A7712"/>
    <w:rsid w:val="008B0AA5"/>
    <w:rsid w:val="008B0FFE"/>
    <w:rsid w:val="008B11B3"/>
    <w:rsid w:val="008B1929"/>
    <w:rsid w:val="008B1D1D"/>
    <w:rsid w:val="008B2C24"/>
    <w:rsid w:val="008B2E93"/>
    <w:rsid w:val="008B2ED0"/>
    <w:rsid w:val="008B3605"/>
    <w:rsid w:val="008B4182"/>
    <w:rsid w:val="008B523B"/>
    <w:rsid w:val="008B52FF"/>
    <w:rsid w:val="008B58C0"/>
    <w:rsid w:val="008C02B6"/>
    <w:rsid w:val="008C0686"/>
    <w:rsid w:val="008C1478"/>
    <w:rsid w:val="008C176C"/>
    <w:rsid w:val="008C1B66"/>
    <w:rsid w:val="008C220F"/>
    <w:rsid w:val="008C7820"/>
    <w:rsid w:val="008D0363"/>
    <w:rsid w:val="008D03F6"/>
    <w:rsid w:val="008D1D95"/>
    <w:rsid w:val="008D4255"/>
    <w:rsid w:val="008D44EC"/>
    <w:rsid w:val="008D6918"/>
    <w:rsid w:val="008D7A17"/>
    <w:rsid w:val="008E0369"/>
    <w:rsid w:val="008E1D7B"/>
    <w:rsid w:val="008E2892"/>
    <w:rsid w:val="008E3662"/>
    <w:rsid w:val="008E4F3B"/>
    <w:rsid w:val="008E5007"/>
    <w:rsid w:val="008E5C61"/>
    <w:rsid w:val="008E601A"/>
    <w:rsid w:val="008E619C"/>
    <w:rsid w:val="008E6360"/>
    <w:rsid w:val="008E6AAD"/>
    <w:rsid w:val="008F0572"/>
    <w:rsid w:val="008F0E3C"/>
    <w:rsid w:val="008F177C"/>
    <w:rsid w:val="008F2785"/>
    <w:rsid w:val="008F27BE"/>
    <w:rsid w:val="008F4376"/>
    <w:rsid w:val="008F45E9"/>
    <w:rsid w:val="0090015B"/>
    <w:rsid w:val="00902163"/>
    <w:rsid w:val="00910E89"/>
    <w:rsid w:val="009134EA"/>
    <w:rsid w:val="00913863"/>
    <w:rsid w:val="00914001"/>
    <w:rsid w:val="009159F9"/>
    <w:rsid w:val="0091747A"/>
    <w:rsid w:val="00921C13"/>
    <w:rsid w:val="0092325C"/>
    <w:rsid w:val="00923798"/>
    <w:rsid w:val="00924E7B"/>
    <w:rsid w:val="00925A94"/>
    <w:rsid w:val="00926994"/>
    <w:rsid w:val="00926CE5"/>
    <w:rsid w:val="009276CB"/>
    <w:rsid w:val="00930003"/>
    <w:rsid w:val="00930711"/>
    <w:rsid w:val="009309E3"/>
    <w:rsid w:val="00930FFA"/>
    <w:rsid w:val="0093112F"/>
    <w:rsid w:val="0093148F"/>
    <w:rsid w:val="00931E0B"/>
    <w:rsid w:val="009324B6"/>
    <w:rsid w:val="009328E8"/>
    <w:rsid w:val="00933955"/>
    <w:rsid w:val="00933B5C"/>
    <w:rsid w:val="00935DEC"/>
    <w:rsid w:val="00936037"/>
    <w:rsid w:val="00936BD8"/>
    <w:rsid w:val="00941E5E"/>
    <w:rsid w:val="0094288B"/>
    <w:rsid w:val="00942CF6"/>
    <w:rsid w:val="00942DAF"/>
    <w:rsid w:val="0094311C"/>
    <w:rsid w:val="00943ABE"/>
    <w:rsid w:val="0094424F"/>
    <w:rsid w:val="00946758"/>
    <w:rsid w:val="009467B0"/>
    <w:rsid w:val="00946EBC"/>
    <w:rsid w:val="009503FC"/>
    <w:rsid w:val="0095063E"/>
    <w:rsid w:val="00950762"/>
    <w:rsid w:val="00950985"/>
    <w:rsid w:val="009534DE"/>
    <w:rsid w:val="00953AF2"/>
    <w:rsid w:val="00953ED4"/>
    <w:rsid w:val="009545B6"/>
    <w:rsid w:val="0095473F"/>
    <w:rsid w:val="00956591"/>
    <w:rsid w:val="009569FF"/>
    <w:rsid w:val="00956F16"/>
    <w:rsid w:val="009605A7"/>
    <w:rsid w:val="00960B1D"/>
    <w:rsid w:val="009615D1"/>
    <w:rsid w:val="00964A61"/>
    <w:rsid w:val="00964BA6"/>
    <w:rsid w:val="00966FC3"/>
    <w:rsid w:val="0096736E"/>
    <w:rsid w:val="00970EB7"/>
    <w:rsid w:val="00970EFD"/>
    <w:rsid w:val="00971AF2"/>
    <w:rsid w:val="0097458D"/>
    <w:rsid w:val="00974B8C"/>
    <w:rsid w:val="0097542C"/>
    <w:rsid w:val="00976F11"/>
    <w:rsid w:val="0098067C"/>
    <w:rsid w:val="00980D49"/>
    <w:rsid w:val="009830DD"/>
    <w:rsid w:val="0098377D"/>
    <w:rsid w:val="0098493C"/>
    <w:rsid w:val="0098513E"/>
    <w:rsid w:val="00985287"/>
    <w:rsid w:val="009875B2"/>
    <w:rsid w:val="0099012B"/>
    <w:rsid w:val="00991D91"/>
    <w:rsid w:val="009923F3"/>
    <w:rsid w:val="009928EA"/>
    <w:rsid w:val="009929B9"/>
    <w:rsid w:val="0099303F"/>
    <w:rsid w:val="009936F0"/>
    <w:rsid w:val="00993EFF"/>
    <w:rsid w:val="009944AE"/>
    <w:rsid w:val="009956E3"/>
    <w:rsid w:val="009A0A74"/>
    <w:rsid w:val="009A173C"/>
    <w:rsid w:val="009A181D"/>
    <w:rsid w:val="009A2291"/>
    <w:rsid w:val="009A3595"/>
    <w:rsid w:val="009A43B3"/>
    <w:rsid w:val="009A4FA6"/>
    <w:rsid w:val="009A5166"/>
    <w:rsid w:val="009A557C"/>
    <w:rsid w:val="009A60EE"/>
    <w:rsid w:val="009A6763"/>
    <w:rsid w:val="009A7078"/>
    <w:rsid w:val="009B14B4"/>
    <w:rsid w:val="009B28DC"/>
    <w:rsid w:val="009B5629"/>
    <w:rsid w:val="009B585F"/>
    <w:rsid w:val="009C056F"/>
    <w:rsid w:val="009C34E2"/>
    <w:rsid w:val="009C3B54"/>
    <w:rsid w:val="009C4A3C"/>
    <w:rsid w:val="009C4EC3"/>
    <w:rsid w:val="009C61C4"/>
    <w:rsid w:val="009C6A62"/>
    <w:rsid w:val="009C72E5"/>
    <w:rsid w:val="009D2DE6"/>
    <w:rsid w:val="009D37F4"/>
    <w:rsid w:val="009D38C2"/>
    <w:rsid w:val="009D47D6"/>
    <w:rsid w:val="009D49B5"/>
    <w:rsid w:val="009D542D"/>
    <w:rsid w:val="009D5B9A"/>
    <w:rsid w:val="009D65FF"/>
    <w:rsid w:val="009D7682"/>
    <w:rsid w:val="009D7EA0"/>
    <w:rsid w:val="009E06F6"/>
    <w:rsid w:val="009E09AD"/>
    <w:rsid w:val="009E2F34"/>
    <w:rsid w:val="009E3188"/>
    <w:rsid w:val="009E3D37"/>
    <w:rsid w:val="009E4EAF"/>
    <w:rsid w:val="009E57F5"/>
    <w:rsid w:val="009E6696"/>
    <w:rsid w:val="009E6EFF"/>
    <w:rsid w:val="009E74EB"/>
    <w:rsid w:val="009F0083"/>
    <w:rsid w:val="009F0A1E"/>
    <w:rsid w:val="009F0F15"/>
    <w:rsid w:val="009F2948"/>
    <w:rsid w:val="009F2ABF"/>
    <w:rsid w:val="009F3454"/>
    <w:rsid w:val="009F3699"/>
    <w:rsid w:val="009F50E0"/>
    <w:rsid w:val="009F5490"/>
    <w:rsid w:val="009F54EA"/>
    <w:rsid w:val="009F5826"/>
    <w:rsid w:val="009F61F8"/>
    <w:rsid w:val="009F6BD7"/>
    <w:rsid w:val="009F7302"/>
    <w:rsid w:val="009F7FA0"/>
    <w:rsid w:val="00A015F6"/>
    <w:rsid w:val="00A03094"/>
    <w:rsid w:val="00A03183"/>
    <w:rsid w:val="00A0398F"/>
    <w:rsid w:val="00A040D2"/>
    <w:rsid w:val="00A0582E"/>
    <w:rsid w:val="00A059D4"/>
    <w:rsid w:val="00A065C4"/>
    <w:rsid w:val="00A10C88"/>
    <w:rsid w:val="00A10F04"/>
    <w:rsid w:val="00A124EE"/>
    <w:rsid w:val="00A14070"/>
    <w:rsid w:val="00A148B1"/>
    <w:rsid w:val="00A14E4C"/>
    <w:rsid w:val="00A15207"/>
    <w:rsid w:val="00A15A58"/>
    <w:rsid w:val="00A163BF"/>
    <w:rsid w:val="00A17727"/>
    <w:rsid w:val="00A20494"/>
    <w:rsid w:val="00A20F4D"/>
    <w:rsid w:val="00A2154E"/>
    <w:rsid w:val="00A23E3A"/>
    <w:rsid w:val="00A24112"/>
    <w:rsid w:val="00A25300"/>
    <w:rsid w:val="00A25A23"/>
    <w:rsid w:val="00A2747C"/>
    <w:rsid w:val="00A30D63"/>
    <w:rsid w:val="00A33698"/>
    <w:rsid w:val="00A33DDB"/>
    <w:rsid w:val="00A33EF1"/>
    <w:rsid w:val="00A35829"/>
    <w:rsid w:val="00A36474"/>
    <w:rsid w:val="00A36C97"/>
    <w:rsid w:val="00A37CAD"/>
    <w:rsid w:val="00A40540"/>
    <w:rsid w:val="00A40607"/>
    <w:rsid w:val="00A41AC6"/>
    <w:rsid w:val="00A44E41"/>
    <w:rsid w:val="00A45FAB"/>
    <w:rsid w:val="00A462F9"/>
    <w:rsid w:val="00A474FC"/>
    <w:rsid w:val="00A51851"/>
    <w:rsid w:val="00A51F2F"/>
    <w:rsid w:val="00A53AA6"/>
    <w:rsid w:val="00A54415"/>
    <w:rsid w:val="00A5567E"/>
    <w:rsid w:val="00A60001"/>
    <w:rsid w:val="00A60EAC"/>
    <w:rsid w:val="00A61498"/>
    <w:rsid w:val="00A62B28"/>
    <w:rsid w:val="00A62FFF"/>
    <w:rsid w:val="00A65911"/>
    <w:rsid w:val="00A65DE1"/>
    <w:rsid w:val="00A670BF"/>
    <w:rsid w:val="00A67C74"/>
    <w:rsid w:val="00A67DE9"/>
    <w:rsid w:val="00A67FC7"/>
    <w:rsid w:val="00A71E4C"/>
    <w:rsid w:val="00A72083"/>
    <w:rsid w:val="00A7270A"/>
    <w:rsid w:val="00A72C24"/>
    <w:rsid w:val="00A730FC"/>
    <w:rsid w:val="00A7322B"/>
    <w:rsid w:val="00A732DC"/>
    <w:rsid w:val="00A7378F"/>
    <w:rsid w:val="00A743F6"/>
    <w:rsid w:val="00A74B58"/>
    <w:rsid w:val="00A76AC4"/>
    <w:rsid w:val="00A775CD"/>
    <w:rsid w:val="00A8241C"/>
    <w:rsid w:val="00A82E10"/>
    <w:rsid w:val="00A8386B"/>
    <w:rsid w:val="00A83991"/>
    <w:rsid w:val="00A84D3A"/>
    <w:rsid w:val="00A854C4"/>
    <w:rsid w:val="00A86ABE"/>
    <w:rsid w:val="00A904F6"/>
    <w:rsid w:val="00A92BEA"/>
    <w:rsid w:val="00A930EE"/>
    <w:rsid w:val="00A93ADE"/>
    <w:rsid w:val="00A93BB5"/>
    <w:rsid w:val="00A93E76"/>
    <w:rsid w:val="00A9457D"/>
    <w:rsid w:val="00A94CDA"/>
    <w:rsid w:val="00A950AA"/>
    <w:rsid w:val="00A95AA6"/>
    <w:rsid w:val="00A95C73"/>
    <w:rsid w:val="00A95D83"/>
    <w:rsid w:val="00A96273"/>
    <w:rsid w:val="00A973A9"/>
    <w:rsid w:val="00A97550"/>
    <w:rsid w:val="00A97D9E"/>
    <w:rsid w:val="00AA11CD"/>
    <w:rsid w:val="00AA14BF"/>
    <w:rsid w:val="00AA1ECA"/>
    <w:rsid w:val="00AA2EC5"/>
    <w:rsid w:val="00AA3D12"/>
    <w:rsid w:val="00AA4959"/>
    <w:rsid w:val="00AA5423"/>
    <w:rsid w:val="00AA5FC2"/>
    <w:rsid w:val="00AA661E"/>
    <w:rsid w:val="00AA66D3"/>
    <w:rsid w:val="00AA6B3A"/>
    <w:rsid w:val="00AA6D5F"/>
    <w:rsid w:val="00AA71DE"/>
    <w:rsid w:val="00AA7338"/>
    <w:rsid w:val="00AB1AA0"/>
    <w:rsid w:val="00AB1E2F"/>
    <w:rsid w:val="00AB265E"/>
    <w:rsid w:val="00AB2B96"/>
    <w:rsid w:val="00AB4BA5"/>
    <w:rsid w:val="00AB6234"/>
    <w:rsid w:val="00AB664A"/>
    <w:rsid w:val="00AB7D76"/>
    <w:rsid w:val="00AC2370"/>
    <w:rsid w:val="00AC3409"/>
    <w:rsid w:val="00AC3998"/>
    <w:rsid w:val="00AC3AF6"/>
    <w:rsid w:val="00AC41FD"/>
    <w:rsid w:val="00AC4907"/>
    <w:rsid w:val="00AC4F6A"/>
    <w:rsid w:val="00AC5ABF"/>
    <w:rsid w:val="00AC6C9E"/>
    <w:rsid w:val="00AC7CB3"/>
    <w:rsid w:val="00AC7F1C"/>
    <w:rsid w:val="00AD1259"/>
    <w:rsid w:val="00AD2487"/>
    <w:rsid w:val="00AD3926"/>
    <w:rsid w:val="00AD4893"/>
    <w:rsid w:val="00AD594C"/>
    <w:rsid w:val="00AE0E6D"/>
    <w:rsid w:val="00AE116E"/>
    <w:rsid w:val="00AE1292"/>
    <w:rsid w:val="00AE139F"/>
    <w:rsid w:val="00AE1CC4"/>
    <w:rsid w:val="00AF06AF"/>
    <w:rsid w:val="00AF0D03"/>
    <w:rsid w:val="00AF0F21"/>
    <w:rsid w:val="00AF5408"/>
    <w:rsid w:val="00AF74F4"/>
    <w:rsid w:val="00B006C9"/>
    <w:rsid w:val="00B018F0"/>
    <w:rsid w:val="00B01F94"/>
    <w:rsid w:val="00B02376"/>
    <w:rsid w:val="00B05891"/>
    <w:rsid w:val="00B05AB6"/>
    <w:rsid w:val="00B10FEA"/>
    <w:rsid w:val="00B12429"/>
    <w:rsid w:val="00B12DEB"/>
    <w:rsid w:val="00B15252"/>
    <w:rsid w:val="00B15F67"/>
    <w:rsid w:val="00B17A56"/>
    <w:rsid w:val="00B22A80"/>
    <w:rsid w:val="00B22EFD"/>
    <w:rsid w:val="00B248A4"/>
    <w:rsid w:val="00B25206"/>
    <w:rsid w:val="00B25787"/>
    <w:rsid w:val="00B261C0"/>
    <w:rsid w:val="00B263E5"/>
    <w:rsid w:val="00B26586"/>
    <w:rsid w:val="00B306B0"/>
    <w:rsid w:val="00B3170A"/>
    <w:rsid w:val="00B3223E"/>
    <w:rsid w:val="00B32BC9"/>
    <w:rsid w:val="00B32D4C"/>
    <w:rsid w:val="00B33780"/>
    <w:rsid w:val="00B3495E"/>
    <w:rsid w:val="00B35088"/>
    <w:rsid w:val="00B359C5"/>
    <w:rsid w:val="00B35DEF"/>
    <w:rsid w:val="00B3674C"/>
    <w:rsid w:val="00B36C60"/>
    <w:rsid w:val="00B377E3"/>
    <w:rsid w:val="00B40B08"/>
    <w:rsid w:val="00B40FC0"/>
    <w:rsid w:val="00B41378"/>
    <w:rsid w:val="00B42623"/>
    <w:rsid w:val="00B43315"/>
    <w:rsid w:val="00B43887"/>
    <w:rsid w:val="00B4450C"/>
    <w:rsid w:val="00B44CBE"/>
    <w:rsid w:val="00B517C4"/>
    <w:rsid w:val="00B5213A"/>
    <w:rsid w:val="00B52E1F"/>
    <w:rsid w:val="00B553EC"/>
    <w:rsid w:val="00B566A0"/>
    <w:rsid w:val="00B56754"/>
    <w:rsid w:val="00B577F8"/>
    <w:rsid w:val="00B6134A"/>
    <w:rsid w:val="00B622E0"/>
    <w:rsid w:val="00B63F0C"/>
    <w:rsid w:val="00B646D5"/>
    <w:rsid w:val="00B648B6"/>
    <w:rsid w:val="00B654BC"/>
    <w:rsid w:val="00B65B79"/>
    <w:rsid w:val="00B65D66"/>
    <w:rsid w:val="00B6702E"/>
    <w:rsid w:val="00B674C1"/>
    <w:rsid w:val="00B71437"/>
    <w:rsid w:val="00B71786"/>
    <w:rsid w:val="00B71876"/>
    <w:rsid w:val="00B719B6"/>
    <w:rsid w:val="00B727C8"/>
    <w:rsid w:val="00B74411"/>
    <w:rsid w:val="00B75311"/>
    <w:rsid w:val="00B75CC9"/>
    <w:rsid w:val="00B7638B"/>
    <w:rsid w:val="00B76673"/>
    <w:rsid w:val="00B76928"/>
    <w:rsid w:val="00B80E7D"/>
    <w:rsid w:val="00B824CE"/>
    <w:rsid w:val="00B82EF6"/>
    <w:rsid w:val="00B83251"/>
    <w:rsid w:val="00B83947"/>
    <w:rsid w:val="00B84514"/>
    <w:rsid w:val="00B861E9"/>
    <w:rsid w:val="00B86CFB"/>
    <w:rsid w:val="00B8765B"/>
    <w:rsid w:val="00B90426"/>
    <w:rsid w:val="00B90450"/>
    <w:rsid w:val="00B9383F"/>
    <w:rsid w:val="00B94C9D"/>
    <w:rsid w:val="00B95070"/>
    <w:rsid w:val="00B957BD"/>
    <w:rsid w:val="00B95B86"/>
    <w:rsid w:val="00B963A5"/>
    <w:rsid w:val="00B96753"/>
    <w:rsid w:val="00B97AA7"/>
    <w:rsid w:val="00B97EDA"/>
    <w:rsid w:val="00BA3014"/>
    <w:rsid w:val="00BA31FC"/>
    <w:rsid w:val="00BA472A"/>
    <w:rsid w:val="00BA67CA"/>
    <w:rsid w:val="00BA7333"/>
    <w:rsid w:val="00BA79AC"/>
    <w:rsid w:val="00BA7F07"/>
    <w:rsid w:val="00BB0032"/>
    <w:rsid w:val="00BB19E3"/>
    <w:rsid w:val="00BB2506"/>
    <w:rsid w:val="00BB2C6F"/>
    <w:rsid w:val="00BB3356"/>
    <w:rsid w:val="00BB3BB9"/>
    <w:rsid w:val="00BB41C6"/>
    <w:rsid w:val="00BB565A"/>
    <w:rsid w:val="00BB6621"/>
    <w:rsid w:val="00BB6AC1"/>
    <w:rsid w:val="00BB7260"/>
    <w:rsid w:val="00BB78F9"/>
    <w:rsid w:val="00BB7C67"/>
    <w:rsid w:val="00BC0505"/>
    <w:rsid w:val="00BC0832"/>
    <w:rsid w:val="00BC09E6"/>
    <w:rsid w:val="00BC0A23"/>
    <w:rsid w:val="00BC15C3"/>
    <w:rsid w:val="00BC1B87"/>
    <w:rsid w:val="00BC3899"/>
    <w:rsid w:val="00BC3CFE"/>
    <w:rsid w:val="00BC6919"/>
    <w:rsid w:val="00BC7AB7"/>
    <w:rsid w:val="00BD066C"/>
    <w:rsid w:val="00BD0985"/>
    <w:rsid w:val="00BD2605"/>
    <w:rsid w:val="00BD2AEA"/>
    <w:rsid w:val="00BD2B3A"/>
    <w:rsid w:val="00BD3577"/>
    <w:rsid w:val="00BD3C67"/>
    <w:rsid w:val="00BD5364"/>
    <w:rsid w:val="00BD538E"/>
    <w:rsid w:val="00BD608A"/>
    <w:rsid w:val="00BD718F"/>
    <w:rsid w:val="00BE173F"/>
    <w:rsid w:val="00BE2262"/>
    <w:rsid w:val="00BE2B41"/>
    <w:rsid w:val="00BE5091"/>
    <w:rsid w:val="00BE6E08"/>
    <w:rsid w:val="00BE738B"/>
    <w:rsid w:val="00BE7FC5"/>
    <w:rsid w:val="00BF041C"/>
    <w:rsid w:val="00BF17FC"/>
    <w:rsid w:val="00BF33FE"/>
    <w:rsid w:val="00BF3817"/>
    <w:rsid w:val="00BF4098"/>
    <w:rsid w:val="00BF47A3"/>
    <w:rsid w:val="00BF5E3C"/>
    <w:rsid w:val="00BF7CDD"/>
    <w:rsid w:val="00BF7EF0"/>
    <w:rsid w:val="00C0018F"/>
    <w:rsid w:val="00C00260"/>
    <w:rsid w:val="00C00908"/>
    <w:rsid w:val="00C02237"/>
    <w:rsid w:val="00C034A2"/>
    <w:rsid w:val="00C03625"/>
    <w:rsid w:val="00C042D1"/>
    <w:rsid w:val="00C044F6"/>
    <w:rsid w:val="00C05FE0"/>
    <w:rsid w:val="00C0601A"/>
    <w:rsid w:val="00C06B78"/>
    <w:rsid w:val="00C06C02"/>
    <w:rsid w:val="00C0789C"/>
    <w:rsid w:val="00C07DB5"/>
    <w:rsid w:val="00C10B3E"/>
    <w:rsid w:val="00C11B2D"/>
    <w:rsid w:val="00C12225"/>
    <w:rsid w:val="00C12C18"/>
    <w:rsid w:val="00C12CA3"/>
    <w:rsid w:val="00C142DD"/>
    <w:rsid w:val="00C14BB1"/>
    <w:rsid w:val="00C1502B"/>
    <w:rsid w:val="00C15032"/>
    <w:rsid w:val="00C15522"/>
    <w:rsid w:val="00C174EB"/>
    <w:rsid w:val="00C17CE4"/>
    <w:rsid w:val="00C206CA"/>
    <w:rsid w:val="00C236A1"/>
    <w:rsid w:val="00C23C2C"/>
    <w:rsid w:val="00C24228"/>
    <w:rsid w:val="00C26768"/>
    <w:rsid w:val="00C27A8A"/>
    <w:rsid w:val="00C316C3"/>
    <w:rsid w:val="00C3213D"/>
    <w:rsid w:val="00C32207"/>
    <w:rsid w:val="00C33A84"/>
    <w:rsid w:val="00C33BCC"/>
    <w:rsid w:val="00C342B1"/>
    <w:rsid w:val="00C34820"/>
    <w:rsid w:val="00C35660"/>
    <w:rsid w:val="00C368CA"/>
    <w:rsid w:val="00C36A25"/>
    <w:rsid w:val="00C36C6A"/>
    <w:rsid w:val="00C37AFB"/>
    <w:rsid w:val="00C417AF"/>
    <w:rsid w:val="00C4321D"/>
    <w:rsid w:val="00C4405E"/>
    <w:rsid w:val="00C4573A"/>
    <w:rsid w:val="00C45D10"/>
    <w:rsid w:val="00C467E3"/>
    <w:rsid w:val="00C47889"/>
    <w:rsid w:val="00C5072E"/>
    <w:rsid w:val="00C50D7B"/>
    <w:rsid w:val="00C511EB"/>
    <w:rsid w:val="00C513BD"/>
    <w:rsid w:val="00C5151A"/>
    <w:rsid w:val="00C51B02"/>
    <w:rsid w:val="00C54233"/>
    <w:rsid w:val="00C5445F"/>
    <w:rsid w:val="00C548A4"/>
    <w:rsid w:val="00C54BF1"/>
    <w:rsid w:val="00C551B9"/>
    <w:rsid w:val="00C610FA"/>
    <w:rsid w:val="00C61DDA"/>
    <w:rsid w:val="00C62EAC"/>
    <w:rsid w:val="00C640E9"/>
    <w:rsid w:val="00C64610"/>
    <w:rsid w:val="00C648FE"/>
    <w:rsid w:val="00C64B16"/>
    <w:rsid w:val="00C70403"/>
    <w:rsid w:val="00C7107C"/>
    <w:rsid w:val="00C715E8"/>
    <w:rsid w:val="00C723E1"/>
    <w:rsid w:val="00C73C83"/>
    <w:rsid w:val="00C743C3"/>
    <w:rsid w:val="00C75D07"/>
    <w:rsid w:val="00C774E2"/>
    <w:rsid w:val="00C77A30"/>
    <w:rsid w:val="00C8010D"/>
    <w:rsid w:val="00C80355"/>
    <w:rsid w:val="00C80932"/>
    <w:rsid w:val="00C81793"/>
    <w:rsid w:val="00C81810"/>
    <w:rsid w:val="00C82213"/>
    <w:rsid w:val="00C8259B"/>
    <w:rsid w:val="00C8383C"/>
    <w:rsid w:val="00C83EA0"/>
    <w:rsid w:val="00C83F3C"/>
    <w:rsid w:val="00C859A1"/>
    <w:rsid w:val="00C861D9"/>
    <w:rsid w:val="00C90930"/>
    <w:rsid w:val="00C9101A"/>
    <w:rsid w:val="00C92533"/>
    <w:rsid w:val="00C93976"/>
    <w:rsid w:val="00C94FC2"/>
    <w:rsid w:val="00C973D0"/>
    <w:rsid w:val="00CA08FA"/>
    <w:rsid w:val="00CA0B85"/>
    <w:rsid w:val="00CA0C31"/>
    <w:rsid w:val="00CA0E25"/>
    <w:rsid w:val="00CA0F08"/>
    <w:rsid w:val="00CA176D"/>
    <w:rsid w:val="00CA21F6"/>
    <w:rsid w:val="00CA29B3"/>
    <w:rsid w:val="00CA6E6A"/>
    <w:rsid w:val="00CA7FDD"/>
    <w:rsid w:val="00CB02A3"/>
    <w:rsid w:val="00CB02F1"/>
    <w:rsid w:val="00CB0BDB"/>
    <w:rsid w:val="00CB108A"/>
    <w:rsid w:val="00CB1306"/>
    <w:rsid w:val="00CB216C"/>
    <w:rsid w:val="00CB2387"/>
    <w:rsid w:val="00CB4668"/>
    <w:rsid w:val="00CB4797"/>
    <w:rsid w:val="00CB6097"/>
    <w:rsid w:val="00CB646C"/>
    <w:rsid w:val="00CB6FC8"/>
    <w:rsid w:val="00CC2507"/>
    <w:rsid w:val="00CC2CD9"/>
    <w:rsid w:val="00CC444A"/>
    <w:rsid w:val="00CC49C6"/>
    <w:rsid w:val="00CC5434"/>
    <w:rsid w:val="00CC584F"/>
    <w:rsid w:val="00CC6347"/>
    <w:rsid w:val="00CC64DE"/>
    <w:rsid w:val="00CC64F2"/>
    <w:rsid w:val="00CC6C3F"/>
    <w:rsid w:val="00CC7BC1"/>
    <w:rsid w:val="00CD089F"/>
    <w:rsid w:val="00CD1AEE"/>
    <w:rsid w:val="00CD1CAD"/>
    <w:rsid w:val="00CD302F"/>
    <w:rsid w:val="00CD4330"/>
    <w:rsid w:val="00CD4B29"/>
    <w:rsid w:val="00CD547C"/>
    <w:rsid w:val="00CD5AF0"/>
    <w:rsid w:val="00CD6B12"/>
    <w:rsid w:val="00CD797F"/>
    <w:rsid w:val="00CE0ABB"/>
    <w:rsid w:val="00CE19C7"/>
    <w:rsid w:val="00CE2208"/>
    <w:rsid w:val="00CE6496"/>
    <w:rsid w:val="00CF1E59"/>
    <w:rsid w:val="00CF2269"/>
    <w:rsid w:val="00CF3021"/>
    <w:rsid w:val="00CF3499"/>
    <w:rsid w:val="00CF3A5E"/>
    <w:rsid w:val="00CF42D8"/>
    <w:rsid w:val="00CF44E4"/>
    <w:rsid w:val="00CF5A62"/>
    <w:rsid w:val="00CF62AC"/>
    <w:rsid w:val="00CF637F"/>
    <w:rsid w:val="00CF63CA"/>
    <w:rsid w:val="00CF6B5A"/>
    <w:rsid w:val="00CF7314"/>
    <w:rsid w:val="00CF7418"/>
    <w:rsid w:val="00CF7528"/>
    <w:rsid w:val="00CF77A3"/>
    <w:rsid w:val="00D01015"/>
    <w:rsid w:val="00D0207A"/>
    <w:rsid w:val="00D02C9C"/>
    <w:rsid w:val="00D03377"/>
    <w:rsid w:val="00D04773"/>
    <w:rsid w:val="00D04D0B"/>
    <w:rsid w:val="00D05A51"/>
    <w:rsid w:val="00D0670F"/>
    <w:rsid w:val="00D07F27"/>
    <w:rsid w:val="00D13974"/>
    <w:rsid w:val="00D13FD3"/>
    <w:rsid w:val="00D17AC4"/>
    <w:rsid w:val="00D17FDB"/>
    <w:rsid w:val="00D203F6"/>
    <w:rsid w:val="00D205F3"/>
    <w:rsid w:val="00D2185F"/>
    <w:rsid w:val="00D21E2A"/>
    <w:rsid w:val="00D238DC"/>
    <w:rsid w:val="00D23F06"/>
    <w:rsid w:val="00D2445B"/>
    <w:rsid w:val="00D24D9D"/>
    <w:rsid w:val="00D26C45"/>
    <w:rsid w:val="00D306EE"/>
    <w:rsid w:val="00D322F5"/>
    <w:rsid w:val="00D323D0"/>
    <w:rsid w:val="00D3253F"/>
    <w:rsid w:val="00D32541"/>
    <w:rsid w:val="00D32630"/>
    <w:rsid w:val="00D327ED"/>
    <w:rsid w:val="00D33529"/>
    <w:rsid w:val="00D33723"/>
    <w:rsid w:val="00D338AF"/>
    <w:rsid w:val="00D3408F"/>
    <w:rsid w:val="00D3539F"/>
    <w:rsid w:val="00D35A19"/>
    <w:rsid w:val="00D365C8"/>
    <w:rsid w:val="00D37362"/>
    <w:rsid w:val="00D40DE5"/>
    <w:rsid w:val="00D40F8E"/>
    <w:rsid w:val="00D4158C"/>
    <w:rsid w:val="00D42216"/>
    <w:rsid w:val="00D44AD0"/>
    <w:rsid w:val="00D451C6"/>
    <w:rsid w:val="00D46BAE"/>
    <w:rsid w:val="00D50401"/>
    <w:rsid w:val="00D50409"/>
    <w:rsid w:val="00D50BE8"/>
    <w:rsid w:val="00D50DCF"/>
    <w:rsid w:val="00D52069"/>
    <w:rsid w:val="00D53133"/>
    <w:rsid w:val="00D5366F"/>
    <w:rsid w:val="00D53A82"/>
    <w:rsid w:val="00D53E64"/>
    <w:rsid w:val="00D567DD"/>
    <w:rsid w:val="00D579D2"/>
    <w:rsid w:val="00D57A24"/>
    <w:rsid w:val="00D601E0"/>
    <w:rsid w:val="00D61085"/>
    <w:rsid w:val="00D6121D"/>
    <w:rsid w:val="00D62701"/>
    <w:rsid w:val="00D62F92"/>
    <w:rsid w:val="00D636F4"/>
    <w:rsid w:val="00D639A3"/>
    <w:rsid w:val="00D643C4"/>
    <w:rsid w:val="00D64F1E"/>
    <w:rsid w:val="00D65CCF"/>
    <w:rsid w:val="00D66764"/>
    <w:rsid w:val="00D706F0"/>
    <w:rsid w:val="00D711D7"/>
    <w:rsid w:val="00D71673"/>
    <w:rsid w:val="00D728D3"/>
    <w:rsid w:val="00D74030"/>
    <w:rsid w:val="00D741F0"/>
    <w:rsid w:val="00D74869"/>
    <w:rsid w:val="00D77C8A"/>
    <w:rsid w:val="00D8048E"/>
    <w:rsid w:val="00D805D5"/>
    <w:rsid w:val="00D85548"/>
    <w:rsid w:val="00D867A0"/>
    <w:rsid w:val="00D868B1"/>
    <w:rsid w:val="00D86A98"/>
    <w:rsid w:val="00D87B05"/>
    <w:rsid w:val="00D87E05"/>
    <w:rsid w:val="00D87EB1"/>
    <w:rsid w:val="00D90170"/>
    <w:rsid w:val="00D90986"/>
    <w:rsid w:val="00D90E2A"/>
    <w:rsid w:val="00D90F21"/>
    <w:rsid w:val="00D91DBD"/>
    <w:rsid w:val="00D925D3"/>
    <w:rsid w:val="00D931E1"/>
    <w:rsid w:val="00D938C2"/>
    <w:rsid w:val="00D94EC9"/>
    <w:rsid w:val="00D9543A"/>
    <w:rsid w:val="00D95463"/>
    <w:rsid w:val="00D96651"/>
    <w:rsid w:val="00D96F96"/>
    <w:rsid w:val="00DA01F4"/>
    <w:rsid w:val="00DA28EF"/>
    <w:rsid w:val="00DA315B"/>
    <w:rsid w:val="00DA3E6A"/>
    <w:rsid w:val="00DA43F0"/>
    <w:rsid w:val="00DA5B90"/>
    <w:rsid w:val="00DA5D8B"/>
    <w:rsid w:val="00DA5F66"/>
    <w:rsid w:val="00DB1F79"/>
    <w:rsid w:val="00DB22DD"/>
    <w:rsid w:val="00DB41C6"/>
    <w:rsid w:val="00DB4E34"/>
    <w:rsid w:val="00DB6BCF"/>
    <w:rsid w:val="00DB6E8D"/>
    <w:rsid w:val="00DB7D1C"/>
    <w:rsid w:val="00DC0F33"/>
    <w:rsid w:val="00DC1320"/>
    <w:rsid w:val="00DC28AA"/>
    <w:rsid w:val="00DC38BB"/>
    <w:rsid w:val="00DC594D"/>
    <w:rsid w:val="00DC619E"/>
    <w:rsid w:val="00DC68EA"/>
    <w:rsid w:val="00DC784B"/>
    <w:rsid w:val="00DD1F38"/>
    <w:rsid w:val="00DD2956"/>
    <w:rsid w:val="00DD4701"/>
    <w:rsid w:val="00DD7058"/>
    <w:rsid w:val="00DE05F3"/>
    <w:rsid w:val="00DE2911"/>
    <w:rsid w:val="00DE3199"/>
    <w:rsid w:val="00DE3414"/>
    <w:rsid w:val="00DE4582"/>
    <w:rsid w:val="00DE492A"/>
    <w:rsid w:val="00DE5A3F"/>
    <w:rsid w:val="00DE6597"/>
    <w:rsid w:val="00DE6874"/>
    <w:rsid w:val="00DE6C1C"/>
    <w:rsid w:val="00DE7550"/>
    <w:rsid w:val="00DE7E8C"/>
    <w:rsid w:val="00DE7F59"/>
    <w:rsid w:val="00DF02C7"/>
    <w:rsid w:val="00DF227C"/>
    <w:rsid w:val="00DF39FB"/>
    <w:rsid w:val="00DF5739"/>
    <w:rsid w:val="00DF633E"/>
    <w:rsid w:val="00DF67E3"/>
    <w:rsid w:val="00E006F1"/>
    <w:rsid w:val="00E012E3"/>
    <w:rsid w:val="00E02747"/>
    <w:rsid w:val="00E037AE"/>
    <w:rsid w:val="00E0442E"/>
    <w:rsid w:val="00E04B44"/>
    <w:rsid w:val="00E05196"/>
    <w:rsid w:val="00E056AC"/>
    <w:rsid w:val="00E0766D"/>
    <w:rsid w:val="00E10631"/>
    <w:rsid w:val="00E107A0"/>
    <w:rsid w:val="00E10B47"/>
    <w:rsid w:val="00E118D1"/>
    <w:rsid w:val="00E128E5"/>
    <w:rsid w:val="00E12E3B"/>
    <w:rsid w:val="00E1598A"/>
    <w:rsid w:val="00E15AB1"/>
    <w:rsid w:val="00E169F1"/>
    <w:rsid w:val="00E1743D"/>
    <w:rsid w:val="00E2063E"/>
    <w:rsid w:val="00E21DB5"/>
    <w:rsid w:val="00E21EDC"/>
    <w:rsid w:val="00E238FF"/>
    <w:rsid w:val="00E23AAE"/>
    <w:rsid w:val="00E24F33"/>
    <w:rsid w:val="00E250CB"/>
    <w:rsid w:val="00E36F00"/>
    <w:rsid w:val="00E40422"/>
    <w:rsid w:val="00E40909"/>
    <w:rsid w:val="00E42493"/>
    <w:rsid w:val="00E42597"/>
    <w:rsid w:val="00E4304F"/>
    <w:rsid w:val="00E4383D"/>
    <w:rsid w:val="00E43953"/>
    <w:rsid w:val="00E43FA1"/>
    <w:rsid w:val="00E4425A"/>
    <w:rsid w:val="00E51FC3"/>
    <w:rsid w:val="00E54767"/>
    <w:rsid w:val="00E553BD"/>
    <w:rsid w:val="00E559ED"/>
    <w:rsid w:val="00E57BDF"/>
    <w:rsid w:val="00E6080D"/>
    <w:rsid w:val="00E60938"/>
    <w:rsid w:val="00E61348"/>
    <w:rsid w:val="00E63EF3"/>
    <w:rsid w:val="00E65134"/>
    <w:rsid w:val="00E65400"/>
    <w:rsid w:val="00E6613A"/>
    <w:rsid w:val="00E66A1D"/>
    <w:rsid w:val="00E70017"/>
    <w:rsid w:val="00E70511"/>
    <w:rsid w:val="00E70B97"/>
    <w:rsid w:val="00E71762"/>
    <w:rsid w:val="00E71C9F"/>
    <w:rsid w:val="00E72B9A"/>
    <w:rsid w:val="00E7352B"/>
    <w:rsid w:val="00E73960"/>
    <w:rsid w:val="00E75E43"/>
    <w:rsid w:val="00E76DE8"/>
    <w:rsid w:val="00E76FC3"/>
    <w:rsid w:val="00E7714C"/>
    <w:rsid w:val="00E77B6D"/>
    <w:rsid w:val="00E8120C"/>
    <w:rsid w:val="00E830DC"/>
    <w:rsid w:val="00E86D76"/>
    <w:rsid w:val="00E91CF7"/>
    <w:rsid w:val="00E928BD"/>
    <w:rsid w:val="00E93995"/>
    <w:rsid w:val="00E942F9"/>
    <w:rsid w:val="00E9559A"/>
    <w:rsid w:val="00E957DC"/>
    <w:rsid w:val="00E9615D"/>
    <w:rsid w:val="00E9633A"/>
    <w:rsid w:val="00E974F8"/>
    <w:rsid w:val="00E97867"/>
    <w:rsid w:val="00E97A69"/>
    <w:rsid w:val="00EA0635"/>
    <w:rsid w:val="00EA0742"/>
    <w:rsid w:val="00EA1FDD"/>
    <w:rsid w:val="00EA3085"/>
    <w:rsid w:val="00EA4696"/>
    <w:rsid w:val="00EA4DA0"/>
    <w:rsid w:val="00EA6C65"/>
    <w:rsid w:val="00EA75C6"/>
    <w:rsid w:val="00EB0DF2"/>
    <w:rsid w:val="00EB1446"/>
    <w:rsid w:val="00EB22D8"/>
    <w:rsid w:val="00EB6DBA"/>
    <w:rsid w:val="00EC1B78"/>
    <w:rsid w:val="00EC250D"/>
    <w:rsid w:val="00EC3DBC"/>
    <w:rsid w:val="00EC4D9E"/>
    <w:rsid w:val="00EC6397"/>
    <w:rsid w:val="00EC6F4C"/>
    <w:rsid w:val="00EC771A"/>
    <w:rsid w:val="00ED09CE"/>
    <w:rsid w:val="00ED2F28"/>
    <w:rsid w:val="00ED36AB"/>
    <w:rsid w:val="00ED3BAF"/>
    <w:rsid w:val="00ED437B"/>
    <w:rsid w:val="00ED6ED2"/>
    <w:rsid w:val="00ED775E"/>
    <w:rsid w:val="00EE02A4"/>
    <w:rsid w:val="00EE0B3C"/>
    <w:rsid w:val="00EE1FC3"/>
    <w:rsid w:val="00EE2F1E"/>
    <w:rsid w:val="00EE397A"/>
    <w:rsid w:val="00EE3EF0"/>
    <w:rsid w:val="00EE50D1"/>
    <w:rsid w:val="00EE6796"/>
    <w:rsid w:val="00EF1881"/>
    <w:rsid w:val="00EF246C"/>
    <w:rsid w:val="00EF357B"/>
    <w:rsid w:val="00EF681E"/>
    <w:rsid w:val="00EF6F80"/>
    <w:rsid w:val="00EF7130"/>
    <w:rsid w:val="00EF75C7"/>
    <w:rsid w:val="00EF79F8"/>
    <w:rsid w:val="00F001E8"/>
    <w:rsid w:val="00F0027C"/>
    <w:rsid w:val="00F00B46"/>
    <w:rsid w:val="00F00CC7"/>
    <w:rsid w:val="00F02132"/>
    <w:rsid w:val="00F02590"/>
    <w:rsid w:val="00F027E7"/>
    <w:rsid w:val="00F03E87"/>
    <w:rsid w:val="00F04503"/>
    <w:rsid w:val="00F04D76"/>
    <w:rsid w:val="00F04E86"/>
    <w:rsid w:val="00F07085"/>
    <w:rsid w:val="00F071CF"/>
    <w:rsid w:val="00F105E5"/>
    <w:rsid w:val="00F109C2"/>
    <w:rsid w:val="00F13B4B"/>
    <w:rsid w:val="00F13E59"/>
    <w:rsid w:val="00F141B9"/>
    <w:rsid w:val="00F146A5"/>
    <w:rsid w:val="00F15905"/>
    <w:rsid w:val="00F16728"/>
    <w:rsid w:val="00F16A66"/>
    <w:rsid w:val="00F17D06"/>
    <w:rsid w:val="00F17E8F"/>
    <w:rsid w:val="00F20540"/>
    <w:rsid w:val="00F2070E"/>
    <w:rsid w:val="00F22F32"/>
    <w:rsid w:val="00F230D6"/>
    <w:rsid w:val="00F232BB"/>
    <w:rsid w:val="00F2493E"/>
    <w:rsid w:val="00F25216"/>
    <w:rsid w:val="00F25BA6"/>
    <w:rsid w:val="00F274FD"/>
    <w:rsid w:val="00F31B84"/>
    <w:rsid w:val="00F32535"/>
    <w:rsid w:val="00F32D09"/>
    <w:rsid w:val="00F33E0A"/>
    <w:rsid w:val="00F33FCF"/>
    <w:rsid w:val="00F3467B"/>
    <w:rsid w:val="00F347E2"/>
    <w:rsid w:val="00F353E3"/>
    <w:rsid w:val="00F359E2"/>
    <w:rsid w:val="00F35D4A"/>
    <w:rsid w:val="00F4161E"/>
    <w:rsid w:val="00F4232D"/>
    <w:rsid w:val="00F47F0D"/>
    <w:rsid w:val="00F503B5"/>
    <w:rsid w:val="00F519B2"/>
    <w:rsid w:val="00F53158"/>
    <w:rsid w:val="00F5371C"/>
    <w:rsid w:val="00F53C31"/>
    <w:rsid w:val="00F56116"/>
    <w:rsid w:val="00F56134"/>
    <w:rsid w:val="00F566B0"/>
    <w:rsid w:val="00F57291"/>
    <w:rsid w:val="00F57495"/>
    <w:rsid w:val="00F57729"/>
    <w:rsid w:val="00F57AEB"/>
    <w:rsid w:val="00F60208"/>
    <w:rsid w:val="00F60C1D"/>
    <w:rsid w:val="00F612D3"/>
    <w:rsid w:val="00F614F5"/>
    <w:rsid w:val="00F620E2"/>
    <w:rsid w:val="00F6232B"/>
    <w:rsid w:val="00F64091"/>
    <w:rsid w:val="00F656A8"/>
    <w:rsid w:val="00F65B51"/>
    <w:rsid w:val="00F66E23"/>
    <w:rsid w:val="00F67CFD"/>
    <w:rsid w:val="00F70451"/>
    <w:rsid w:val="00F70C71"/>
    <w:rsid w:val="00F71756"/>
    <w:rsid w:val="00F721E5"/>
    <w:rsid w:val="00F76383"/>
    <w:rsid w:val="00F76791"/>
    <w:rsid w:val="00F77522"/>
    <w:rsid w:val="00F77709"/>
    <w:rsid w:val="00F807A7"/>
    <w:rsid w:val="00F80877"/>
    <w:rsid w:val="00F8126B"/>
    <w:rsid w:val="00F82047"/>
    <w:rsid w:val="00F82681"/>
    <w:rsid w:val="00F82781"/>
    <w:rsid w:val="00F832D9"/>
    <w:rsid w:val="00F849B1"/>
    <w:rsid w:val="00F87E70"/>
    <w:rsid w:val="00F87FC2"/>
    <w:rsid w:val="00F90E44"/>
    <w:rsid w:val="00F91187"/>
    <w:rsid w:val="00F91CFF"/>
    <w:rsid w:val="00F92186"/>
    <w:rsid w:val="00F93A7F"/>
    <w:rsid w:val="00F94200"/>
    <w:rsid w:val="00F953E1"/>
    <w:rsid w:val="00F97575"/>
    <w:rsid w:val="00FA02B8"/>
    <w:rsid w:val="00FA2AC8"/>
    <w:rsid w:val="00FA4566"/>
    <w:rsid w:val="00FA4A76"/>
    <w:rsid w:val="00FA50A1"/>
    <w:rsid w:val="00FA58E7"/>
    <w:rsid w:val="00FA7345"/>
    <w:rsid w:val="00FA75F8"/>
    <w:rsid w:val="00FA7721"/>
    <w:rsid w:val="00FB006E"/>
    <w:rsid w:val="00FB20D2"/>
    <w:rsid w:val="00FB219E"/>
    <w:rsid w:val="00FB466E"/>
    <w:rsid w:val="00FB581F"/>
    <w:rsid w:val="00FC04A7"/>
    <w:rsid w:val="00FC0869"/>
    <w:rsid w:val="00FC1EC7"/>
    <w:rsid w:val="00FC2009"/>
    <w:rsid w:val="00FC2AFF"/>
    <w:rsid w:val="00FC2F41"/>
    <w:rsid w:val="00FC40CC"/>
    <w:rsid w:val="00FC463F"/>
    <w:rsid w:val="00FC5874"/>
    <w:rsid w:val="00FC5A91"/>
    <w:rsid w:val="00FC5C61"/>
    <w:rsid w:val="00FC5EE3"/>
    <w:rsid w:val="00FC6B53"/>
    <w:rsid w:val="00FC6E7B"/>
    <w:rsid w:val="00FC7374"/>
    <w:rsid w:val="00FD168D"/>
    <w:rsid w:val="00FD16C6"/>
    <w:rsid w:val="00FD1888"/>
    <w:rsid w:val="00FD2C55"/>
    <w:rsid w:val="00FD30C1"/>
    <w:rsid w:val="00FD40A5"/>
    <w:rsid w:val="00FD4EB2"/>
    <w:rsid w:val="00FD7374"/>
    <w:rsid w:val="00FD7825"/>
    <w:rsid w:val="00FD7C8C"/>
    <w:rsid w:val="00FE1D3C"/>
    <w:rsid w:val="00FE27B7"/>
    <w:rsid w:val="00FE46FD"/>
    <w:rsid w:val="00FF2709"/>
    <w:rsid w:val="00FF2959"/>
    <w:rsid w:val="00FF2E97"/>
    <w:rsid w:val="00FF34DD"/>
    <w:rsid w:val="00FF46E8"/>
    <w:rsid w:val="00FF5384"/>
    <w:rsid w:val="00FF5BE1"/>
    <w:rsid w:val="00FF6963"/>
    <w:rsid w:val="00FF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FB8276B"/>
  <w15:chartTrackingRefBased/>
  <w15:docId w15:val="{6AAF389C-48EB-47E2-9F70-57DB5F5B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5F1"/>
  </w:style>
  <w:style w:type="paragraph" w:styleId="Heading1">
    <w:name w:val="heading 1"/>
    <w:basedOn w:val="Normal"/>
    <w:next w:val="Normal"/>
    <w:qFormat/>
    <w:rsid w:val="00231B42"/>
    <w:pPr>
      <w:keepNext/>
      <w:tabs>
        <w:tab w:val="left" w:pos="2970"/>
        <w:tab w:val="left" w:pos="4500"/>
        <w:tab w:val="left" w:pos="6120"/>
      </w:tabs>
      <w:jc w:val="center"/>
      <w:outlineLvl w:val="0"/>
    </w:pPr>
    <w:rPr>
      <w:b/>
      <w:sz w:val="24"/>
    </w:rPr>
  </w:style>
  <w:style w:type="paragraph" w:styleId="Heading2">
    <w:name w:val="heading 2"/>
    <w:basedOn w:val="Normal"/>
    <w:next w:val="Normal"/>
    <w:qFormat/>
    <w:rsid w:val="00231B42"/>
    <w:pPr>
      <w:keepNext/>
      <w:tabs>
        <w:tab w:val="left" w:pos="2970"/>
        <w:tab w:val="left" w:pos="3780"/>
        <w:tab w:val="left" w:pos="4500"/>
        <w:tab w:val="left" w:pos="4860"/>
        <w:tab w:val="left" w:pos="6120"/>
      </w:tabs>
      <w:ind w:left="2160"/>
      <w:jc w:val="both"/>
      <w:outlineLvl w:val="1"/>
    </w:pPr>
    <w:rPr>
      <w:sz w:val="24"/>
    </w:rPr>
  </w:style>
  <w:style w:type="paragraph" w:styleId="Heading3">
    <w:name w:val="heading 3"/>
    <w:basedOn w:val="Normal"/>
    <w:next w:val="Normal"/>
    <w:qFormat/>
    <w:rsid w:val="00231B42"/>
    <w:pPr>
      <w:keepNext/>
      <w:tabs>
        <w:tab w:val="left" w:pos="2970"/>
        <w:tab w:val="left" w:pos="3780"/>
        <w:tab w:val="left" w:pos="4500"/>
        <w:tab w:val="left" w:pos="4860"/>
        <w:tab w:val="left" w:pos="6120"/>
      </w:tabs>
      <w:jc w:val="both"/>
      <w:outlineLvl w:val="2"/>
    </w:pPr>
    <w:rPr>
      <w:b/>
      <w:sz w:val="24"/>
    </w:rPr>
  </w:style>
  <w:style w:type="paragraph" w:styleId="Heading4">
    <w:name w:val="heading 4"/>
    <w:basedOn w:val="Normal"/>
    <w:next w:val="Normal"/>
    <w:qFormat/>
    <w:rsid w:val="00231B42"/>
    <w:pPr>
      <w:keepNext/>
      <w:tabs>
        <w:tab w:val="left" w:pos="2970"/>
        <w:tab w:val="left" w:pos="3780"/>
        <w:tab w:val="left" w:pos="4500"/>
        <w:tab w:val="left" w:pos="4860"/>
        <w:tab w:val="left" w:pos="6120"/>
      </w:tabs>
      <w:jc w:val="center"/>
      <w:outlineLvl w:val="3"/>
    </w:pPr>
    <w:rPr>
      <w:sz w:val="24"/>
    </w:rPr>
  </w:style>
  <w:style w:type="paragraph" w:styleId="Heading5">
    <w:name w:val="heading 5"/>
    <w:basedOn w:val="Normal"/>
    <w:next w:val="Normal"/>
    <w:qFormat/>
    <w:rsid w:val="00231B42"/>
    <w:pPr>
      <w:keepNext/>
      <w:tabs>
        <w:tab w:val="left" w:pos="2970"/>
        <w:tab w:val="left" w:pos="3780"/>
        <w:tab w:val="left" w:pos="4500"/>
        <w:tab w:val="left" w:pos="4860"/>
        <w:tab w:val="left" w:pos="6120"/>
      </w:tabs>
      <w:jc w:val="both"/>
      <w:outlineLvl w:val="4"/>
    </w:pPr>
    <w:rPr>
      <w:b/>
      <w:sz w:val="24"/>
      <w:u w:val="single"/>
    </w:rPr>
  </w:style>
  <w:style w:type="paragraph" w:styleId="Heading6">
    <w:name w:val="heading 6"/>
    <w:basedOn w:val="Normal"/>
    <w:next w:val="Normal"/>
    <w:qFormat/>
    <w:rsid w:val="0025053B"/>
    <w:pPr>
      <w:spacing w:before="240" w:after="60"/>
      <w:outlineLvl w:val="5"/>
    </w:pPr>
    <w:rPr>
      <w:b/>
      <w:bCs/>
      <w:sz w:val="22"/>
      <w:szCs w:val="22"/>
    </w:rPr>
  </w:style>
  <w:style w:type="paragraph" w:styleId="Heading7">
    <w:name w:val="heading 7"/>
    <w:basedOn w:val="Normal"/>
    <w:next w:val="Normal"/>
    <w:qFormat/>
    <w:rsid w:val="0025053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B42"/>
    <w:pPr>
      <w:tabs>
        <w:tab w:val="center" w:pos="4320"/>
        <w:tab w:val="right" w:pos="8640"/>
      </w:tabs>
    </w:pPr>
  </w:style>
  <w:style w:type="paragraph" w:styleId="Footer">
    <w:name w:val="footer"/>
    <w:basedOn w:val="Normal"/>
    <w:link w:val="FooterChar"/>
    <w:uiPriority w:val="99"/>
    <w:rsid w:val="00231B42"/>
    <w:pPr>
      <w:tabs>
        <w:tab w:val="center" w:pos="4320"/>
        <w:tab w:val="right" w:pos="8640"/>
      </w:tabs>
    </w:pPr>
  </w:style>
  <w:style w:type="paragraph" w:styleId="Title">
    <w:name w:val="Title"/>
    <w:basedOn w:val="Normal"/>
    <w:qFormat/>
    <w:rsid w:val="00231B42"/>
    <w:pPr>
      <w:jc w:val="center"/>
    </w:pPr>
    <w:rPr>
      <w:b/>
      <w:sz w:val="24"/>
    </w:rPr>
  </w:style>
  <w:style w:type="paragraph" w:styleId="BodyTextIndent">
    <w:name w:val="Body Text Indent"/>
    <w:basedOn w:val="Normal"/>
    <w:rsid w:val="00231B42"/>
    <w:pPr>
      <w:tabs>
        <w:tab w:val="left" w:pos="2970"/>
        <w:tab w:val="left" w:pos="3780"/>
        <w:tab w:val="left" w:pos="4500"/>
        <w:tab w:val="left" w:pos="4860"/>
        <w:tab w:val="left" w:pos="6120"/>
      </w:tabs>
      <w:ind w:left="360"/>
      <w:jc w:val="both"/>
    </w:pPr>
    <w:rPr>
      <w:sz w:val="24"/>
    </w:rPr>
  </w:style>
  <w:style w:type="paragraph" w:styleId="BodyText">
    <w:name w:val="Body Text"/>
    <w:basedOn w:val="Normal"/>
    <w:rsid w:val="00771F65"/>
    <w:pPr>
      <w:spacing w:after="120"/>
    </w:pPr>
  </w:style>
  <w:style w:type="paragraph" w:styleId="BodyTextIndent2">
    <w:name w:val="Body Text Indent 2"/>
    <w:basedOn w:val="Normal"/>
    <w:link w:val="BodyTextIndent2Char"/>
    <w:rsid w:val="00D50BE8"/>
    <w:pPr>
      <w:spacing w:after="120" w:line="480" w:lineRule="auto"/>
      <w:ind w:left="360"/>
    </w:pPr>
  </w:style>
  <w:style w:type="paragraph" w:styleId="BalloonText">
    <w:name w:val="Balloon Text"/>
    <w:basedOn w:val="Normal"/>
    <w:semiHidden/>
    <w:rsid w:val="00270A5D"/>
    <w:rPr>
      <w:rFonts w:ascii="Tahoma" w:hAnsi="Tahoma" w:cs="Tahoma"/>
      <w:sz w:val="16"/>
      <w:szCs w:val="16"/>
    </w:rPr>
  </w:style>
  <w:style w:type="table" w:styleId="TableGrid">
    <w:name w:val="Table Grid"/>
    <w:basedOn w:val="TableNormal"/>
    <w:rsid w:val="00D6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876"/>
  </w:style>
  <w:style w:type="paragraph" w:styleId="BodyText2">
    <w:name w:val="Body Text 2"/>
    <w:basedOn w:val="Normal"/>
    <w:rsid w:val="00D57A24"/>
    <w:pPr>
      <w:spacing w:after="120" w:line="480" w:lineRule="auto"/>
    </w:pPr>
  </w:style>
  <w:style w:type="paragraph" w:styleId="BodyTextIndent3">
    <w:name w:val="Body Text Indent 3"/>
    <w:basedOn w:val="Normal"/>
    <w:rsid w:val="00D57A24"/>
    <w:pPr>
      <w:spacing w:after="120"/>
      <w:ind w:left="360"/>
    </w:pPr>
    <w:rPr>
      <w:sz w:val="16"/>
      <w:szCs w:val="16"/>
    </w:rPr>
  </w:style>
  <w:style w:type="paragraph" w:styleId="List">
    <w:name w:val="List"/>
    <w:basedOn w:val="Normal"/>
    <w:rsid w:val="0025053B"/>
    <w:pPr>
      <w:ind w:left="360" w:hanging="360"/>
    </w:pPr>
  </w:style>
  <w:style w:type="paragraph" w:styleId="List2">
    <w:name w:val="List 2"/>
    <w:basedOn w:val="Normal"/>
    <w:rsid w:val="0025053B"/>
    <w:pPr>
      <w:ind w:left="720" w:hanging="360"/>
    </w:pPr>
  </w:style>
  <w:style w:type="paragraph" w:styleId="List3">
    <w:name w:val="List 3"/>
    <w:basedOn w:val="Normal"/>
    <w:rsid w:val="0025053B"/>
    <w:pPr>
      <w:ind w:left="1080" w:hanging="360"/>
    </w:pPr>
  </w:style>
  <w:style w:type="paragraph" w:customStyle="1" w:styleId="InsideAddress">
    <w:name w:val="Inside Address"/>
    <w:basedOn w:val="Normal"/>
    <w:rsid w:val="0025053B"/>
  </w:style>
  <w:style w:type="paragraph" w:styleId="Subtitle">
    <w:name w:val="Subtitle"/>
    <w:basedOn w:val="Normal"/>
    <w:qFormat/>
    <w:rsid w:val="0025053B"/>
    <w:pPr>
      <w:spacing w:after="60"/>
      <w:jc w:val="center"/>
      <w:outlineLvl w:val="1"/>
    </w:pPr>
    <w:rPr>
      <w:rFonts w:ascii="Arial" w:hAnsi="Arial" w:cs="Arial"/>
      <w:sz w:val="24"/>
      <w:szCs w:val="24"/>
    </w:rPr>
  </w:style>
  <w:style w:type="paragraph" w:customStyle="1" w:styleId="ReferenceLine">
    <w:name w:val="Reference Line"/>
    <w:basedOn w:val="BodyText"/>
    <w:rsid w:val="0025053B"/>
  </w:style>
  <w:style w:type="paragraph" w:styleId="BodyTextFirstIndent">
    <w:name w:val="Body Text First Indent"/>
    <w:basedOn w:val="BodyText"/>
    <w:rsid w:val="0025053B"/>
    <w:pPr>
      <w:ind w:firstLine="210"/>
    </w:pPr>
  </w:style>
  <w:style w:type="paragraph" w:styleId="BodyTextFirstIndent2">
    <w:name w:val="Body Text First Indent 2"/>
    <w:basedOn w:val="BodyTextIndent"/>
    <w:rsid w:val="0025053B"/>
    <w:pPr>
      <w:tabs>
        <w:tab w:val="clear" w:pos="2970"/>
        <w:tab w:val="clear" w:pos="3780"/>
        <w:tab w:val="clear" w:pos="4500"/>
        <w:tab w:val="clear" w:pos="4860"/>
        <w:tab w:val="clear" w:pos="6120"/>
      </w:tabs>
      <w:spacing w:after="120"/>
      <w:ind w:firstLine="210"/>
      <w:jc w:val="left"/>
    </w:pPr>
    <w:rPr>
      <w:sz w:val="20"/>
    </w:rPr>
  </w:style>
  <w:style w:type="paragraph" w:styleId="ListParagraph">
    <w:name w:val="List Paragraph"/>
    <w:basedOn w:val="Normal"/>
    <w:uiPriority w:val="34"/>
    <w:qFormat/>
    <w:rsid w:val="004746C1"/>
    <w:pPr>
      <w:ind w:left="720"/>
    </w:pPr>
  </w:style>
  <w:style w:type="paragraph" w:styleId="HTMLPreformatted">
    <w:name w:val="HTML Preformatted"/>
    <w:basedOn w:val="Normal"/>
    <w:link w:val="HTMLPreformattedChar"/>
    <w:uiPriority w:val="99"/>
    <w:unhideWhenUsed/>
    <w:rsid w:val="00D20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rPr>
  </w:style>
  <w:style w:type="character" w:customStyle="1" w:styleId="HTMLPreformattedChar">
    <w:name w:val="HTML Preformatted Char"/>
    <w:link w:val="HTMLPreformatted"/>
    <w:uiPriority w:val="99"/>
    <w:rsid w:val="00D205F3"/>
    <w:rPr>
      <w:rFonts w:ascii="Verdana" w:hAnsi="Verdana" w:cs="Courier New"/>
      <w:color w:val="000000"/>
    </w:rPr>
  </w:style>
  <w:style w:type="character" w:customStyle="1" w:styleId="FooterChar">
    <w:name w:val="Footer Char"/>
    <w:basedOn w:val="DefaultParagraphFont"/>
    <w:link w:val="Footer"/>
    <w:uiPriority w:val="99"/>
    <w:rsid w:val="006908F1"/>
  </w:style>
  <w:style w:type="character" w:customStyle="1" w:styleId="HeaderChar">
    <w:name w:val="Header Char"/>
    <w:basedOn w:val="DefaultParagraphFont"/>
    <w:link w:val="Header"/>
    <w:rsid w:val="00102DF9"/>
  </w:style>
  <w:style w:type="paragraph" w:customStyle="1" w:styleId="Default">
    <w:name w:val="Default"/>
    <w:basedOn w:val="Normal"/>
    <w:rsid w:val="000F36A2"/>
    <w:pPr>
      <w:autoSpaceDE w:val="0"/>
      <w:autoSpaceDN w:val="0"/>
    </w:pPr>
    <w:rPr>
      <w:rFonts w:ascii="Arial" w:eastAsia="Calibri" w:hAnsi="Arial" w:cs="Arial"/>
      <w:color w:val="000000"/>
      <w:sz w:val="24"/>
      <w:szCs w:val="24"/>
    </w:rPr>
  </w:style>
  <w:style w:type="paragraph" w:customStyle="1" w:styleId="section1">
    <w:name w:val="section1"/>
    <w:basedOn w:val="Normal"/>
    <w:rsid w:val="000F36A2"/>
    <w:rPr>
      <w:rFonts w:eastAsia="Calibri"/>
      <w:sz w:val="24"/>
      <w:szCs w:val="24"/>
    </w:rPr>
  </w:style>
  <w:style w:type="character" w:styleId="Hyperlink">
    <w:name w:val="Hyperlink"/>
    <w:rsid w:val="00C548A4"/>
    <w:rPr>
      <w:color w:val="0563C1"/>
      <w:u w:val="single"/>
    </w:rPr>
  </w:style>
  <w:style w:type="paragraph" w:styleId="BlockText">
    <w:name w:val="Block Text"/>
    <w:basedOn w:val="Normal"/>
    <w:rsid w:val="004256B8"/>
    <w:pPr>
      <w:spacing w:line="360" w:lineRule="auto"/>
      <w:ind w:left="720" w:right="840" w:hanging="720"/>
      <w:jc w:val="both"/>
    </w:pPr>
    <w:rPr>
      <w:sz w:val="24"/>
      <w:szCs w:val="24"/>
    </w:rPr>
  </w:style>
  <w:style w:type="character" w:styleId="CommentReference">
    <w:name w:val="annotation reference"/>
    <w:basedOn w:val="DefaultParagraphFont"/>
    <w:uiPriority w:val="99"/>
    <w:rsid w:val="00B90450"/>
    <w:rPr>
      <w:sz w:val="16"/>
      <w:szCs w:val="16"/>
    </w:rPr>
  </w:style>
  <w:style w:type="paragraph" w:styleId="CommentText">
    <w:name w:val="annotation text"/>
    <w:basedOn w:val="Normal"/>
    <w:link w:val="CommentTextChar"/>
    <w:uiPriority w:val="99"/>
    <w:rsid w:val="00B90450"/>
  </w:style>
  <w:style w:type="character" w:customStyle="1" w:styleId="CommentTextChar">
    <w:name w:val="Comment Text Char"/>
    <w:basedOn w:val="DefaultParagraphFont"/>
    <w:link w:val="CommentText"/>
    <w:uiPriority w:val="99"/>
    <w:rsid w:val="00B90450"/>
  </w:style>
  <w:style w:type="paragraph" w:styleId="CommentSubject">
    <w:name w:val="annotation subject"/>
    <w:basedOn w:val="CommentText"/>
    <w:next w:val="CommentText"/>
    <w:link w:val="CommentSubjectChar"/>
    <w:rsid w:val="00B90450"/>
    <w:rPr>
      <w:b/>
      <w:bCs/>
    </w:rPr>
  </w:style>
  <w:style w:type="character" w:customStyle="1" w:styleId="CommentSubjectChar">
    <w:name w:val="Comment Subject Char"/>
    <w:basedOn w:val="CommentTextChar"/>
    <w:link w:val="CommentSubject"/>
    <w:rsid w:val="00B90450"/>
    <w:rPr>
      <w:b/>
      <w:bCs/>
    </w:rPr>
  </w:style>
  <w:style w:type="paragraph" w:styleId="Revision">
    <w:name w:val="Revision"/>
    <w:hidden/>
    <w:uiPriority w:val="99"/>
    <w:semiHidden/>
    <w:rsid w:val="00B32D4C"/>
  </w:style>
  <w:style w:type="character" w:customStyle="1" w:styleId="BodyTextIndent2Char">
    <w:name w:val="Body Text Indent 2 Char"/>
    <w:basedOn w:val="DefaultParagraphFont"/>
    <w:link w:val="BodyTextIndent2"/>
    <w:rsid w:val="0093148F"/>
  </w:style>
  <w:style w:type="table" w:customStyle="1" w:styleId="TableGrid1">
    <w:name w:val="Table Grid1"/>
    <w:basedOn w:val="TableNormal"/>
    <w:next w:val="TableGrid"/>
    <w:uiPriority w:val="39"/>
    <w:rsid w:val="002401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FC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C033A"/>
    <w:rPr>
      <w:color w:val="605E5C"/>
      <w:shd w:val="clear" w:color="auto" w:fill="E1DFDD"/>
    </w:rPr>
  </w:style>
  <w:style w:type="character" w:styleId="FollowedHyperlink">
    <w:name w:val="FollowedHyperlink"/>
    <w:basedOn w:val="DefaultParagraphFont"/>
    <w:rsid w:val="007B5F8D"/>
    <w:rPr>
      <w:color w:val="954F72" w:themeColor="followedHyperlink"/>
      <w:u w:val="single"/>
    </w:rPr>
  </w:style>
  <w:style w:type="paragraph" w:customStyle="1" w:styleId="xmsonormal">
    <w:name w:val="x_msonormal"/>
    <w:basedOn w:val="Normal"/>
    <w:rsid w:val="006C3C39"/>
    <w:rPr>
      <w:rFonts w:ascii="Calibri" w:eastAsiaTheme="minorHAnsi" w:hAnsi="Calibri" w:cs="Calibri"/>
      <w:sz w:val="22"/>
      <w:szCs w:val="22"/>
    </w:rPr>
  </w:style>
  <w:style w:type="paragraph" w:customStyle="1" w:styleId="xdefault">
    <w:name w:val="x_default"/>
    <w:basedOn w:val="Normal"/>
    <w:rsid w:val="006C3C3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6318">
      <w:bodyDiv w:val="1"/>
      <w:marLeft w:val="0"/>
      <w:marRight w:val="0"/>
      <w:marTop w:val="0"/>
      <w:marBottom w:val="0"/>
      <w:divBdr>
        <w:top w:val="none" w:sz="0" w:space="0" w:color="auto"/>
        <w:left w:val="none" w:sz="0" w:space="0" w:color="auto"/>
        <w:bottom w:val="none" w:sz="0" w:space="0" w:color="auto"/>
        <w:right w:val="none" w:sz="0" w:space="0" w:color="auto"/>
      </w:divBdr>
    </w:div>
    <w:div w:id="74252487">
      <w:bodyDiv w:val="1"/>
      <w:marLeft w:val="0"/>
      <w:marRight w:val="0"/>
      <w:marTop w:val="0"/>
      <w:marBottom w:val="0"/>
      <w:divBdr>
        <w:top w:val="none" w:sz="0" w:space="0" w:color="auto"/>
        <w:left w:val="none" w:sz="0" w:space="0" w:color="auto"/>
        <w:bottom w:val="none" w:sz="0" w:space="0" w:color="auto"/>
        <w:right w:val="none" w:sz="0" w:space="0" w:color="auto"/>
      </w:divBdr>
    </w:div>
    <w:div w:id="75396331">
      <w:bodyDiv w:val="1"/>
      <w:marLeft w:val="0"/>
      <w:marRight w:val="0"/>
      <w:marTop w:val="0"/>
      <w:marBottom w:val="0"/>
      <w:divBdr>
        <w:top w:val="none" w:sz="0" w:space="0" w:color="auto"/>
        <w:left w:val="none" w:sz="0" w:space="0" w:color="auto"/>
        <w:bottom w:val="none" w:sz="0" w:space="0" w:color="auto"/>
        <w:right w:val="none" w:sz="0" w:space="0" w:color="auto"/>
      </w:divBdr>
    </w:div>
    <w:div w:id="91246787">
      <w:bodyDiv w:val="1"/>
      <w:marLeft w:val="0"/>
      <w:marRight w:val="0"/>
      <w:marTop w:val="0"/>
      <w:marBottom w:val="0"/>
      <w:divBdr>
        <w:top w:val="none" w:sz="0" w:space="0" w:color="auto"/>
        <w:left w:val="none" w:sz="0" w:space="0" w:color="auto"/>
        <w:bottom w:val="none" w:sz="0" w:space="0" w:color="auto"/>
        <w:right w:val="none" w:sz="0" w:space="0" w:color="auto"/>
      </w:divBdr>
    </w:div>
    <w:div w:id="201214850">
      <w:bodyDiv w:val="1"/>
      <w:marLeft w:val="0"/>
      <w:marRight w:val="0"/>
      <w:marTop w:val="0"/>
      <w:marBottom w:val="0"/>
      <w:divBdr>
        <w:top w:val="none" w:sz="0" w:space="0" w:color="auto"/>
        <w:left w:val="none" w:sz="0" w:space="0" w:color="auto"/>
        <w:bottom w:val="none" w:sz="0" w:space="0" w:color="auto"/>
        <w:right w:val="none" w:sz="0" w:space="0" w:color="auto"/>
      </w:divBdr>
    </w:div>
    <w:div w:id="223414328">
      <w:bodyDiv w:val="1"/>
      <w:marLeft w:val="0"/>
      <w:marRight w:val="0"/>
      <w:marTop w:val="0"/>
      <w:marBottom w:val="0"/>
      <w:divBdr>
        <w:top w:val="none" w:sz="0" w:space="0" w:color="auto"/>
        <w:left w:val="none" w:sz="0" w:space="0" w:color="auto"/>
        <w:bottom w:val="none" w:sz="0" w:space="0" w:color="auto"/>
        <w:right w:val="none" w:sz="0" w:space="0" w:color="auto"/>
      </w:divBdr>
    </w:div>
    <w:div w:id="230039988">
      <w:bodyDiv w:val="1"/>
      <w:marLeft w:val="0"/>
      <w:marRight w:val="0"/>
      <w:marTop w:val="0"/>
      <w:marBottom w:val="0"/>
      <w:divBdr>
        <w:top w:val="none" w:sz="0" w:space="0" w:color="auto"/>
        <w:left w:val="none" w:sz="0" w:space="0" w:color="auto"/>
        <w:bottom w:val="none" w:sz="0" w:space="0" w:color="auto"/>
        <w:right w:val="none" w:sz="0" w:space="0" w:color="auto"/>
      </w:divBdr>
    </w:div>
    <w:div w:id="248277026">
      <w:bodyDiv w:val="1"/>
      <w:marLeft w:val="0"/>
      <w:marRight w:val="0"/>
      <w:marTop w:val="0"/>
      <w:marBottom w:val="0"/>
      <w:divBdr>
        <w:top w:val="none" w:sz="0" w:space="0" w:color="auto"/>
        <w:left w:val="none" w:sz="0" w:space="0" w:color="auto"/>
        <w:bottom w:val="none" w:sz="0" w:space="0" w:color="auto"/>
        <w:right w:val="none" w:sz="0" w:space="0" w:color="auto"/>
      </w:divBdr>
    </w:div>
    <w:div w:id="291136001">
      <w:bodyDiv w:val="1"/>
      <w:marLeft w:val="0"/>
      <w:marRight w:val="0"/>
      <w:marTop w:val="0"/>
      <w:marBottom w:val="0"/>
      <w:divBdr>
        <w:top w:val="none" w:sz="0" w:space="0" w:color="auto"/>
        <w:left w:val="none" w:sz="0" w:space="0" w:color="auto"/>
        <w:bottom w:val="none" w:sz="0" w:space="0" w:color="auto"/>
        <w:right w:val="none" w:sz="0" w:space="0" w:color="auto"/>
      </w:divBdr>
    </w:div>
    <w:div w:id="308485530">
      <w:bodyDiv w:val="1"/>
      <w:marLeft w:val="0"/>
      <w:marRight w:val="0"/>
      <w:marTop w:val="0"/>
      <w:marBottom w:val="0"/>
      <w:divBdr>
        <w:top w:val="none" w:sz="0" w:space="0" w:color="auto"/>
        <w:left w:val="none" w:sz="0" w:space="0" w:color="auto"/>
        <w:bottom w:val="none" w:sz="0" w:space="0" w:color="auto"/>
        <w:right w:val="none" w:sz="0" w:space="0" w:color="auto"/>
      </w:divBdr>
    </w:div>
    <w:div w:id="342981183">
      <w:bodyDiv w:val="1"/>
      <w:marLeft w:val="0"/>
      <w:marRight w:val="0"/>
      <w:marTop w:val="0"/>
      <w:marBottom w:val="0"/>
      <w:divBdr>
        <w:top w:val="none" w:sz="0" w:space="0" w:color="auto"/>
        <w:left w:val="none" w:sz="0" w:space="0" w:color="auto"/>
        <w:bottom w:val="none" w:sz="0" w:space="0" w:color="auto"/>
        <w:right w:val="none" w:sz="0" w:space="0" w:color="auto"/>
      </w:divBdr>
    </w:div>
    <w:div w:id="393479067">
      <w:bodyDiv w:val="1"/>
      <w:marLeft w:val="0"/>
      <w:marRight w:val="0"/>
      <w:marTop w:val="0"/>
      <w:marBottom w:val="0"/>
      <w:divBdr>
        <w:top w:val="none" w:sz="0" w:space="0" w:color="auto"/>
        <w:left w:val="none" w:sz="0" w:space="0" w:color="auto"/>
        <w:bottom w:val="none" w:sz="0" w:space="0" w:color="auto"/>
        <w:right w:val="none" w:sz="0" w:space="0" w:color="auto"/>
      </w:divBdr>
    </w:div>
    <w:div w:id="405105671">
      <w:bodyDiv w:val="1"/>
      <w:marLeft w:val="0"/>
      <w:marRight w:val="0"/>
      <w:marTop w:val="0"/>
      <w:marBottom w:val="0"/>
      <w:divBdr>
        <w:top w:val="none" w:sz="0" w:space="0" w:color="auto"/>
        <w:left w:val="none" w:sz="0" w:space="0" w:color="auto"/>
        <w:bottom w:val="none" w:sz="0" w:space="0" w:color="auto"/>
        <w:right w:val="none" w:sz="0" w:space="0" w:color="auto"/>
      </w:divBdr>
    </w:div>
    <w:div w:id="406730969">
      <w:bodyDiv w:val="1"/>
      <w:marLeft w:val="0"/>
      <w:marRight w:val="0"/>
      <w:marTop w:val="0"/>
      <w:marBottom w:val="0"/>
      <w:divBdr>
        <w:top w:val="none" w:sz="0" w:space="0" w:color="auto"/>
        <w:left w:val="none" w:sz="0" w:space="0" w:color="auto"/>
        <w:bottom w:val="none" w:sz="0" w:space="0" w:color="auto"/>
        <w:right w:val="none" w:sz="0" w:space="0" w:color="auto"/>
      </w:divBdr>
    </w:div>
    <w:div w:id="407922630">
      <w:bodyDiv w:val="1"/>
      <w:marLeft w:val="0"/>
      <w:marRight w:val="0"/>
      <w:marTop w:val="0"/>
      <w:marBottom w:val="0"/>
      <w:divBdr>
        <w:top w:val="none" w:sz="0" w:space="0" w:color="auto"/>
        <w:left w:val="none" w:sz="0" w:space="0" w:color="auto"/>
        <w:bottom w:val="none" w:sz="0" w:space="0" w:color="auto"/>
        <w:right w:val="none" w:sz="0" w:space="0" w:color="auto"/>
      </w:divBdr>
    </w:div>
    <w:div w:id="417752751">
      <w:bodyDiv w:val="1"/>
      <w:marLeft w:val="0"/>
      <w:marRight w:val="0"/>
      <w:marTop w:val="0"/>
      <w:marBottom w:val="0"/>
      <w:divBdr>
        <w:top w:val="none" w:sz="0" w:space="0" w:color="auto"/>
        <w:left w:val="none" w:sz="0" w:space="0" w:color="auto"/>
        <w:bottom w:val="none" w:sz="0" w:space="0" w:color="auto"/>
        <w:right w:val="none" w:sz="0" w:space="0" w:color="auto"/>
      </w:divBdr>
    </w:div>
    <w:div w:id="490877161">
      <w:bodyDiv w:val="1"/>
      <w:marLeft w:val="0"/>
      <w:marRight w:val="0"/>
      <w:marTop w:val="0"/>
      <w:marBottom w:val="0"/>
      <w:divBdr>
        <w:top w:val="none" w:sz="0" w:space="0" w:color="auto"/>
        <w:left w:val="none" w:sz="0" w:space="0" w:color="auto"/>
        <w:bottom w:val="none" w:sz="0" w:space="0" w:color="auto"/>
        <w:right w:val="none" w:sz="0" w:space="0" w:color="auto"/>
      </w:divBdr>
    </w:div>
    <w:div w:id="494734728">
      <w:bodyDiv w:val="1"/>
      <w:marLeft w:val="0"/>
      <w:marRight w:val="0"/>
      <w:marTop w:val="0"/>
      <w:marBottom w:val="0"/>
      <w:divBdr>
        <w:top w:val="none" w:sz="0" w:space="0" w:color="auto"/>
        <w:left w:val="none" w:sz="0" w:space="0" w:color="auto"/>
        <w:bottom w:val="none" w:sz="0" w:space="0" w:color="auto"/>
        <w:right w:val="none" w:sz="0" w:space="0" w:color="auto"/>
      </w:divBdr>
    </w:div>
    <w:div w:id="524831379">
      <w:bodyDiv w:val="1"/>
      <w:marLeft w:val="0"/>
      <w:marRight w:val="0"/>
      <w:marTop w:val="0"/>
      <w:marBottom w:val="0"/>
      <w:divBdr>
        <w:top w:val="none" w:sz="0" w:space="0" w:color="auto"/>
        <w:left w:val="none" w:sz="0" w:space="0" w:color="auto"/>
        <w:bottom w:val="none" w:sz="0" w:space="0" w:color="auto"/>
        <w:right w:val="none" w:sz="0" w:space="0" w:color="auto"/>
      </w:divBdr>
    </w:div>
    <w:div w:id="584991976">
      <w:bodyDiv w:val="1"/>
      <w:marLeft w:val="0"/>
      <w:marRight w:val="0"/>
      <w:marTop w:val="0"/>
      <w:marBottom w:val="0"/>
      <w:divBdr>
        <w:top w:val="none" w:sz="0" w:space="0" w:color="auto"/>
        <w:left w:val="none" w:sz="0" w:space="0" w:color="auto"/>
        <w:bottom w:val="none" w:sz="0" w:space="0" w:color="auto"/>
        <w:right w:val="none" w:sz="0" w:space="0" w:color="auto"/>
      </w:divBdr>
    </w:div>
    <w:div w:id="628781837">
      <w:bodyDiv w:val="1"/>
      <w:marLeft w:val="0"/>
      <w:marRight w:val="0"/>
      <w:marTop w:val="0"/>
      <w:marBottom w:val="0"/>
      <w:divBdr>
        <w:top w:val="none" w:sz="0" w:space="0" w:color="auto"/>
        <w:left w:val="none" w:sz="0" w:space="0" w:color="auto"/>
        <w:bottom w:val="none" w:sz="0" w:space="0" w:color="auto"/>
        <w:right w:val="none" w:sz="0" w:space="0" w:color="auto"/>
      </w:divBdr>
    </w:div>
    <w:div w:id="677850779">
      <w:bodyDiv w:val="1"/>
      <w:marLeft w:val="0"/>
      <w:marRight w:val="0"/>
      <w:marTop w:val="0"/>
      <w:marBottom w:val="0"/>
      <w:divBdr>
        <w:top w:val="none" w:sz="0" w:space="0" w:color="auto"/>
        <w:left w:val="none" w:sz="0" w:space="0" w:color="auto"/>
        <w:bottom w:val="none" w:sz="0" w:space="0" w:color="auto"/>
        <w:right w:val="none" w:sz="0" w:space="0" w:color="auto"/>
      </w:divBdr>
    </w:div>
    <w:div w:id="680939137">
      <w:bodyDiv w:val="1"/>
      <w:marLeft w:val="0"/>
      <w:marRight w:val="0"/>
      <w:marTop w:val="0"/>
      <w:marBottom w:val="0"/>
      <w:divBdr>
        <w:top w:val="none" w:sz="0" w:space="0" w:color="auto"/>
        <w:left w:val="none" w:sz="0" w:space="0" w:color="auto"/>
        <w:bottom w:val="none" w:sz="0" w:space="0" w:color="auto"/>
        <w:right w:val="none" w:sz="0" w:space="0" w:color="auto"/>
      </w:divBdr>
    </w:div>
    <w:div w:id="683091620">
      <w:bodyDiv w:val="1"/>
      <w:marLeft w:val="0"/>
      <w:marRight w:val="0"/>
      <w:marTop w:val="0"/>
      <w:marBottom w:val="0"/>
      <w:divBdr>
        <w:top w:val="none" w:sz="0" w:space="0" w:color="auto"/>
        <w:left w:val="none" w:sz="0" w:space="0" w:color="auto"/>
        <w:bottom w:val="none" w:sz="0" w:space="0" w:color="auto"/>
        <w:right w:val="none" w:sz="0" w:space="0" w:color="auto"/>
      </w:divBdr>
    </w:div>
    <w:div w:id="684281448">
      <w:bodyDiv w:val="1"/>
      <w:marLeft w:val="0"/>
      <w:marRight w:val="0"/>
      <w:marTop w:val="0"/>
      <w:marBottom w:val="0"/>
      <w:divBdr>
        <w:top w:val="none" w:sz="0" w:space="0" w:color="auto"/>
        <w:left w:val="none" w:sz="0" w:space="0" w:color="auto"/>
        <w:bottom w:val="none" w:sz="0" w:space="0" w:color="auto"/>
        <w:right w:val="none" w:sz="0" w:space="0" w:color="auto"/>
      </w:divBdr>
    </w:div>
    <w:div w:id="701054915">
      <w:bodyDiv w:val="1"/>
      <w:marLeft w:val="0"/>
      <w:marRight w:val="0"/>
      <w:marTop w:val="0"/>
      <w:marBottom w:val="0"/>
      <w:divBdr>
        <w:top w:val="none" w:sz="0" w:space="0" w:color="auto"/>
        <w:left w:val="none" w:sz="0" w:space="0" w:color="auto"/>
        <w:bottom w:val="none" w:sz="0" w:space="0" w:color="auto"/>
        <w:right w:val="none" w:sz="0" w:space="0" w:color="auto"/>
      </w:divBdr>
    </w:div>
    <w:div w:id="767654461">
      <w:bodyDiv w:val="1"/>
      <w:marLeft w:val="0"/>
      <w:marRight w:val="0"/>
      <w:marTop w:val="0"/>
      <w:marBottom w:val="0"/>
      <w:divBdr>
        <w:top w:val="none" w:sz="0" w:space="0" w:color="auto"/>
        <w:left w:val="none" w:sz="0" w:space="0" w:color="auto"/>
        <w:bottom w:val="none" w:sz="0" w:space="0" w:color="auto"/>
        <w:right w:val="none" w:sz="0" w:space="0" w:color="auto"/>
      </w:divBdr>
    </w:div>
    <w:div w:id="784270191">
      <w:bodyDiv w:val="1"/>
      <w:marLeft w:val="0"/>
      <w:marRight w:val="0"/>
      <w:marTop w:val="0"/>
      <w:marBottom w:val="0"/>
      <w:divBdr>
        <w:top w:val="none" w:sz="0" w:space="0" w:color="auto"/>
        <w:left w:val="none" w:sz="0" w:space="0" w:color="auto"/>
        <w:bottom w:val="none" w:sz="0" w:space="0" w:color="auto"/>
        <w:right w:val="none" w:sz="0" w:space="0" w:color="auto"/>
      </w:divBdr>
    </w:div>
    <w:div w:id="810634934">
      <w:bodyDiv w:val="1"/>
      <w:marLeft w:val="0"/>
      <w:marRight w:val="0"/>
      <w:marTop w:val="0"/>
      <w:marBottom w:val="0"/>
      <w:divBdr>
        <w:top w:val="none" w:sz="0" w:space="0" w:color="auto"/>
        <w:left w:val="none" w:sz="0" w:space="0" w:color="auto"/>
        <w:bottom w:val="none" w:sz="0" w:space="0" w:color="auto"/>
        <w:right w:val="none" w:sz="0" w:space="0" w:color="auto"/>
      </w:divBdr>
    </w:div>
    <w:div w:id="863789038">
      <w:bodyDiv w:val="1"/>
      <w:marLeft w:val="0"/>
      <w:marRight w:val="0"/>
      <w:marTop w:val="0"/>
      <w:marBottom w:val="0"/>
      <w:divBdr>
        <w:top w:val="none" w:sz="0" w:space="0" w:color="auto"/>
        <w:left w:val="none" w:sz="0" w:space="0" w:color="auto"/>
        <w:bottom w:val="none" w:sz="0" w:space="0" w:color="auto"/>
        <w:right w:val="none" w:sz="0" w:space="0" w:color="auto"/>
      </w:divBdr>
    </w:div>
    <w:div w:id="960453936">
      <w:bodyDiv w:val="1"/>
      <w:marLeft w:val="0"/>
      <w:marRight w:val="0"/>
      <w:marTop w:val="0"/>
      <w:marBottom w:val="0"/>
      <w:divBdr>
        <w:top w:val="none" w:sz="0" w:space="0" w:color="auto"/>
        <w:left w:val="none" w:sz="0" w:space="0" w:color="auto"/>
        <w:bottom w:val="none" w:sz="0" w:space="0" w:color="auto"/>
        <w:right w:val="none" w:sz="0" w:space="0" w:color="auto"/>
      </w:divBdr>
    </w:div>
    <w:div w:id="981882933">
      <w:bodyDiv w:val="1"/>
      <w:marLeft w:val="0"/>
      <w:marRight w:val="0"/>
      <w:marTop w:val="0"/>
      <w:marBottom w:val="0"/>
      <w:divBdr>
        <w:top w:val="none" w:sz="0" w:space="0" w:color="auto"/>
        <w:left w:val="none" w:sz="0" w:space="0" w:color="auto"/>
        <w:bottom w:val="none" w:sz="0" w:space="0" w:color="auto"/>
        <w:right w:val="none" w:sz="0" w:space="0" w:color="auto"/>
      </w:divBdr>
    </w:div>
    <w:div w:id="982805809">
      <w:bodyDiv w:val="1"/>
      <w:marLeft w:val="0"/>
      <w:marRight w:val="0"/>
      <w:marTop w:val="0"/>
      <w:marBottom w:val="0"/>
      <w:divBdr>
        <w:top w:val="none" w:sz="0" w:space="0" w:color="auto"/>
        <w:left w:val="none" w:sz="0" w:space="0" w:color="auto"/>
        <w:bottom w:val="none" w:sz="0" w:space="0" w:color="auto"/>
        <w:right w:val="none" w:sz="0" w:space="0" w:color="auto"/>
      </w:divBdr>
    </w:div>
    <w:div w:id="1065685374">
      <w:bodyDiv w:val="1"/>
      <w:marLeft w:val="0"/>
      <w:marRight w:val="0"/>
      <w:marTop w:val="0"/>
      <w:marBottom w:val="0"/>
      <w:divBdr>
        <w:top w:val="none" w:sz="0" w:space="0" w:color="auto"/>
        <w:left w:val="none" w:sz="0" w:space="0" w:color="auto"/>
        <w:bottom w:val="none" w:sz="0" w:space="0" w:color="auto"/>
        <w:right w:val="none" w:sz="0" w:space="0" w:color="auto"/>
      </w:divBdr>
    </w:div>
    <w:div w:id="1168013012">
      <w:bodyDiv w:val="1"/>
      <w:marLeft w:val="0"/>
      <w:marRight w:val="0"/>
      <w:marTop w:val="0"/>
      <w:marBottom w:val="0"/>
      <w:divBdr>
        <w:top w:val="none" w:sz="0" w:space="0" w:color="auto"/>
        <w:left w:val="none" w:sz="0" w:space="0" w:color="auto"/>
        <w:bottom w:val="none" w:sz="0" w:space="0" w:color="auto"/>
        <w:right w:val="none" w:sz="0" w:space="0" w:color="auto"/>
      </w:divBdr>
    </w:div>
    <w:div w:id="1270968142">
      <w:bodyDiv w:val="1"/>
      <w:marLeft w:val="0"/>
      <w:marRight w:val="0"/>
      <w:marTop w:val="0"/>
      <w:marBottom w:val="0"/>
      <w:divBdr>
        <w:top w:val="none" w:sz="0" w:space="0" w:color="auto"/>
        <w:left w:val="none" w:sz="0" w:space="0" w:color="auto"/>
        <w:bottom w:val="none" w:sz="0" w:space="0" w:color="auto"/>
        <w:right w:val="none" w:sz="0" w:space="0" w:color="auto"/>
      </w:divBdr>
    </w:div>
    <w:div w:id="1307053666">
      <w:bodyDiv w:val="1"/>
      <w:marLeft w:val="0"/>
      <w:marRight w:val="0"/>
      <w:marTop w:val="0"/>
      <w:marBottom w:val="0"/>
      <w:divBdr>
        <w:top w:val="none" w:sz="0" w:space="0" w:color="auto"/>
        <w:left w:val="none" w:sz="0" w:space="0" w:color="auto"/>
        <w:bottom w:val="none" w:sz="0" w:space="0" w:color="auto"/>
        <w:right w:val="none" w:sz="0" w:space="0" w:color="auto"/>
      </w:divBdr>
    </w:div>
    <w:div w:id="1319766254">
      <w:bodyDiv w:val="1"/>
      <w:marLeft w:val="0"/>
      <w:marRight w:val="0"/>
      <w:marTop w:val="0"/>
      <w:marBottom w:val="0"/>
      <w:divBdr>
        <w:top w:val="none" w:sz="0" w:space="0" w:color="auto"/>
        <w:left w:val="none" w:sz="0" w:space="0" w:color="auto"/>
        <w:bottom w:val="none" w:sz="0" w:space="0" w:color="auto"/>
        <w:right w:val="none" w:sz="0" w:space="0" w:color="auto"/>
      </w:divBdr>
    </w:div>
    <w:div w:id="1355184230">
      <w:bodyDiv w:val="1"/>
      <w:marLeft w:val="0"/>
      <w:marRight w:val="0"/>
      <w:marTop w:val="0"/>
      <w:marBottom w:val="0"/>
      <w:divBdr>
        <w:top w:val="none" w:sz="0" w:space="0" w:color="auto"/>
        <w:left w:val="none" w:sz="0" w:space="0" w:color="auto"/>
        <w:bottom w:val="none" w:sz="0" w:space="0" w:color="auto"/>
        <w:right w:val="none" w:sz="0" w:space="0" w:color="auto"/>
      </w:divBdr>
    </w:div>
    <w:div w:id="1423726156">
      <w:bodyDiv w:val="1"/>
      <w:marLeft w:val="0"/>
      <w:marRight w:val="0"/>
      <w:marTop w:val="0"/>
      <w:marBottom w:val="0"/>
      <w:divBdr>
        <w:top w:val="none" w:sz="0" w:space="0" w:color="auto"/>
        <w:left w:val="none" w:sz="0" w:space="0" w:color="auto"/>
        <w:bottom w:val="none" w:sz="0" w:space="0" w:color="auto"/>
        <w:right w:val="none" w:sz="0" w:space="0" w:color="auto"/>
      </w:divBdr>
    </w:div>
    <w:div w:id="1444610799">
      <w:bodyDiv w:val="1"/>
      <w:marLeft w:val="0"/>
      <w:marRight w:val="0"/>
      <w:marTop w:val="0"/>
      <w:marBottom w:val="0"/>
      <w:divBdr>
        <w:top w:val="none" w:sz="0" w:space="0" w:color="auto"/>
        <w:left w:val="none" w:sz="0" w:space="0" w:color="auto"/>
        <w:bottom w:val="none" w:sz="0" w:space="0" w:color="auto"/>
        <w:right w:val="none" w:sz="0" w:space="0" w:color="auto"/>
      </w:divBdr>
    </w:div>
    <w:div w:id="1461413448">
      <w:bodyDiv w:val="1"/>
      <w:marLeft w:val="0"/>
      <w:marRight w:val="0"/>
      <w:marTop w:val="0"/>
      <w:marBottom w:val="0"/>
      <w:divBdr>
        <w:top w:val="none" w:sz="0" w:space="0" w:color="auto"/>
        <w:left w:val="none" w:sz="0" w:space="0" w:color="auto"/>
        <w:bottom w:val="none" w:sz="0" w:space="0" w:color="auto"/>
        <w:right w:val="none" w:sz="0" w:space="0" w:color="auto"/>
      </w:divBdr>
    </w:div>
    <w:div w:id="1506553681">
      <w:bodyDiv w:val="1"/>
      <w:marLeft w:val="0"/>
      <w:marRight w:val="0"/>
      <w:marTop w:val="0"/>
      <w:marBottom w:val="0"/>
      <w:divBdr>
        <w:top w:val="none" w:sz="0" w:space="0" w:color="auto"/>
        <w:left w:val="none" w:sz="0" w:space="0" w:color="auto"/>
        <w:bottom w:val="none" w:sz="0" w:space="0" w:color="auto"/>
        <w:right w:val="none" w:sz="0" w:space="0" w:color="auto"/>
      </w:divBdr>
    </w:div>
    <w:div w:id="1509447939">
      <w:bodyDiv w:val="1"/>
      <w:marLeft w:val="0"/>
      <w:marRight w:val="0"/>
      <w:marTop w:val="0"/>
      <w:marBottom w:val="0"/>
      <w:divBdr>
        <w:top w:val="none" w:sz="0" w:space="0" w:color="auto"/>
        <w:left w:val="none" w:sz="0" w:space="0" w:color="auto"/>
        <w:bottom w:val="none" w:sz="0" w:space="0" w:color="auto"/>
        <w:right w:val="none" w:sz="0" w:space="0" w:color="auto"/>
      </w:divBdr>
    </w:div>
    <w:div w:id="1516532492">
      <w:bodyDiv w:val="1"/>
      <w:marLeft w:val="0"/>
      <w:marRight w:val="0"/>
      <w:marTop w:val="0"/>
      <w:marBottom w:val="0"/>
      <w:divBdr>
        <w:top w:val="none" w:sz="0" w:space="0" w:color="auto"/>
        <w:left w:val="none" w:sz="0" w:space="0" w:color="auto"/>
        <w:bottom w:val="none" w:sz="0" w:space="0" w:color="auto"/>
        <w:right w:val="none" w:sz="0" w:space="0" w:color="auto"/>
      </w:divBdr>
    </w:div>
    <w:div w:id="1520580672">
      <w:bodyDiv w:val="1"/>
      <w:marLeft w:val="0"/>
      <w:marRight w:val="0"/>
      <w:marTop w:val="0"/>
      <w:marBottom w:val="0"/>
      <w:divBdr>
        <w:top w:val="none" w:sz="0" w:space="0" w:color="auto"/>
        <w:left w:val="none" w:sz="0" w:space="0" w:color="auto"/>
        <w:bottom w:val="none" w:sz="0" w:space="0" w:color="auto"/>
        <w:right w:val="none" w:sz="0" w:space="0" w:color="auto"/>
      </w:divBdr>
    </w:div>
    <w:div w:id="1537963137">
      <w:bodyDiv w:val="1"/>
      <w:marLeft w:val="0"/>
      <w:marRight w:val="0"/>
      <w:marTop w:val="0"/>
      <w:marBottom w:val="0"/>
      <w:divBdr>
        <w:top w:val="none" w:sz="0" w:space="0" w:color="auto"/>
        <w:left w:val="none" w:sz="0" w:space="0" w:color="auto"/>
        <w:bottom w:val="none" w:sz="0" w:space="0" w:color="auto"/>
        <w:right w:val="none" w:sz="0" w:space="0" w:color="auto"/>
      </w:divBdr>
    </w:div>
    <w:div w:id="1547721853">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7453168">
      <w:bodyDiv w:val="1"/>
      <w:marLeft w:val="0"/>
      <w:marRight w:val="0"/>
      <w:marTop w:val="0"/>
      <w:marBottom w:val="0"/>
      <w:divBdr>
        <w:top w:val="none" w:sz="0" w:space="0" w:color="auto"/>
        <w:left w:val="none" w:sz="0" w:space="0" w:color="auto"/>
        <w:bottom w:val="none" w:sz="0" w:space="0" w:color="auto"/>
        <w:right w:val="none" w:sz="0" w:space="0" w:color="auto"/>
      </w:divBdr>
    </w:div>
    <w:div w:id="1575387134">
      <w:bodyDiv w:val="1"/>
      <w:marLeft w:val="0"/>
      <w:marRight w:val="0"/>
      <w:marTop w:val="0"/>
      <w:marBottom w:val="0"/>
      <w:divBdr>
        <w:top w:val="none" w:sz="0" w:space="0" w:color="auto"/>
        <w:left w:val="none" w:sz="0" w:space="0" w:color="auto"/>
        <w:bottom w:val="none" w:sz="0" w:space="0" w:color="auto"/>
        <w:right w:val="none" w:sz="0" w:space="0" w:color="auto"/>
      </w:divBdr>
    </w:div>
    <w:div w:id="1590192792">
      <w:bodyDiv w:val="1"/>
      <w:marLeft w:val="0"/>
      <w:marRight w:val="0"/>
      <w:marTop w:val="0"/>
      <w:marBottom w:val="0"/>
      <w:divBdr>
        <w:top w:val="none" w:sz="0" w:space="0" w:color="auto"/>
        <w:left w:val="none" w:sz="0" w:space="0" w:color="auto"/>
        <w:bottom w:val="none" w:sz="0" w:space="0" w:color="auto"/>
        <w:right w:val="none" w:sz="0" w:space="0" w:color="auto"/>
      </w:divBdr>
    </w:div>
    <w:div w:id="1594127224">
      <w:bodyDiv w:val="1"/>
      <w:marLeft w:val="0"/>
      <w:marRight w:val="0"/>
      <w:marTop w:val="0"/>
      <w:marBottom w:val="0"/>
      <w:divBdr>
        <w:top w:val="none" w:sz="0" w:space="0" w:color="auto"/>
        <w:left w:val="none" w:sz="0" w:space="0" w:color="auto"/>
        <w:bottom w:val="none" w:sz="0" w:space="0" w:color="auto"/>
        <w:right w:val="none" w:sz="0" w:space="0" w:color="auto"/>
      </w:divBdr>
    </w:div>
    <w:div w:id="1663385989">
      <w:bodyDiv w:val="1"/>
      <w:marLeft w:val="0"/>
      <w:marRight w:val="0"/>
      <w:marTop w:val="0"/>
      <w:marBottom w:val="0"/>
      <w:divBdr>
        <w:top w:val="none" w:sz="0" w:space="0" w:color="auto"/>
        <w:left w:val="none" w:sz="0" w:space="0" w:color="auto"/>
        <w:bottom w:val="none" w:sz="0" w:space="0" w:color="auto"/>
        <w:right w:val="none" w:sz="0" w:space="0" w:color="auto"/>
      </w:divBdr>
    </w:div>
    <w:div w:id="1676955733">
      <w:bodyDiv w:val="1"/>
      <w:marLeft w:val="0"/>
      <w:marRight w:val="0"/>
      <w:marTop w:val="0"/>
      <w:marBottom w:val="0"/>
      <w:divBdr>
        <w:top w:val="none" w:sz="0" w:space="0" w:color="auto"/>
        <w:left w:val="none" w:sz="0" w:space="0" w:color="auto"/>
        <w:bottom w:val="none" w:sz="0" w:space="0" w:color="auto"/>
        <w:right w:val="none" w:sz="0" w:space="0" w:color="auto"/>
      </w:divBdr>
    </w:div>
    <w:div w:id="1681354715">
      <w:bodyDiv w:val="1"/>
      <w:marLeft w:val="0"/>
      <w:marRight w:val="0"/>
      <w:marTop w:val="0"/>
      <w:marBottom w:val="0"/>
      <w:divBdr>
        <w:top w:val="none" w:sz="0" w:space="0" w:color="auto"/>
        <w:left w:val="none" w:sz="0" w:space="0" w:color="auto"/>
        <w:bottom w:val="none" w:sz="0" w:space="0" w:color="auto"/>
        <w:right w:val="none" w:sz="0" w:space="0" w:color="auto"/>
      </w:divBdr>
    </w:div>
    <w:div w:id="1746150634">
      <w:bodyDiv w:val="1"/>
      <w:marLeft w:val="0"/>
      <w:marRight w:val="0"/>
      <w:marTop w:val="0"/>
      <w:marBottom w:val="0"/>
      <w:divBdr>
        <w:top w:val="none" w:sz="0" w:space="0" w:color="auto"/>
        <w:left w:val="none" w:sz="0" w:space="0" w:color="auto"/>
        <w:bottom w:val="none" w:sz="0" w:space="0" w:color="auto"/>
        <w:right w:val="none" w:sz="0" w:space="0" w:color="auto"/>
      </w:divBdr>
    </w:div>
    <w:div w:id="1804423466">
      <w:bodyDiv w:val="1"/>
      <w:marLeft w:val="0"/>
      <w:marRight w:val="0"/>
      <w:marTop w:val="0"/>
      <w:marBottom w:val="0"/>
      <w:divBdr>
        <w:top w:val="none" w:sz="0" w:space="0" w:color="auto"/>
        <w:left w:val="none" w:sz="0" w:space="0" w:color="auto"/>
        <w:bottom w:val="none" w:sz="0" w:space="0" w:color="auto"/>
        <w:right w:val="none" w:sz="0" w:space="0" w:color="auto"/>
      </w:divBdr>
    </w:div>
    <w:div w:id="1870875637">
      <w:bodyDiv w:val="1"/>
      <w:marLeft w:val="0"/>
      <w:marRight w:val="0"/>
      <w:marTop w:val="0"/>
      <w:marBottom w:val="0"/>
      <w:divBdr>
        <w:top w:val="none" w:sz="0" w:space="0" w:color="auto"/>
        <w:left w:val="none" w:sz="0" w:space="0" w:color="auto"/>
        <w:bottom w:val="none" w:sz="0" w:space="0" w:color="auto"/>
        <w:right w:val="none" w:sz="0" w:space="0" w:color="auto"/>
      </w:divBdr>
    </w:div>
    <w:div w:id="1915891193">
      <w:bodyDiv w:val="1"/>
      <w:marLeft w:val="0"/>
      <w:marRight w:val="0"/>
      <w:marTop w:val="0"/>
      <w:marBottom w:val="0"/>
      <w:divBdr>
        <w:top w:val="none" w:sz="0" w:space="0" w:color="auto"/>
        <w:left w:val="none" w:sz="0" w:space="0" w:color="auto"/>
        <w:bottom w:val="none" w:sz="0" w:space="0" w:color="auto"/>
        <w:right w:val="none" w:sz="0" w:space="0" w:color="auto"/>
      </w:divBdr>
    </w:div>
    <w:div w:id="1917740420">
      <w:bodyDiv w:val="1"/>
      <w:marLeft w:val="0"/>
      <w:marRight w:val="0"/>
      <w:marTop w:val="0"/>
      <w:marBottom w:val="0"/>
      <w:divBdr>
        <w:top w:val="none" w:sz="0" w:space="0" w:color="auto"/>
        <w:left w:val="none" w:sz="0" w:space="0" w:color="auto"/>
        <w:bottom w:val="none" w:sz="0" w:space="0" w:color="auto"/>
        <w:right w:val="none" w:sz="0" w:space="0" w:color="auto"/>
      </w:divBdr>
    </w:div>
    <w:div w:id="1926649017">
      <w:bodyDiv w:val="1"/>
      <w:marLeft w:val="0"/>
      <w:marRight w:val="0"/>
      <w:marTop w:val="0"/>
      <w:marBottom w:val="0"/>
      <w:divBdr>
        <w:top w:val="none" w:sz="0" w:space="0" w:color="auto"/>
        <w:left w:val="none" w:sz="0" w:space="0" w:color="auto"/>
        <w:bottom w:val="none" w:sz="0" w:space="0" w:color="auto"/>
        <w:right w:val="none" w:sz="0" w:space="0" w:color="auto"/>
      </w:divBdr>
    </w:div>
    <w:div w:id="1943804071">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97489987">
      <w:bodyDiv w:val="1"/>
      <w:marLeft w:val="0"/>
      <w:marRight w:val="0"/>
      <w:marTop w:val="0"/>
      <w:marBottom w:val="0"/>
      <w:divBdr>
        <w:top w:val="none" w:sz="0" w:space="0" w:color="auto"/>
        <w:left w:val="none" w:sz="0" w:space="0" w:color="auto"/>
        <w:bottom w:val="none" w:sz="0" w:space="0" w:color="auto"/>
        <w:right w:val="none" w:sz="0" w:space="0" w:color="auto"/>
      </w:divBdr>
    </w:div>
    <w:div w:id="2005401931">
      <w:bodyDiv w:val="1"/>
      <w:marLeft w:val="0"/>
      <w:marRight w:val="0"/>
      <w:marTop w:val="0"/>
      <w:marBottom w:val="0"/>
      <w:divBdr>
        <w:top w:val="none" w:sz="0" w:space="0" w:color="auto"/>
        <w:left w:val="none" w:sz="0" w:space="0" w:color="auto"/>
        <w:bottom w:val="none" w:sz="0" w:space="0" w:color="auto"/>
        <w:right w:val="none" w:sz="0" w:space="0" w:color="auto"/>
      </w:divBdr>
    </w:div>
    <w:div w:id="2026134206">
      <w:bodyDiv w:val="1"/>
      <w:marLeft w:val="0"/>
      <w:marRight w:val="0"/>
      <w:marTop w:val="0"/>
      <w:marBottom w:val="0"/>
      <w:divBdr>
        <w:top w:val="none" w:sz="0" w:space="0" w:color="auto"/>
        <w:left w:val="none" w:sz="0" w:space="0" w:color="auto"/>
        <w:bottom w:val="none" w:sz="0" w:space="0" w:color="auto"/>
        <w:right w:val="none" w:sz="0" w:space="0" w:color="auto"/>
      </w:divBdr>
    </w:div>
    <w:div w:id="2032140462">
      <w:bodyDiv w:val="1"/>
      <w:marLeft w:val="0"/>
      <w:marRight w:val="0"/>
      <w:marTop w:val="0"/>
      <w:marBottom w:val="0"/>
      <w:divBdr>
        <w:top w:val="none" w:sz="0" w:space="0" w:color="auto"/>
        <w:left w:val="none" w:sz="0" w:space="0" w:color="auto"/>
        <w:bottom w:val="none" w:sz="0" w:space="0" w:color="auto"/>
        <w:right w:val="none" w:sz="0" w:space="0" w:color="auto"/>
      </w:divBdr>
    </w:div>
    <w:div w:id="2035112749">
      <w:bodyDiv w:val="1"/>
      <w:marLeft w:val="0"/>
      <w:marRight w:val="0"/>
      <w:marTop w:val="0"/>
      <w:marBottom w:val="0"/>
      <w:divBdr>
        <w:top w:val="none" w:sz="0" w:space="0" w:color="auto"/>
        <w:left w:val="none" w:sz="0" w:space="0" w:color="auto"/>
        <w:bottom w:val="none" w:sz="0" w:space="0" w:color="auto"/>
        <w:right w:val="none" w:sz="0" w:space="0" w:color="auto"/>
      </w:divBdr>
    </w:div>
    <w:div w:id="2057311553">
      <w:bodyDiv w:val="1"/>
      <w:marLeft w:val="0"/>
      <w:marRight w:val="0"/>
      <w:marTop w:val="0"/>
      <w:marBottom w:val="0"/>
      <w:divBdr>
        <w:top w:val="none" w:sz="0" w:space="0" w:color="auto"/>
        <w:left w:val="none" w:sz="0" w:space="0" w:color="auto"/>
        <w:bottom w:val="none" w:sz="0" w:space="0" w:color="auto"/>
        <w:right w:val="none" w:sz="0" w:space="0" w:color="auto"/>
      </w:divBdr>
    </w:div>
    <w:div w:id="21427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vester.census.gov/fac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DOTSingleAudit@dot.state.fl.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hwa.dot.gov/reports/erm/er.pdf" TargetMode="External"/><Relationship Id="rId5" Type="http://schemas.openxmlformats.org/officeDocument/2006/relationships/numbering" Target="numbering.xml"/><Relationship Id="rId15" Type="http://schemas.openxmlformats.org/officeDocument/2006/relationships/hyperlink" Target="mailto:FDOTSingleAudit@dot.state.fl.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DOTSingleAudit@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4898317C17F479DD9D8C69289E262" ma:contentTypeVersion="5" ma:contentTypeDescription="Create a new document." ma:contentTypeScope="" ma:versionID="4b468824a19bd334eb804cb2a3065901">
  <xsd:schema xmlns:xsd="http://www.w3.org/2001/XMLSchema" xmlns:xs="http://www.w3.org/2001/XMLSchema" xmlns:p="http://schemas.microsoft.com/office/2006/metadata/properties" xmlns:ns3="1097aef7-af65-432e-a63d-12e4a97deaaf" xmlns:ns4="b0b85a07-b985-46d1-8d97-2a5fa4fa7a44" targetNamespace="http://schemas.microsoft.com/office/2006/metadata/properties" ma:root="true" ma:fieldsID="1e477a9a7fca286f788b841f8e82042b" ns3:_="" ns4:_="">
    <xsd:import namespace="1097aef7-af65-432e-a63d-12e4a97deaaf"/>
    <xsd:import namespace="b0b85a07-b985-46d1-8d97-2a5fa4fa7a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aef7-af65-432e-a63d-12e4a97dea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a07-b985-46d1-8d97-2a5fa4fa7a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5249-A268-41ED-ABF8-BF1525413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6C7912-00A9-4159-9C89-D3E0B68A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aef7-af65-432e-a63d-12e4a97deaaf"/>
    <ds:schemaRef ds:uri="b0b85a07-b985-46d1-8d97-2a5fa4fa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C2FBD-BD54-47A9-9ED3-ED5ADC2A3144}">
  <ds:schemaRefs>
    <ds:schemaRef ds:uri="http://schemas.microsoft.com/sharepoint/v3/contenttype/forms"/>
  </ds:schemaRefs>
</ds:datastoreItem>
</file>

<file path=customXml/itemProps4.xml><?xml version="1.0" encoding="utf-8"?>
<ds:datastoreItem xmlns:ds="http://schemas.openxmlformats.org/officeDocument/2006/customXml" ds:itemID="{4BAF0C7E-E7D3-4057-B187-DA9F7CC9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13506</Words>
  <Characters>76985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PBS&amp;J</Company>
  <LinksUpToDate>false</LinksUpToDate>
  <CharactersWithSpaces>90311</CharactersWithSpaces>
  <SharedDoc>false</SharedDoc>
  <HLinks>
    <vt:vector size="42" baseType="variant">
      <vt:variant>
        <vt:i4>2687028</vt:i4>
      </vt:variant>
      <vt:variant>
        <vt:i4>18</vt:i4>
      </vt:variant>
      <vt:variant>
        <vt:i4>0</vt:i4>
      </vt:variant>
      <vt:variant>
        <vt:i4>5</vt:i4>
      </vt:variant>
      <vt:variant>
        <vt:lpwstr>https://apps.fldfs.com/fsaa/compliance.aspx</vt:lpwstr>
      </vt:variant>
      <vt:variant>
        <vt:lpwstr/>
      </vt:variant>
      <vt:variant>
        <vt:i4>5636165</vt:i4>
      </vt:variant>
      <vt:variant>
        <vt:i4>15</vt:i4>
      </vt:variant>
      <vt:variant>
        <vt:i4>0</vt:i4>
      </vt:variant>
      <vt:variant>
        <vt:i4>5</vt:i4>
      </vt:variant>
      <vt:variant>
        <vt:lpwstr>https://apps.fldfs.com/fsaa/searchCompliance.aspx</vt:lpwstr>
      </vt:variant>
      <vt:variant>
        <vt:lpwstr/>
      </vt:variant>
      <vt:variant>
        <vt:i4>7340149</vt:i4>
      </vt:variant>
      <vt:variant>
        <vt:i4>12</vt:i4>
      </vt:variant>
      <vt:variant>
        <vt:i4>0</vt:i4>
      </vt:variant>
      <vt:variant>
        <vt:i4>5</vt:i4>
      </vt:variant>
      <vt:variant>
        <vt:lpwstr>https://apps.fldfs.com/fsaa/searchCatalog.aspx</vt:lpwstr>
      </vt:variant>
      <vt:variant>
        <vt:lpwstr/>
      </vt:variant>
      <vt:variant>
        <vt:i4>6946826</vt:i4>
      </vt:variant>
      <vt:variant>
        <vt:i4>9</vt:i4>
      </vt:variant>
      <vt:variant>
        <vt:i4>0</vt:i4>
      </vt:variant>
      <vt:variant>
        <vt:i4>5</vt:i4>
      </vt:variant>
      <vt:variant>
        <vt:lpwstr>mailto:Paul.brege@dot.state.fl.us</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3604507</vt:i4>
      </vt:variant>
      <vt:variant>
        <vt:i4>3</vt:i4>
      </vt:variant>
      <vt:variant>
        <vt:i4>0</vt:i4>
      </vt:variant>
      <vt:variant>
        <vt:i4>5</vt:i4>
      </vt:variant>
      <vt:variant>
        <vt:lpwstr>mailto:FDOTSingleAudit@dot.state.fl.us</vt:lpwstr>
      </vt:variant>
      <vt:variant>
        <vt:lpwstr/>
      </vt:variant>
      <vt:variant>
        <vt:i4>3604507</vt:i4>
      </vt:variant>
      <vt:variant>
        <vt:i4>0</vt:i4>
      </vt:variant>
      <vt:variant>
        <vt:i4>0</vt:i4>
      </vt:variant>
      <vt:variant>
        <vt:i4>5</vt:i4>
      </vt:variant>
      <vt:variant>
        <vt:lpwstr>mailto:FDOTSingleAudit@dot.state.fl.us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PBSJtemp</dc:creator>
  <cp:keywords/>
  <dc:description/>
  <cp:lastModifiedBy>Parry, Stephanie</cp:lastModifiedBy>
  <cp:revision>2</cp:revision>
  <cp:lastPrinted>2019-10-07T17:21:00Z</cp:lastPrinted>
  <dcterms:created xsi:type="dcterms:W3CDTF">2025-04-28T16:45:00Z</dcterms:created>
  <dcterms:modified xsi:type="dcterms:W3CDTF">2025-04-28T16:45:00Z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0x0101003C34898317C17F479DD9D8C69289E262</vt:lpwstr>
  </property>
</Properties>
</file>