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1AA48" w14:textId="20DFA957" w:rsidR="00A54DEF" w:rsidRPr="00CA6210" w:rsidRDefault="00A54DEF" w:rsidP="00A54DEF">
      <w:pPr>
        <w:tabs>
          <w:tab w:val="left" w:pos="-720"/>
          <w:tab w:val="left" w:pos="702"/>
          <w:tab w:val="left" w:pos="10080"/>
        </w:tabs>
        <w:rPr>
          <w:rFonts w:ascii="Arial" w:hAnsi="Arial" w:cs="Arial"/>
          <w:szCs w:val="20"/>
        </w:rPr>
      </w:pPr>
      <w:bookmarkStart w:id="0" w:name="_GoBack"/>
      <w:bookmarkEnd w:id="0"/>
      <w:r w:rsidRPr="001269C2">
        <w:rPr>
          <w:rFonts w:ascii="Arial" w:hAnsi="Arial" w:cs="Arial"/>
          <w:b/>
          <w:szCs w:val="20"/>
        </w:rPr>
        <w:t xml:space="preserve">Paragraph </w:t>
      </w:r>
      <w:r w:rsidR="008C2638">
        <w:rPr>
          <w:rFonts w:ascii="Arial" w:hAnsi="Arial" w:cs="Arial"/>
          <w:b/>
          <w:szCs w:val="20"/>
        </w:rPr>
        <w:t>16</w:t>
      </w:r>
      <w:r w:rsidRPr="00CA6210">
        <w:rPr>
          <w:rFonts w:ascii="Arial" w:hAnsi="Arial" w:cs="Arial"/>
          <w:szCs w:val="20"/>
        </w:rPr>
        <w:t xml:space="preserve"> is </w:t>
      </w:r>
      <w:r w:rsidR="008C2638">
        <w:rPr>
          <w:rFonts w:ascii="Arial" w:hAnsi="Arial" w:cs="Arial"/>
          <w:szCs w:val="20"/>
        </w:rPr>
        <w:t>modified to include</w:t>
      </w:r>
      <w:r w:rsidRPr="00CA6210">
        <w:rPr>
          <w:rFonts w:ascii="Arial" w:hAnsi="Arial" w:cs="Arial"/>
          <w:szCs w:val="20"/>
        </w:rPr>
        <w:t xml:space="preserve"> the following</w:t>
      </w:r>
      <w:r w:rsidR="008C2638">
        <w:rPr>
          <w:rFonts w:ascii="Arial" w:hAnsi="Arial" w:cs="Arial"/>
          <w:szCs w:val="20"/>
        </w:rPr>
        <w:t xml:space="preserve"> provisions</w:t>
      </w:r>
      <w:r w:rsidRPr="00CA6210">
        <w:rPr>
          <w:rFonts w:ascii="Arial" w:hAnsi="Arial" w:cs="Arial"/>
          <w:szCs w:val="20"/>
        </w:rPr>
        <w:t>:</w:t>
      </w:r>
    </w:p>
    <w:p w14:paraId="543E44E0" w14:textId="77777777" w:rsidR="00A54DEF" w:rsidRPr="00CA6210" w:rsidRDefault="00A54DEF" w:rsidP="00A54DEF">
      <w:pPr>
        <w:tabs>
          <w:tab w:val="left" w:pos="-720"/>
          <w:tab w:val="left" w:pos="702"/>
          <w:tab w:val="left" w:pos="10080"/>
        </w:tabs>
        <w:rPr>
          <w:rFonts w:ascii="Arial" w:hAnsi="Arial" w:cs="Arial"/>
          <w:szCs w:val="20"/>
        </w:rPr>
      </w:pPr>
    </w:p>
    <w:p w14:paraId="73E53278" w14:textId="77777777" w:rsidR="00A54DEF" w:rsidRPr="00CA6210" w:rsidRDefault="00A54DEF" w:rsidP="00A54DEF">
      <w:pPr>
        <w:tabs>
          <w:tab w:val="left" w:pos="-720"/>
          <w:tab w:val="left" w:pos="702"/>
          <w:tab w:val="left" w:pos="10080"/>
        </w:tabs>
        <w:rPr>
          <w:rFonts w:ascii="Arial" w:hAnsi="Arial" w:cs="Arial"/>
          <w:szCs w:val="20"/>
        </w:rPr>
      </w:pPr>
    </w:p>
    <w:p w14:paraId="3ACE116B" w14:textId="2A8AE5AF" w:rsidR="00A54DEF" w:rsidRPr="00CA6210" w:rsidRDefault="00A54DEF" w:rsidP="00BF3489">
      <w:pPr>
        <w:tabs>
          <w:tab w:val="left" w:pos="-720"/>
          <w:tab w:val="left" w:pos="702"/>
          <w:tab w:val="left" w:pos="1422"/>
          <w:tab w:val="left" w:pos="10080"/>
        </w:tabs>
        <w:ind w:left="360" w:hanging="360"/>
        <w:jc w:val="both"/>
        <w:rPr>
          <w:rFonts w:ascii="Arial" w:hAnsi="Arial" w:cs="Arial"/>
          <w:szCs w:val="20"/>
        </w:rPr>
      </w:pPr>
      <w:r w:rsidRPr="00CA6210">
        <w:rPr>
          <w:rFonts w:ascii="Arial" w:hAnsi="Arial" w:cs="Arial"/>
          <w:szCs w:val="20"/>
        </w:rPr>
        <w:t xml:space="preserve">1. </w:t>
      </w:r>
      <w:r w:rsidR="00BF3489">
        <w:rPr>
          <w:rFonts w:ascii="Arial" w:hAnsi="Arial" w:cs="Arial"/>
          <w:szCs w:val="20"/>
        </w:rPr>
        <w:tab/>
      </w:r>
      <w:r w:rsidRPr="00CA6210">
        <w:rPr>
          <w:rFonts w:ascii="Arial" w:hAnsi="Arial" w:cs="Arial"/>
          <w:szCs w:val="20"/>
        </w:rPr>
        <w:t xml:space="preserve">Until such time as the </w:t>
      </w:r>
      <w:r w:rsidR="008C2638">
        <w:rPr>
          <w:rFonts w:ascii="Arial" w:hAnsi="Arial" w:cs="Arial"/>
          <w:szCs w:val="20"/>
        </w:rPr>
        <w:t>P</w:t>
      </w:r>
      <w:r w:rsidRPr="00CA6210">
        <w:rPr>
          <w:rFonts w:ascii="Arial" w:hAnsi="Arial" w:cs="Arial"/>
          <w:szCs w:val="20"/>
        </w:rPr>
        <w:t xml:space="preserve">roject is removed from the </w:t>
      </w:r>
      <w:r w:rsidR="001C6AD1">
        <w:rPr>
          <w:rFonts w:ascii="Arial" w:hAnsi="Arial" w:cs="Arial"/>
          <w:szCs w:val="20"/>
        </w:rPr>
        <w:t>right</w:t>
      </w:r>
      <w:r w:rsidR="00EA43AA">
        <w:rPr>
          <w:rFonts w:ascii="Arial" w:hAnsi="Arial" w:cs="Arial"/>
          <w:szCs w:val="20"/>
        </w:rPr>
        <w:t xml:space="preserve"> of way</w:t>
      </w:r>
      <w:r w:rsidR="005A2952">
        <w:rPr>
          <w:rFonts w:ascii="Arial" w:hAnsi="Arial" w:cs="Arial"/>
          <w:szCs w:val="20"/>
        </w:rPr>
        <w:t xml:space="preserve"> pursuant to paragraphs 3 and 4</w:t>
      </w:r>
      <w:r w:rsidRPr="00CA6210">
        <w:rPr>
          <w:rFonts w:ascii="Arial" w:hAnsi="Arial" w:cs="Arial"/>
          <w:szCs w:val="20"/>
        </w:rPr>
        <w:t xml:space="preserve"> of this </w:t>
      </w:r>
      <w:r w:rsidR="008C2638">
        <w:rPr>
          <w:rFonts w:ascii="Arial" w:hAnsi="Arial" w:cs="Arial"/>
          <w:szCs w:val="20"/>
        </w:rPr>
        <w:t>Exhibit</w:t>
      </w:r>
      <w:r w:rsidRPr="00CA6210">
        <w:rPr>
          <w:rFonts w:ascii="Arial" w:hAnsi="Arial" w:cs="Arial"/>
          <w:szCs w:val="20"/>
        </w:rPr>
        <w:t xml:space="preserve">, the </w:t>
      </w:r>
      <w:r w:rsidR="00F53F45">
        <w:rPr>
          <w:rFonts w:ascii="Arial" w:hAnsi="Arial" w:cs="Arial"/>
          <w:szCs w:val="20"/>
        </w:rPr>
        <w:t>Recipient</w:t>
      </w:r>
      <w:r w:rsidRPr="00CA6210">
        <w:rPr>
          <w:rFonts w:ascii="Arial" w:hAnsi="Arial" w:cs="Arial"/>
          <w:szCs w:val="20"/>
        </w:rPr>
        <w:t xml:space="preserve"> shall, at all times, maintain the </w:t>
      </w:r>
      <w:r w:rsidR="008C2638">
        <w:rPr>
          <w:rFonts w:ascii="Arial" w:hAnsi="Arial" w:cs="Arial"/>
          <w:szCs w:val="20"/>
        </w:rPr>
        <w:t>P</w:t>
      </w:r>
      <w:r w:rsidRPr="00CA6210">
        <w:rPr>
          <w:rFonts w:ascii="Arial" w:hAnsi="Arial" w:cs="Arial"/>
          <w:szCs w:val="20"/>
        </w:rPr>
        <w:t>roject in a reasonable manner and with due care in accordance with all applicable Department guidelines, standards</w:t>
      </w:r>
      <w:r>
        <w:rPr>
          <w:rFonts w:ascii="Arial" w:hAnsi="Arial" w:cs="Arial"/>
          <w:szCs w:val="20"/>
        </w:rPr>
        <w:t>,</w:t>
      </w:r>
      <w:r w:rsidRPr="00CA6210">
        <w:rPr>
          <w:rFonts w:ascii="Arial" w:hAnsi="Arial" w:cs="Arial"/>
          <w:szCs w:val="20"/>
        </w:rPr>
        <w:t xml:space="preserve"> and procedures</w:t>
      </w:r>
      <w:r w:rsidR="005D7C56">
        <w:rPr>
          <w:rFonts w:ascii="Arial" w:hAnsi="Arial" w:cs="Arial"/>
          <w:szCs w:val="20"/>
        </w:rPr>
        <w:t>,</w:t>
      </w:r>
      <w:r w:rsidR="00B034BF">
        <w:rPr>
          <w:rFonts w:ascii="Arial" w:hAnsi="Arial" w:cs="Arial"/>
          <w:szCs w:val="20"/>
        </w:rPr>
        <w:t xml:space="preserve"> hereinafter called</w:t>
      </w:r>
      <w:r w:rsidRPr="00CA6210">
        <w:rPr>
          <w:rFonts w:ascii="Arial" w:hAnsi="Arial" w:cs="Arial"/>
          <w:szCs w:val="20"/>
        </w:rPr>
        <w:t xml:space="preserve"> </w:t>
      </w:r>
      <w:r>
        <w:rPr>
          <w:rFonts w:ascii="Arial" w:hAnsi="Arial" w:cs="Arial"/>
          <w:szCs w:val="20"/>
        </w:rPr>
        <w:t>“</w:t>
      </w:r>
      <w:r w:rsidRPr="00CA6210">
        <w:rPr>
          <w:rFonts w:ascii="Arial" w:hAnsi="Arial" w:cs="Arial"/>
          <w:szCs w:val="20"/>
        </w:rPr>
        <w:t>Project Standards</w:t>
      </w:r>
      <w:r w:rsidR="0075783D">
        <w:rPr>
          <w:rFonts w:ascii="Arial" w:hAnsi="Arial" w:cs="Arial"/>
          <w:szCs w:val="20"/>
        </w:rPr>
        <w:t>.</w:t>
      </w:r>
      <w:r>
        <w:rPr>
          <w:rFonts w:ascii="Arial" w:hAnsi="Arial" w:cs="Arial"/>
          <w:szCs w:val="20"/>
        </w:rPr>
        <w:t>”</w:t>
      </w:r>
      <w:r w:rsidRPr="00CA6210">
        <w:rPr>
          <w:rFonts w:ascii="Arial" w:hAnsi="Arial" w:cs="Arial"/>
          <w:szCs w:val="20"/>
        </w:rPr>
        <w:t xml:space="preserve">  Specifically, the </w:t>
      </w:r>
      <w:r w:rsidR="00F53F45">
        <w:rPr>
          <w:rFonts w:ascii="Arial" w:hAnsi="Arial" w:cs="Arial"/>
          <w:szCs w:val="20"/>
        </w:rPr>
        <w:t>Recipient</w:t>
      </w:r>
      <w:r w:rsidRPr="00CA6210">
        <w:rPr>
          <w:rFonts w:ascii="Arial" w:hAnsi="Arial" w:cs="Arial"/>
          <w:szCs w:val="20"/>
        </w:rPr>
        <w:t xml:space="preserve"> agrees to:</w:t>
      </w:r>
    </w:p>
    <w:p w14:paraId="0E7EF809" w14:textId="77777777" w:rsidR="00A54DEF" w:rsidRPr="00CA6210" w:rsidRDefault="00A54DEF" w:rsidP="00A54DEF">
      <w:pPr>
        <w:tabs>
          <w:tab w:val="left" w:pos="-720"/>
          <w:tab w:val="left" w:pos="702"/>
          <w:tab w:val="left" w:pos="10080"/>
        </w:tabs>
        <w:rPr>
          <w:rFonts w:ascii="Arial" w:hAnsi="Arial" w:cs="Arial"/>
          <w:szCs w:val="20"/>
        </w:rPr>
      </w:pPr>
    </w:p>
    <w:p w14:paraId="37FE33A8" w14:textId="77777777" w:rsidR="00A54DEF" w:rsidRPr="00CA6210" w:rsidRDefault="00A54DEF" w:rsidP="00D87F0E">
      <w:pPr>
        <w:tabs>
          <w:tab w:val="left" w:pos="-720"/>
          <w:tab w:val="left" w:pos="702"/>
          <w:tab w:val="left" w:pos="10080"/>
        </w:tabs>
        <w:ind w:left="1440"/>
        <w:jc w:val="both"/>
        <w:rPr>
          <w:rFonts w:ascii="Arial" w:hAnsi="Arial" w:cs="Arial"/>
          <w:szCs w:val="20"/>
        </w:rPr>
      </w:pPr>
      <w:r w:rsidRPr="00CA6210">
        <w:rPr>
          <w:rFonts w:ascii="Arial" w:hAnsi="Arial" w:cs="Arial"/>
          <w:szCs w:val="20"/>
        </w:rPr>
        <w:t>a) Properly water and fertilize all plants, keeping them as free as practicable from disease and harmful insects;</w:t>
      </w:r>
    </w:p>
    <w:p w14:paraId="2E108B53" w14:textId="77777777" w:rsidR="00A54DEF" w:rsidRPr="00CA6210" w:rsidRDefault="00A54DEF" w:rsidP="00A54DEF">
      <w:pPr>
        <w:tabs>
          <w:tab w:val="left" w:pos="-720"/>
          <w:tab w:val="left" w:pos="702"/>
          <w:tab w:val="left" w:pos="10080"/>
        </w:tabs>
        <w:rPr>
          <w:rFonts w:ascii="Arial" w:hAnsi="Arial" w:cs="Arial"/>
          <w:szCs w:val="20"/>
        </w:rPr>
      </w:pPr>
    </w:p>
    <w:p w14:paraId="4BBDBA15" w14:textId="77777777" w:rsidR="00A54DEF" w:rsidRPr="00CA6210" w:rsidRDefault="00A54DEF" w:rsidP="00D87F0E">
      <w:pPr>
        <w:tabs>
          <w:tab w:val="left" w:pos="-720"/>
          <w:tab w:val="left" w:pos="702"/>
          <w:tab w:val="left" w:pos="10080"/>
        </w:tabs>
        <w:ind w:left="1440"/>
        <w:rPr>
          <w:rFonts w:ascii="Arial" w:hAnsi="Arial" w:cs="Arial"/>
          <w:szCs w:val="20"/>
        </w:rPr>
      </w:pPr>
      <w:r w:rsidRPr="00CA6210">
        <w:rPr>
          <w:rFonts w:ascii="Arial" w:hAnsi="Arial" w:cs="Arial"/>
          <w:szCs w:val="20"/>
        </w:rPr>
        <w:t>b) Properly mulch plant beds;</w:t>
      </w:r>
    </w:p>
    <w:p w14:paraId="489883AE" w14:textId="77777777" w:rsidR="00A54DEF" w:rsidRPr="00CA6210" w:rsidRDefault="00A54DEF" w:rsidP="00A54DEF">
      <w:pPr>
        <w:tabs>
          <w:tab w:val="left" w:pos="-720"/>
          <w:tab w:val="left" w:pos="702"/>
          <w:tab w:val="left" w:pos="10080"/>
        </w:tabs>
        <w:rPr>
          <w:rFonts w:ascii="Arial" w:hAnsi="Arial" w:cs="Arial"/>
          <w:szCs w:val="20"/>
        </w:rPr>
      </w:pPr>
    </w:p>
    <w:p w14:paraId="1E009210" w14:textId="77777777" w:rsidR="00A54DEF" w:rsidRPr="00CA6210" w:rsidRDefault="00A54DEF" w:rsidP="00D87F0E">
      <w:pPr>
        <w:tabs>
          <w:tab w:val="left" w:pos="-720"/>
          <w:tab w:val="left" w:pos="702"/>
          <w:tab w:val="left" w:pos="10080"/>
        </w:tabs>
        <w:ind w:left="1440"/>
        <w:rPr>
          <w:rFonts w:ascii="Arial" w:hAnsi="Arial" w:cs="Arial"/>
          <w:szCs w:val="20"/>
        </w:rPr>
      </w:pPr>
      <w:r w:rsidRPr="00CA6210">
        <w:rPr>
          <w:rFonts w:ascii="Arial" w:hAnsi="Arial" w:cs="Arial"/>
          <w:szCs w:val="20"/>
        </w:rPr>
        <w:t>c) Keep the premises free of weeds;</w:t>
      </w:r>
    </w:p>
    <w:p w14:paraId="16F04037" w14:textId="77777777" w:rsidR="00A54DEF" w:rsidRPr="00CA6210" w:rsidRDefault="00A54DEF" w:rsidP="00A54DEF">
      <w:pPr>
        <w:tabs>
          <w:tab w:val="left" w:pos="-720"/>
          <w:tab w:val="left" w:pos="702"/>
          <w:tab w:val="left" w:pos="10080"/>
        </w:tabs>
        <w:rPr>
          <w:rFonts w:ascii="Arial" w:hAnsi="Arial" w:cs="Arial"/>
          <w:szCs w:val="20"/>
        </w:rPr>
      </w:pPr>
    </w:p>
    <w:p w14:paraId="19DC2DA3" w14:textId="77777777" w:rsidR="00A54DEF" w:rsidRPr="00CA6210" w:rsidRDefault="00A54DEF" w:rsidP="00D87F0E">
      <w:pPr>
        <w:tabs>
          <w:tab w:val="left" w:pos="-720"/>
          <w:tab w:val="left" w:pos="702"/>
          <w:tab w:val="left" w:pos="10080"/>
        </w:tabs>
        <w:ind w:left="1440"/>
        <w:rPr>
          <w:rFonts w:ascii="Arial" w:hAnsi="Arial" w:cs="Arial"/>
          <w:szCs w:val="20"/>
        </w:rPr>
      </w:pPr>
      <w:r w:rsidRPr="00CA6210">
        <w:rPr>
          <w:rFonts w:ascii="Arial" w:hAnsi="Arial" w:cs="Arial"/>
          <w:szCs w:val="20"/>
        </w:rPr>
        <w:t>d) Mow and/or cut the grass to the proper length;</w:t>
      </w:r>
    </w:p>
    <w:p w14:paraId="2ECF8DC6" w14:textId="77777777" w:rsidR="00A54DEF" w:rsidRPr="00CA6210" w:rsidRDefault="00A54DEF" w:rsidP="00A54DEF">
      <w:pPr>
        <w:tabs>
          <w:tab w:val="left" w:pos="-720"/>
          <w:tab w:val="left" w:pos="702"/>
          <w:tab w:val="left" w:pos="10080"/>
        </w:tabs>
        <w:rPr>
          <w:rFonts w:ascii="Arial" w:hAnsi="Arial" w:cs="Arial"/>
          <w:szCs w:val="20"/>
        </w:rPr>
      </w:pPr>
    </w:p>
    <w:p w14:paraId="6B7EAA50" w14:textId="77777777" w:rsidR="00A54DEF" w:rsidRPr="00CA6210" w:rsidRDefault="00A54DEF" w:rsidP="00D87F0E">
      <w:pPr>
        <w:tabs>
          <w:tab w:val="left" w:pos="-720"/>
          <w:tab w:val="left" w:pos="702"/>
          <w:tab w:val="left" w:pos="10080"/>
        </w:tabs>
        <w:ind w:left="1440"/>
        <w:jc w:val="both"/>
        <w:rPr>
          <w:rFonts w:ascii="Arial" w:hAnsi="Arial" w:cs="Arial"/>
          <w:szCs w:val="20"/>
        </w:rPr>
      </w:pPr>
      <w:r w:rsidRPr="00CA6210">
        <w:rPr>
          <w:rFonts w:ascii="Arial" w:hAnsi="Arial" w:cs="Arial"/>
          <w:szCs w:val="20"/>
        </w:rPr>
        <w:t xml:space="preserve">e) Properly prune all plants which responsibility includes removing dead or diseased parts of plants </w:t>
      </w:r>
      <w:r>
        <w:rPr>
          <w:rFonts w:ascii="Arial" w:hAnsi="Arial" w:cs="Arial"/>
          <w:szCs w:val="20"/>
        </w:rPr>
        <w:t>and/</w:t>
      </w:r>
      <w:r w:rsidRPr="00CA6210">
        <w:rPr>
          <w:rFonts w:ascii="Arial" w:hAnsi="Arial" w:cs="Arial"/>
          <w:szCs w:val="20"/>
        </w:rPr>
        <w:t>or pruning such parts thereof which present a visual hazard for those using the roadway; and</w:t>
      </w:r>
    </w:p>
    <w:p w14:paraId="7558A08B" w14:textId="77777777" w:rsidR="00A54DEF" w:rsidRPr="00CA6210" w:rsidRDefault="00A54DEF" w:rsidP="00A54DEF">
      <w:pPr>
        <w:tabs>
          <w:tab w:val="left" w:pos="-720"/>
          <w:tab w:val="left" w:pos="702"/>
          <w:tab w:val="left" w:pos="10080"/>
        </w:tabs>
        <w:rPr>
          <w:rFonts w:ascii="Arial" w:hAnsi="Arial" w:cs="Arial"/>
          <w:szCs w:val="20"/>
        </w:rPr>
      </w:pPr>
    </w:p>
    <w:p w14:paraId="6413DA79" w14:textId="70F97BA5" w:rsidR="00A54DEF" w:rsidRPr="00CA6210" w:rsidRDefault="00A54DEF" w:rsidP="00D87F0E">
      <w:pPr>
        <w:tabs>
          <w:tab w:val="left" w:pos="-720"/>
          <w:tab w:val="left" w:pos="702"/>
          <w:tab w:val="left" w:pos="10080"/>
        </w:tabs>
        <w:ind w:left="1440"/>
        <w:jc w:val="both"/>
        <w:rPr>
          <w:rFonts w:ascii="Arial" w:hAnsi="Arial" w:cs="Arial"/>
          <w:szCs w:val="20"/>
        </w:rPr>
      </w:pPr>
      <w:r w:rsidRPr="00CA6210">
        <w:rPr>
          <w:rFonts w:ascii="Arial" w:hAnsi="Arial" w:cs="Arial"/>
          <w:szCs w:val="20"/>
        </w:rPr>
        <w:t xml:space="preserve">f) Remove or replace dead or diseased plants in their entirety, </w:t>
      </w:r>
      <w:r w:rsidR="005D7C56">
        <w:rPr>
          <w:rFonts w:ascii="Arial" w:hAnsi="Arial" w:cs="Arial"/>
          <w:szCs w:val="20"/>
        </w:rPr>
        <w:t>and</w:t>
      </w:r>
      <w:r w:rsidRPr="00CA6210">
        <w:rPr>
          <w:rFonts w:ascii="Arial" w:hAnsi="Arial" w:cs="Arial"/>
          <w:szCs w:val="20"/>
        </w:rPr>
        <w:t xml:space="preserve"> remove or replace those plants that fall below original Project Standards.</w:t>
      </w:r>
    </w:p>
    <w:p w14:paraId="68B13609" w14:textId="77777777" w:rsidR="00A54DEF" w:rsidRPr="00CA6210" w:rsidRDefault="00A54DEF" w:rsidP="00A54DEF">
      <w:pPr>
        <w:tabs>
          <w:tab w:val="left" w:pos="-720"/>
          <w:tab w:val="left" w:pos="702"/>
          <w:tab w:val="left" w:pos="10080"/>
        </w:tabs>
        <w:rPr>
          <w:rFonts w:ascii="Arial" w:hAnsi="Arial" w:cs="Arial"/>
          <w:szCs w:val="20"/>
        </w:rPr>
      </w:pPr>
    </w:p>
    <w:p w14:paraId="7172EE8D" w14:textId="509A1817" w:rsidR="00A54DEF" w:rsidRPr="00CA6210" w:rsidRDefault="00BF3489" w:rsidP="00BF3489">
      <w:pPr>
        <w:tabs>
          <w:tab w:val="left" w:pos="-720"/>
          <w:tab w:val="left" w:pos="702"/>
          <w:tab w:val="left" w:pos="10080"/>
        </w:tabs>
        <w:ind w:left="360" w:hanging="360"/>
        <w:jc w:val="both"/>
        <w:rPr>
          <w:rFonts w:ascii="Arial" w:hAnsi="Arial" w:cs="Arial"/>
          <w:szCs w:val="20"/>
        </w:rPr>
      </w:pPr>
      <w:r>
        <w:rPr>
          <w:rFonts w:ascii="Arial" w:hAnsi="Arial" w:cs="Arial"/>
          <w:szCs w:val="20"/>
        </w:rPr>
        <w:tab/>
      </w:r>
      <w:r w:rsidR="00A54DEF" w:rsidRPr="00CA6210">
        <w:rPr>
          <w:rFonts w:ascii="Arial" w:hAnsi="Arial" w:cs="Arial"/>
          <w:szCs w:val="20"/>
        </w:rPr>
        <w:t xml:space="preserve">The </w:t>
      </w:r>
      <w:r w:rsidR="00F53F45">
        <w:rPr>
          <w:rFonts w:ascii="Arial" w:hAnsi="Arial" w:cs="Arial"/>
          <w:szCs w:val="20"/>
        </w:rPr>
        <w:t>Recipient</w:t>
      </w:r>
      <w:r w:rsidR="00A54DEF" w:rsidRPr="00CA6210">
        <w:rPr>
          <w:rFonts w:ascii="Arial" w:hAnsi="Arial" w:cs="Arial"/>
          <w:szCs w:val="20"/>
        </w:rPr>
        <w:t xml:space="preserve"> agrees to repair, remove or replace at its own expense all or part of the </w:t>
      </w:r>
      <w:r w:rsidR="008C2638">
        <w:rPr>
          <w:rFonts w:ascii="Arial" w:hAnsi="Arial" w:cs="Arial"/>
          <w:szCs w:val="20"/>
        </w:rPr>
        <w:t>P</w:t>
      </w:r>
      <w:r w:rsidR="00A54DEF" w:rsidRPr="00CA6210">
        <w:rPr>
          <w:rFonts w:ascii="Arial" w:hAnsi="Arial" w:cs="Arial"/>
          <w:szCs w:val="20"/>
        </w:rPr>
        <w:t xml:space="preserve">roject that falls below Project Standards </w:t>
      </w:r>
      <w:r w:rsidR="00BD0564">
        <w:rPr>
          <w:rFonts w:ascii="Arial" w:hAnsi="Arial" w:cs="Arial"/>
          <w:szCs w:val="20"/>
        </w:rPr>
        <w:t>i</w:t>
      </w:r>
      <w:r w:rsidR="00A54DEF" w:rsidRPr="00CA6210">
        <w:rPr>
          <w:rFonts w:ascii="Arial" w:hAnsi="Arial" w:cs="Arial"/>
          <w:szCs w:val="20"/>
        </w:rPr>
        <w:t xml:space="preserve">n accordance with the provisions of this </w:t>
      </w:r>
      <w:r w:rsidR="008C2638">
        <w:rPr>
          <w:rFonts w:ascii="Arial" w:hAnsi="Arial" w:cs="Arial"/>
          <w:szCs w:val="20"/>
        </w:rPr>
        <w:t>Exhibit</w:t>
      </w:r>
      <w:r w:rsidR="00A54DEF" w:rsidRPr="00CA6210">
        <w:rPr>
          <w:rFonts w:ascii="Arial" w:hAnsi="Arial" w:cs="Arial"/>
          <w:szCs w:val="20"/>
        </w:rPr>
        <w:t xml:space="preserve">.  In the event any part or parts of the </w:t>
      </w:r>
      <w:r w:rsidR="008C2638">
        <w:rPr>
          <w:rFonts w:ascii="Arial" w:hAnsi="Arial" w:cs="Arial"/>
          <w:szCs w:val="20"/>
        </w:rPr>
        <w:t>P</w:t>
      </w:r>
      <w:r w:rsidR="00A54DEF" w:rsidRPr="00CA6210">
        <w:rPr>
          <w:rFonts w:ascii="Arial" w:hAnsi="Arial" w:cs="Arial"/>
          <w:szCs w:val="20"/>
        </w:rPr>
        <w:t xml:space="preserve">roject, including plants, </w:t>
      </w:r>
      <w:proofErr w:type="gramStart"/>
      <w:r w:rsidR="00A54DEF" w:rsidRPr="00CA6210">
        <w:rPr>
          <w:rFonts w:ascii="Arial" w:hAnsi="Arial" w:cs="Arial"/>
          <w:szCs w:val="20"/>
        </w:rPr>
        <w:t>ha</w:t>
      </w:r>
      <w:r w:rsidR="00A54DEF">
        <w:rPr>
          <w:rFonts w:ascii="Arial" w:hAnsi="Arial" w:cs="Arial"/>
          <w:szCs w:val="20"/>
        </w:rPr>
        <w:t>s</w:t>
      </w:r>
      <w:r w:rsidR="00A54DEF" w:rsidRPr="00CA6210">
        <w:rPr>
          <w:rFonts w:ascii="Arial" w:hAnsi="Arial" w:cs="Arial"/>
          <w:szCs w:val="20"/>
        </w:rPr>
        <w:t xml:space="preserve"> to</w:t>
      </w:r>
      <w:proofErr w:type="gramEnd"/>
      <w:r w:rsidR="00A54DEF" w:rsidRPr="00CA6210">
        <w:rPr>
          <w:rFonts w:ascii="Arial" w:hAnsi="Arial" w:cs="Arial"/>
          <w:szCs w:val="20"/>
        </w:rPr>
        <w:t xml:space="preserve"> be removed and replaced for whatever reason, then they shall be replaced by parts of the same grade, size</w:t>
      </w:r>
      <w:r w:rsidR="00A54DEF">
        <w:rPr>
          <w:rFonts w:ascii="Arial" w:hAnsi="Arial" w:cs="Arial"/>
          <w:szCs w:val="20"/>
        </w:rPr>
        <w:t>,</w:t>
      </w:r>
      <w:r w:rsidR="00A54DEF" w:rsidRPr="00CA6210">
        <w:rPr>
          <w:rFonts w:ascii="Arial" w:hAnsi="Arial" w:cs="Arial"/>
          <w:szCs w:val="20"/>
        </w:rPr>
        <w:t xml:space="preserve"> and specification as provided in the original plans for the </w:t>
      </w:r>
      <w:r w:rsidR="008C2638">
        <w:rPr>
          <w:rFonts w:ascii="Arial" w:hAnsi="Arial" w:cs="Arial"/>
          <w:szCs w:val="20"/>
        </w:rPr>
        <w:t>P</w:t>
      </w:r>
      <w:r w:rsidR="00A54DEF" w:rsidRPr="00CA6210">
        <w:rPr>
          <w:rFonts w:ascii="Arial" w:hAnsi="Arial" w:cs="Arial"/>
          <w:szCs w:val="20"/>
        </w:rPr>
        <w:t xml:space="preserve">roject.  Furthermore, the </w:t>
      </w:r>
      <w:r w:rsidR="00F53F45">
        <w:rPr>
          <w:rFonts w:ascii="Arial" w:hAnsi="Arial" w:cs="Arial"/>
          <w:szCs w:val="20"/>
        </w:rPr>
        <w:t>Recipient</w:t>
      </w:r>
      <w:r w:rsidR="00A54DEF" w:rsidRPr="00CA6210">
        <w:rPr>
          <w:rFonts w:ascii="Arial" w:hAnsi="Arial" w:cs="Arial"/>
          <w:szCs w:val="20"/>
        </w:rPr>
        <w:t xml:space="preserve"> agrees to keep litter removed from the project highway.</w:t>
      </w:r>
    </w:p>
    <w:p w14:paraId="61369E04" w14:textId="77777777" w:rsidR="00A54DEF" w:rsidRPr="00CA6210" w:rsidRDefault="00A54DEF" w:rsidP="00A54DEF">
      <w:pPr>
        <w:tabs>
          <w:tab w:val="left" w:pos="-720"/>
          <w:tab w:val="left" w:pos="702"/>
          <w:tab w:val="left" w:pos="10080"/>
        </w:tabs>
        <w:rPr>
          <w:rFonts w:ascii="Arial" w:hAnsi="Arial" w:cs="Arial"/>
          <w:szCs w:val="20"/>
        </w:rPr>
      </w:pPr>
    </w:p>
    <w:p w14:paraId="0758F6F8" w14:textId="4BC6FCE8" w:rsidR="00A54DEF" w:rsidRDefault="00A54DEF" w:rsidP="00BF3489">
      <w:pPr>
        <w:tabs>
          <w:tab w:val="left" w:pos="-720"/>
          <w:tab w:val="left" w:pos="702"/>
          <w:tab w:val="left" w:pos="10080"/>
        </w:tabs>
        <w:ind w:left="360" w:hanging="360"/>
        <w:jc w:val="both"/>
        <w:rPr>
          <w:rFonts w:ascii="Arial" w:hAnsi="Arial" w:cs="Arial"/>
          <w:szCs w:val="20"/>
        </w:rPr>
      </w:pPr>
      <w:r w:rsidRPr="00CA6210">
        <w:rPr>
          <w:rFonts w:ascii="Arial" w:hAnsi="Arial" w:cs="Arial"/>
          <w:szCs w:val="20"/>
        </w:rPr>
        <w:t xml:space="preserve">2. </w:t>
      </w:r>
      <w:r w:rsidR="00BF3489">
        <w:rPr>
          <w:rFonts w:ascii="Arial" w:hAnsi="Arial" w:cs="Arial"/>
          <w:szCs w:val="20"/>
        </w:rPr>
        <w:tab/>
      </w:r>
      <w:r w:rsidRPr="00CA6210">
        <w:rPr>
          <w:rFonts w:ascii="Arial" w:hAnsi="Arial" w:cs="Arial"/>
          <w:szCs w:val="20"/>
        </w:rPr>
        <w:t xml:space="preserve">Maintenance of the </w:t>
      </w:r>
      <w:r w:rsidR="008C2638">
        <w:rPr>
          <w:rFonts w:ascii="Arial" w:hAnsi="Arial" w:cs="Arial"/>
          <w:szCs w:val="20"/>
        </w:rPr>
        <w:t>P</w:t>
      </w:r>
      <w:r w:rsidRPr="00CA6210">
        <w:rPr>
          <w:rFonts w:ascii="Arial" w:hAnsi="Arial" w:cs="Arial"/>
          <w:szCs w:val="20"/>
        </w:rPr>
        <w:t xml:space="preserve">roject shall be subject to periodic inspections by the Department.  In the event that any of the aforementioned responsibilities are not carried out or are otherwise determined by the Department to </w:t>
      </w:r>
      <w:r>
        <w:rPr>
          <w:rFonts w:ascii="Arial" w:hAnsi="Arial" w:cs="Arial"/>
          <w:szCs w:val="20"/>
        </w:rPr>
        <w:t xml:space="preserve">not </w:t>
      </w:r>
      <w:r w:rsidRPr="00CA6210">
        <w:rPr>
          <w:rFonts w:ascii="Arial" w:hAnsi="Arial" w:cs="Arial"/>
          <w:szCs w:val="20"/>
        </w:rPr>
        <w:t xml:space="preserve">be in conformance with the applicable </w:t>
      </w:r>
      <w:r>
        <w:rPr>
          <w:rFonts w:ascii="Arial" w:hAnsi="Arial" w:cs="Arial"/>
          <w:szCs w:val="20"/>
        </w:rPr>
        <w:t>P</w:t>
      </w:r>
      <w:r w:rsidRPr="00CA6210">
        <w:rPr>
          <w:rFonts w:ascii="Arial" w:hAnsi="Arial" w:cs="Arial"/>
          <w:szCs w:val="20"/>
        </w:rPr>
        <w:t xml:space="preserve">roject </w:t>
      </w:r>
      <w:r>
        <w:rPr>
          <w:rFonts w:ascii="Arial" w:hAnsi="Arial" w:cs="Arial"/>
          <w:szCs w:val="20"/>
        </w:rPr>
        <w:t>S</w:t>
      </w:r>
      <w:r w:rsidRPr="00CA6210">
        <w:rPr>
          <w:rFonts w:ascii="Arial" w:hAnsi="Arial" w:cs="Arial"/>
          <w:szCs w:val="20"/>
        </w:rPr>
        <w:t xml:space="preserve">tandards, the Department, in addition to its right of termination under </w:t>
      </w:r>
      <w:r w:rsidR="00BD0564">
        <w:rPr>
          <w:rFonts w:ascii="Arial" w:hAnsi="Arial" w:cs="Arial"/>
          <w:szCs w:val="20"/>
        </w:rPr>
        <w:t>paragraph</w:t>
      </w:r>
      <w:r w:rsidR="00F53F45">
        <w:rPr>
          <w:rFonts w:ascii="Arial" w:hAnsi="Arial" w:cs="Arial"/>
          <w:szCs w:val="20"/>
        </w:rPr>
        <w:t xml:space="preserve"> 9</w:t>
      </w:r>
      <w:r w:rsidR="008C2638">
        <w:rPr>
          <w:rFonts w:ascii="Arial" w:hAnsi="Arial" w:cs="Arial"/>
          <w:szCs w:val="20"/>
        </w:rPr>
        <w:t xml:space="preserve"> </w:t>
      </w:r>
      <w:r w:rsidR="00F53F45">
        <w:rPr>
          <w:rFonts w:ascii="Arial" w:hAnsi="Arial" w:cs="Arial"/>
          <w:szCs w:val="20"/>
        </w:rPr>
        <w:t>of the Agreement</w:t>
      </w:r>
      <w:r w:rsidRPr="00CA6210">
        <w:rPr>
          <w:rFonts w:ascii="Arial" w:hAnsi="Arial" w:cs="Arial"/>
          <w:szCs w:val="20"/>
        </w:rPr>
        <w:t xml:space="preserve">, may at its option perform any necessary maintenance without </w:t>
      </w:r>
      <w:r>
        <w:rPr>
          <w:rFonts w:ascii="Arial" w:hAnsi="Arial" w:cs="Arial"/>
          <w:szCs w:val="20"/>
        </w:rPr>
        <w:t xml:space="preserve">the </w:t>
      </w:r>
      <w:r w:rsidRPr="00CA6210">
        <w:rPr>
          <w:rFonts w:ascii="Arial" w:hAnsi="Arial" w:cs="Arial"/>
          <w:szCs w:val="20"/>
        </w:rPr>
        <w:t xml:space="preserve">need of any prior notice and charge the cost thereof to the </w:t>
      </w:r>
      <w:r w:rsidR="00F53F45">
        <w:rPr>
          <w:rFonts w:ascii="Arial" w:hAnsi="Arial" w:cs="Arial"/>
          <w:szCs w:val="20"/>
        </w:rPr>
        <w:t>Recipient</w:t>
      </w:r>
      <w:r w:rsidRPr="00CA6210">
        <w:rPr>
          <w:rFonts w:ascii="Arial" w:hAnsi="Arial" w:cs="Arial"/>
          <w:szCs w:val="20"/>
        </w:rPr>
        <w:t>.</w:t>
      </w:r>
    </w:p>
    <w:p w14:paraId="7B0730B4" w14:textId="77777777" w:rsidR="00A54DEF" w:rsidRPr="00CA6210" w:rsidRDefault="00A54DEF" w:rsidP="00A54DEF">
      <w:pPr>
        <w:tabs>
          <w:tab w:val="left" w:pos="-720"/>
          <w:tab w:val="left" w:pos="702"/>
          <w:tab w:val="left" w:pos="10080"/>
        </w:tabs>
        <w:ind w:firstLine="702"/>
        <w:rPr>
          <w:rFonts w:ascii="Arial" w:hAnsi="Arial" w:cs="Arial"/>
          <w:szCs w:val="20"/>
        </w:rPr>
      </w:pPr>
    </w:p>
    <w:p w14:paraId="5DE45476" w14:textId="037C4226" w:rsidR="00A54DEF" w:rsidRDefault="00A54DEF" w:rsidP="00BF3489">
      <w:pPr>
        <w:tabs>
          <w:tab w:val="left" w:pos="-720"/>
          <w:tab w:val="left" w:pos="702"/>
          <w:tab w:val="left" w:pos="10080"/>
        </w:tabs>
        <w:ind w:left="360" w:hanging="360"/>
        <w:jc w:val="both"/>
        <w:rPr>
          <w:rFonts w:ascii="Arial" w:hAnsi="Arial" w:cs="Arial"/>
          <w:szCs w:val="20"/>
        </w:rPr>
      </w:pPr>
      <w:r w:rsidRPr="00CA6210">
        <w:rPr>
          <w:rFonts w:ascii="Arial" w:hAnsi="Arial" w:cs="Arial"/>
          <w:szCs w:val="20"/>
        </w:rPr>
        <w:t xml:space="preserve">3. </w:t>
      </w:r>
      <w:r w:rsidR="00BF3489">
        <w:rPr>
          <w:rFonts w:ascii="Arial" w:hAnsi="Arial" w:cs="Arial"/>
          <w:szCs w:val="20"/>
        </w:rPr>
        <w:tab/>
      </w:r>
      <w:r w:rsidRPr="00CA6210">
        <w:rPr>
          <w:rFonts w:ascii="Arial" w:hAnsi="Arial" w:cs="Arial"/>
          <w:szCs w:val="20"/>
        </w:rPr>
        <w:t xml:space="preserve">It is understood between the parties </w:t>
      </w:r>
      <w:r w:rsidR="008C2638">
        <w:rPr>
          <w:rFonts w:ascii="Arial" w:hAnsi="Arial" w:cs="Arial"/>
          <w:szCs w:val="20"/>
        </w:rPr>
        <w:t>to this Agreement</w:t>
      </w:r>
      <w:r w:rsidR="008C2638" w:rsidRPr="00CA6210">
        <w:rPr>
          <w:rFonts w:ascii="Arial" w:hAnsi="Arial" w:cs="Arial"/>
          <w:szCs w:val="20"/>
        </w:rPr>
        <w:t xml:space="preserve"> </w:t>
      </w:r>
      <w:r w:rsidRPr="00CA6210">
        <w:rPr>
          <w:rFonts w:ascii="Arial" w:hAnsi="Arial" w:cs="Arial"/>
          <w:szCs w:val="20"/>
        </w:rPr>
        <w:t xml:space="preserve">that any </w:t>
      </w:r>
      <w:r w:rsidR="00B034BF">
        <w:rPr>
          <w:rFonts w:ascii="Arial" w:hAnsi="Arial" w:cs="Arial"/>
          <w:szCs w:val="20"/>
        </w:rPr>
        <w:t xml:space="preserve">portion of </w:t>
      </w:r>
      <w:r w:rsidRPr="00CA6210">
        <w:rPr>
          <w:rFonts w:ascii="Arial" w:hAnsi="Arial" w:cs="Arial"/>
          <w:szCs w:val="20"/>
        </w:rPr>
        <w:t xml:space="preserve">or the entire </w:t>
      </w:r>
      <w:r w:rsidR="008C2638">
        <w:rPr>
          <w:rFonts w:ascii="Arial" w:hAnsi="Arial" w:cs="Arial"/>
          <w:szCs w:val="20"/>
        </w:rPr>
        <w:t>P</w:t>
      </w:r>
      <w:r w:rsidRPr="00CA6210">
        <w:rPr>
          <w:rFonts w:ascii="Arial" w:hAnsi="Arial" w:cs="Arial"/>
          <w:szCs w:val="20"/>
        </w:rPr>
        <w:t>roject may be removed, relocated</w:t>
      </w:r>
      <w:r w:rsidR="00BD0564">
        <w:rPr>
          <w:rFonts w:ascii="Arial" w:hAnsi="Arial" w:cs="Arial"/>
          <w:szCs w:val="20"/>
        </w:rPr>
        <w:t>,</w:t>
      </w:r>
      <w:r w:rsidRPr="00CA6210">
        <w:rPr>
          <w:rFonts w:ascii="Arial" w:hAnsi="Arial" w:cs="Arial"/>
          <w:szCs w:val="20"/>
        </w:rPr>
        <w:t xml:space="preserve"> or adjusted at any time in the future as determined to be necessary by the Department in order that the adjacent state road be widened, altered</w:t>
      </w:r>
      <w:r w:rsidR="00FD1AD5">
        <w:rPr>
          <w:rFonts w:ascii="Arial" w:hAnsi="Arial" w:cs="Arial"/>
          <w:szCs w:val="20"/>
        </w:rPr>
        <w:t>,</w:t>
      </w:r>
      <w:r w:rsidRPr="00CA6210">
        <w:rPr>
          <w:rFonts w:ascii="Arial" w:hAnsi="Arial" w:cs="Arial"/>
          <w:szCs w:val="20"/>
        </w:rPr>
        <w:t xml:space="preserve"> or otherwise changed to meet with the future criteria or planning of the Department.  The </w:t>
      </w:r>
      <w:r w:rsidR="00F53F45">
        <w:rPr>
          <w:rFonts w:ascii="Arial" w:hAnsi="Arial" w:cs="Arial"/>
          <w:szCs w:val="20"/>
        </w:rPr>
        <w:t>Recipient</w:t>
      </w:r>
      <w:r w:rsidRPr="00CA6210">
        <w:rPr>
          <w:rFonts w:ascii="Arial" w:hAnsi="Arial" w:cs="Arial"/>
          <w:szCs w:val="20"/>
        </w:rPr>
        <w:t xml:space="preserve"> shall be given notice regarding such removal, relocation</w:t>
      </w:r>
      <w:r w:rsidR="00FD1AD5">
        <w:rPr>
          <w:rFonts w:ascii="Arial" w:hAnsi="Arial" w:cs="Arial"/>
          <w:szCs w:val="20"/>
        </w:rPr>
        <w:t>,</w:t>
      </w:r>
      <w:r w:rsidRPr="00CA6210">
        <w:rPr>
          <w:rFonts w:ascii="Arial" w:hAnsi="Arial" w:cs="Arial"/>
          <w:szCs w:val="20"/>
        </w:rPr>
        <w:t xml:space="preserve"> or adjustment and shall be allowed 60</w:t>
      </w:r>
      <w:r w:rsidR="00BC7B04">
        <w:rPr>
          <w:rFonts w:ascii="Arial" w:hAnsi="Arial" w:cs="Arial"/>
          <w:szCs w:val="20"/>
        </w:rPr>
        <w:t xml:space="preserve"> </w:t>
      </w:r>
      <w:r w:rsidRPr="00CA6210">
        <w:rPr>
          <w:rFonts w:ascii="Arial" w:hAnsi="Arial" w:cs="Arial"/>
          <w:szCs w:val="20"/>
        </w:rPr>
        <w:t xml:space="preserve">days to remove all or part of the </w:t>
      </w:r>
      <w:r w:rsidR="008C2638">
        <w:rPr>
          <w:rFonts w:ascii="Arial" w:hAnsi="Arial" w:cs="Arial"/>
          <w:szCs w:val="20"/>
        </w:rPr>
        <w:t>P</w:t>
      </w:r>
      <w:r w:rsidRPr="00CA6210">
        <w:rPr>
          <w:rFonts w:ascii="Arial" w:hAnsi="Arial" w:cs="Arial"/>
          <w:szCs w:val="20"/>
        </w:rPr>
        <w:t xml:space="preserve">roject at its own cost.  The </w:t>
      </w:r>
      <w:r w:rsidR="00F53F45">
        <w:rPr>
          <w:rFonts w:ascii="Arial" w:hAnsi="Arial" w:cs="Arial"/>
          <w:szCs w:val="20"/>
        </w:rPr>
        <w:t>Recipient</w:t>
      </w:r>
      <w:r w:rsidRPr="00CA6210">
        <w:rPr>
          <w:rFonts w:ascii="Arial" w:hAnsi="Arial" w:cs="Arial"/>
          <w:szCs w:val="20"/>
        </w:rPr>
        <w:t xml:space="preserve"> will own that part of the </w:t>
      </w:r>
      <w:r w:rsidR="008C2638">
        <w:rPr>
          <w:rFonts w:ascii="Arial" w:hAnsi="Arial" w:cs="Arial"/>
          <w:szCs w:val="20"/>
        </w:rPr>
        <w:t>P</w:t>
      </w:r>
      <w:r w:rsidRPr="00CA6210">
        <w:rPr>
          <w:rFonts w:ascii="Arial" w:hAnsi="Arial" w:cs="Arial"/>
          <w:szCs w:val="20"/>
        </w:rPr>
        <w:t>r</w:t>
      </w:r>
      <w:r w:rsidR="0075783D">
        <w:rPr>
          <w:rFonts w:ascii="Arial" w:hAnsi="Arial" w:cs="Arial"/>
          <w:szCs w:val="20"/>
        </w:rPr>
        <w:t>oject it removed.  After the 60-</w:t>
      </w:r>
      <w:r w:rsidRPr="00CA6210">
        <w:rPr>
          <w:rFonts w:ascii="Arial" w:hAnsi="Arial" w:cs="Arial"/>
          <w:szCs w:val="20"/>
        </w:rPr>
        <w:t xml:space="preserve">day removal period, the Department will become the owner of the unresolved portion of the </w:t>
      </w:r>
      <w:r w:rsidR="008C2638">
        <w:rPr>
          <w:rFonts w:ascii="Arial" w:hAnsi="Arial" w:cs="Arial"/>
          <w:szCs w:val="20"/>
        </w:rPr>
        <w:t>P</w:t>
      </w:r>
      <w:r w:rsidRPr="00CA6210">
        <w:rPr>
          <w:rFonts w:ascii="Arial" w:hAnsi="Arial" w:cs="Arial"/>
          <w:szCs w:val="20"/>
        </w:rPr>
        <w:t>roject, and the Department then may remove, relocate</w:t>
      </w:r>
      <w:r w:rsidR="00FD1AD5">
        <w:rPr>
          <w:rFonts w:ascii="Arial" w:hAnsi="Arial" w:cs="Arial"/>
          <w:szCs w:val="20"/>
        </w:rPr>
        <w:t>,</w:t>
      </w:r>
      <w:r w:rsidRPr="00CA6210">
        <w:rPr>
          <w:rFonts w:ascii="Arial" w:hAnsi="Arial" w:cs="Arial"/>
          <w:szCs w:val="20"/>
        </w:rPr>
        <w:t xml:space="preserve"> or adjust the </w:t>
      </w:r>
      <w:r w:rsidR="008C2638">
        <w:rPr>
          <w:rFonts w:ascii="Arial" w:hAnsi="Arial" w:cs="Arial"/>
          <w:szCs w:val="20"/>
        </w:rPr>
        <w:t>P</w:t>
      </w:r>
      <w:r w:rsidRPr="00CA6210">
        <w:rPr>
          <w:rFonts w:ascii="Arial" w:hAnsi="Arial" w:cs="Arial"/>
          <w:szCs w:val="20"/>
        </w:rPr>
        <w:t xml:space="preserve">roject as it deems best, with the </w:t>
      </w:r>
      <w:r w:rsidR="00F53F45">
        <w:rPr>
          <w:rFonts w:ascii="Arial" w:hAnsi="Arial" w:cs="Arial"/>
          <w:szCs w:val="20"/>
        </w:rPr>
        <w:t>Recipient</w:t>
      </w:r>
      <w:r w:rsidRPr="00CA6210">
        <w:rPr>
          <w:rFonts w:ascii="Arial" w:hAnsi="Arial" w:cs="Arial"/>
          <w:szCs w:val="20"/>
        </w:rPr>
        <w:t xml:space="preserve"> being responsible for the cost incurred for the removal of the </w:t>
      </w:r>
      <w:r w:rsidR="008C2638">
        <w:rPr>
          <w:rFonts w:ascii="Arial" w:hAnsi="Arial" w:cs="Arial"/>
          <w:szCs w:val="20"/>
        </w:rPr>
        <w:t>P</w:t>
      </w:r>
      <w:r w:rsidRPr="00CA6210">
        <w:rPr>
          <w:rFonts w:ascii="Arial" w:hAnsi="Arial" w:cs="Arial"/>
          <w:szCs w:val="20"/>
        </w:rPr>
        <w:t>roject.</w:t>
      </w:r>
    </w:p>
    <w:p w14:paraId="1B892270" w14:textId="77777777" w:rsidR="000A7FDD" w:rsidRDefault="000A7FDD" w:rsidP="00BF3489">
      <w:pPr>
        <w:tabs>
          <w:tab w:val="left" w:pos="-720"/>
          <w:tab w:val="left" w:pos="702"/>
          <w:tab w:val="left" w:pos="10080"/>
        </w:tabs>
        <w:ind w:left="360" w:hanging="360"/>
        <w:jc w:val="both"/>
        <w:rPr>
          <w:rFonts w:ascii="Arial" w:hAnsi="Arial" w:cs="Arial"/>
          <w:szCs w:val="20"/>
        </w:rPr>
      </w:pPr>
    </w:p>
    <w:p w14:paraId="76FAE7EB" w14:textId="51026DF7" w:rsidR="000A7FDD" w:rsidRPr="00CA6210" w:rsidRDefault="0080117F" w:rsidP="00FD1AD5">
      <w:pPr>
        <w:tabs>
          <w:tab w:val="left" w:pos="-720"/>
          <w:tab w:val="left" w:pos="360"/>
          <w:tab w:val="left" w:pos="10080"/>
        </w:tabs>
        <w:ind w:left="360" w:hanging="360"/>
        <w:jc w:val="both"/>
        <w:rPr>
          <w:rFonts w:ascii="Arial" w:hAnsi="Arial" w:cs="Arial"/>
          <w:szCs w:val="20"/>
        </w:rPr>
      </w:pPr>
      <w:r>
        <w:rPr>
          <w:rFonts w:ascii="Arial" w:hAnsi="Arial" w:cs="Arial"/>
          <w:szCs w:val="20"/>
        </w:rPr>
        <w:t xml:space="preserve">4.  </w:t>
      </w:r>
      <w:r w:rsidR="00C27CB9">
        <w:rPr>
          <w:rFonts w:ascii="Arial" w:hAnsi="Arial" w:cs="Arial"/>
          <w:szCs w:val="20"/>
        </w:rPr>
        <w:tab/>
      </w:r>
      <w:r w:rsidR="000A7FDD" w:rsidRPr="00317BA6">
        <w:rPr>
          <w:rFonts w:ascii="Arial" w:hAnsi="Arial" w:cs="Arial"/>
          <w:szCs w:val="20"/>
        </w:rPr>
        <w:t xml:space="preserve">This Exhibit shall remain in force during the life of the originally installed </w:t>
      </w:r>
      <w:r w:rsidR="000A7FDD">
        <w:rPr>
          <w:rFonts w:ascii="Arial" w:hAnsi="Arial" w:cs="Arial"/>
          <w:szCs w:val="20"/>
        </w:rPr>
        <w:t xml:space="preserve">landscaping </w:t>
      </w:r>
      <w:r w:rsidR="000A7FDD" w:rsidRPr="00317BA6">
        <w:rPr>
          <w:rFonts w:ascii="Arial" w:hAnsi="Arial" w:cs="Arial"/>
          <w:szCs w:val="20"/>
        </w:rPr>
        <w:t xml:space="preserve">and/or the life of any replacement </w:t>
      </w:r>
      <w:r w:rsidR="000A7FDD">
        <w:rPr>
          <w:rFonts w:ascii="Arial" w:hAnsi="Arial" w:cs="Arial"/>
          <w:szCs w:val="20"/>
        </w:rPr>
        <w:t xml:space="preserve">landscaping </w:t>
      </w:r>
      <w:r w:rsidR="000A7FDD" w:rsidRPr="00317BA6">
        <w:rPr>
          <w:rFonts w:ascii="Arial" w:hAnsi="Arial" w:cs="Arial"/>
          <w:szCs w:val="20"/>
        </w:rPr>
        <w:t xml:space="preserve">installed with the mutual consent of the parties hereto until superseded by a </w:t>
      </w:r>
      <w:r w:rsidR="000A7FDD">
        <w:rPr>
          <w:rFonts w:ascii="Arial" w:hAnsi="Arial" w:cs="Arial"/>
          <w:szCs w:val="20"/>
        </w:rPr>
        <w:t xml:space="preserve">Landscape </w:t>
      </w:r>
      <w:r w:rsidR="000A7FDD" w:rsidRPr="00317BA6">
        <w:rPr>
          <w:rFonts w:ascii="Arial" w:hAnsi="Arial" w:cs="Arial"/>
          <w:szCs w:val="20"/>
        </w:rPr>
        <w:t>Maintenance</w:t>
      </w:r>
      <w:r w:rsidR="000A7FDD">
        <w:rPr>
          <w:rFonts w:ascii="Arial" w:hAnsi="Arial" w:cs="Arial"/>
          <w:szCs w:val="20"/>
        </w:rPr>
        <w:t xml:space="preserve"> Agreement</w:t>
      </w:r>
      <w:r w:rsidR="000A7FDD" w:rsidRPr="00317BA6">
        <w:rPr>
          <w:rFonts w:ascii="Arial" w:hAnsi="Arial" w:cs="Arial"/>
          <w:szCs w:val="20"/>
        </w:rPr>
        <w:t xml:space="preserve"> between the Department and the </w:t>
      </w:r>
      <w:r w:rsidR="00F53F45">
        <w:rPr>
          <w:rFonts w:ascii="Arial" w:hAnsi="Arial" w:cs="Arial"/>
          <w:szCs w:val="20"/>
        </w:rPr>
        <w:t>Recipient</w:t>
      </w:r>
      <w:r w:rsidR="000A7FDD" w:rsidRPr="00317BA6">
        <w:rPr>
          <w:rFonts w:ascii="Arial" w:hAnsi="Arial" w:cs="Arial"/>
          <w:szCs w:val="20"/>
        </w:rPr>
        <w:t>.</w:t>
      </w:r>
    </w:p>
    <w:p w14:paraId="12A01C48" w14:textId="77777777" w:rsidR="00A54DEF" w:rsidRPr="00CA6210" w:rsidRDefault="00A54DEF" w:rsidP="00A54DEF">
      <w:pPr>
        <w:tabs>
          <w:tab w:val="left" w:pos="-720"/>
          <w:tab w:val="left" w:pos="702"/>
          <w:tab w:val="left" w:pos="10080"/>
        </w:tabs>
        <w:rPr>
          <w:rFonts w:ascii="Arial" w:hAnsi="Arial" w:cs="Arial"/>
          <w:szCs w:val="20"/>
        </w:rPr>
      </w:pPr>
    </w:p>
    <w:p w14:paraId="2369BE04" w14:textId="77777777" w:rsidR="00A54DEF" w:rsidRDefault="00A54DEF" w:rsidP="003A35E4">
      <w:pPr>
        <w:jc w:val="both"/>
        <w:rPr>
          <w:rFonts w:ascii="Arial" w:hAnsi="Arial" w:cs="Arial"/>
          <w:szCs w:val="20"/>
        </w:rPr>
      </w:pPr>
    </w:p>
    <w:p w14:paraId="2AAB5A59" w14:textId="77777777" w:rsidR="00A54DEF" w:rsidRDefault="00A54DEF" w:rsidP="00BF3489">
      <w:pPr>
        <w:ind w:left="360" w:hanging="360"/>
        <w:jc w:val="both"/>
        <w:rPr>
          <w:rFonts w:ascii="Arial" w:hAnsi="Arial" w:cs="Arial"/>
          <w:szCs w:val="20"/>
        </w:rPr>
      </w:pPr>
    </w:p>
    <w:p w14:paraId="0AB5D955" w14:textId="77777777" w:rsidR="00BF3489" w:rsidRDefault="00BF3489" w:rsidP="003A35E4">
      <w:pPr>
        <w:jc w:val="both"/>
        <w:rPr>
          <w:rFonts w:ascii="Arial" w:hAnsi="Arial" w:cs="Arial"/>
          <w:szCs w:val="20"/>
        </w:rPr>
      </w:pPr>
    </w:p>
    <w:p w14:paraId="7D5F52EA" w14:textId="77777777" w:rsidR="00A54DEF" w:rsidRDefault="00A54DEF" w:rsidP="00A54DEF">
      <w:pPr>
        <w:tabs>
          <w:tab w:val="left" w:pos="4488"/>
        </w:tabs>
        <w:jc w:val="both"/>
        <w:rPr>
          <w:rFonts w:ascii="Arial" w:hAnsi="Arial" w:cs="Arial"/>
          <w:szCs w:val="20"/>
        </w:rPr>
      </w:pPr>
    </w:p>
    <w:p w14:paraId="4CFCCE52" w14:textId="77777777" w:rsidR="0035500D" w:rsidRPr="00925A1C" w:rsidRDefault="0035500D" w:rsidP="00A54DEF">
      <w:pPr>
        <w:rPr>
          <w:b/>
        </w:rPr>
      </w:pPr>
    </w:p>
    <w:sectPr w:rsidR="0035500D" w:rsidRPr="00925A1C" w:rsidSect="00DE06F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AE8CE" w14:textId="77777777" w:rsidR="00E07B19" w:rsidRDefault="00E07B19">
      <w:r>
        <w:separator/>
      </w:r>
    </w:p>
  </w:endnote>
  <w:endnote w:type="continuationSeparator" w:id="0">
    <w:p w14:paraId="68D28486" w14:textId="77777777" w:rsidR="00E07B19" w:rsidRDefault="00E0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A8A61" w14:textId="77777777" w:rsidR="00E07B19" w:rsidRDefault="00E07B19">
      <w:r>
        <w:separator/>
      </w:r>
    </w:p>
  </w:footnote>
  <w:footnote w:type="continuationSeparator" w:id="0">
    <w:p w14:paraId="366D93EA" w14:textId="77777777" w:rsidR="00E07B19" w:rsidRDefault="00E0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670"/>
      <w:gridCol w:w="6894"/>
      <w:gridCol w:w="2236"/>
    </w:tblGrid>
    <w:tr w:rsidR="00B034BF" w:rsidRPr="001D2F5C" w14:paraId="397D0AB7" w14:textId="77777777" w:rsidTr="001D2F5C">
      <w:tc>
        <w:tcPr>
          <w:tcW w:w="1710" w:type="dxa"/>
        </w:tcPr>
        <w:p w14:paraId="10705FBD" w14:textId="77777777" w:rsidR="00B034BF" w:rsidRPr="001D2F5C" w:rsidRDefault="00B034BF" w:rsidP="001D2F5C">
          <w:pPr>
            <w:tabs>
              <w:tab w:val="left" w:pos="3179"/>
              <w:tab w:val="left" w:pos="6732"/>
            </w:tabs>
            <w:rPr>
              <w:rFonts w:ascii="Arial" w:hAnsi="Arial" w:cs="Arial"/>
              <w:szCs w:val="20"/>
            </w:rPr>
          </w:pPr>
        </w:p>
      </w:tc>
      <w:tc>
        <w:tcPr>
          <w:tcW w:w="7038" w:type="dxa"/>
        </w:tcPr>
        <w:p w14:paraId="4215902E" w14:textId="77777777" w:rsidR="00B034BF" w:rsidRPr="001D2F5C" w:rsidRDefault="00B034BF" w:rsidP="001D2F5C">
          <w:pPr>
            <w:tabs>
              <w:tab w:val="left" w:pos="3179"/>
              <w:tab w:val="left" w:pos="6732"/>
            </w:tabs>
            <w:jc w:val="center"/>
            <w:rPr>
              <w:rFonts w:ascii="Arial" w:hAnsi="Arial" w:cs="Arial"/>
              <w:sz w:val="12"/>
              <w:szCs w:val="12"/>
            </w:rPr>
          </w:pPr>
          <w:r w:rsidRPr="001D2F5C">
            <w:rPr>
              <w:rFonts w:ascii="Arial" w:hAnsi="Arial" w:cs="Arial"/>
              <w:sz w:val="12"/>
              <w:szCs w:val="12"/>
            </w:rPr>
            <w:t xml:space="preserve">STATE OF </w:t>
          </w:r>
          <w:smartTag w:uri="urn:schemas-microsoft-com:office:smarttags" w:element="place">
            <w:smartTag w:uri="urn:schemas-microsoft-com:office:smarttags" w:element="State">
              <w:r w:rsidRPr="001D2F5C">
                <w:rPr>
                  <w:rFonts w:ascii="Arial" w:hAnsi="Arial" w:cs="Arial"/>
                  <w:sz w:val="12"/>
                  <w:szCs w:val="12"/>
                </w:rPr>
                <w:t>FLORIDA</w:t>
              </w:r>
            </w:smartTag>
          </w:smartTag>
          <w:r w:rsidRPr="001D2F5C">
            <w:rPr>
              <w:rFonts w:ascii="Arial" w:hAnsi="Arial" w:cs="Arial"/>
              <w:sz w:val="12"/>
              <w:szCs w:val="12"/>
            </w:rPr>
            <w:t xml:space="preserve"> DEPARTMENT OF TRANSPORTATION</w:t>
          </w:r>
        </w:p>
        <w:p w14:paraId="5049093B" w14:textId="77777777" w:rsidR="00B034BF" w:rsidRPr="001D2F5C" w:rsidRDefault="00B034BF" w:rsidP="001D2F5C">
          <w:pPr>
            <w:tabs>
              <w:tab w:val="left" w:pos="3179"/>
              <w:tab w:val="left" w:pos="6732"/>
            </w:tabs>
            <w:jc w:val="center"/>
            <w:rPr>
              <w:rFonts w:ascii="Arial" w:hAnsi="Arial" w:cs="Arial"/>
              <w:b/>
              <w:sz w:val="22"/>
              <w:szCs w:val="22"/>
            </w:rPr>
          </w:pPr>
          <w:r w:rsidRPr="001D2F5C">
            <w:rPr>
              <w:rFonts w:ascii="Arial" w:hAnsi="Arial" w:cs="Arial"/>
              <w:b/>
              <w:sz w:val="22"/>
              <w:szCs w:val="22"/>
            </w:rPr>
            <w:t>LOCAL AGENCY PROGRAM AGREEMENT</w:t>
          </w:r>
        </w:p>
        <w:p w14:paraId="1CF3F214" w14:textId="77777777" w:rsidR="00B034BF" w:rsidRPr="001D2F5C" w:rsidRDefault="00B034BF" w:rsidP="001D2F5C">
          <w:pPr>
            <w:tabs>
              <w:tab w:val="left" w:pos="3179"/>
              <w:tab w:val="left" w:pos="6732"/>
            </w:tabs>
            <w:jc w:val="center"/>
            <w:rPr>
              <w:rFonts w:ascii="Arial" w:hAnsi="Arial" w:cs="Arial"/>
              <w:b/>
              <w:sz w:val="22"/>
              <w:szCs w:val="22"/>
            </w:rPr>
          </w:pPr>
        </w:p>
        <w:p w14:paraId="2B056DF6" w14:textId="77777777" w:rsidR="00B034BF" w:rsidRDefault="0080117F" w:rsidP="001D2F5C">
          <w:pPr>
            <w:tabs>
              <w:tab w:val="left" w:pos="3179"/>
              <w:tab w:val="left" w:pos="6732"/>
            </w:tabs>
            <w:jc w:val="center"/>
            <w:rPr>
              <w:rFonts w:ascii="Arial" w:hAnsi="Arial" w:cs="Arial"/>
              <w:b/>
              <w:sz w:val="22"/>
              <w:szCs w:val="22"/>
            </w:rPr>
          </w:pPr>
          <w:r>
            <w:rPr>
              <w:rFonts w:ascii="Arial" w:hAnsi="Arial" w:cs="Arial"/>
              <w:b/>
              <w:sz w:val="22"/>
              <w:szCs w:val="22"/>
            </w:rPr>
            <w:t>EXHIBIT “L”</w:t>
          </w:r>
        </w:p>
        <w:p w14:paraId="0A582F9E" w14:textId="77777777" w:rsidR="0080117F" w:rsidRPr="001D2F5C" w:rsidRDefault="0080117F" w:rsidP="001D2F5C">
          <w:pPr>
            <w:tabs>
              <w:tab w:val="left" w:pos="3179"/>
              <w:tab w:val="left" w:pos="6732"/>
            </w:tabs>
            <w:jc w:val="center"/>
            <w:rPr>
              <w:rFonts w:ascii="Arial" w:hAnsi="Arial" w:cs="Arial"/>
              <w:b/>
              <w:sz w:val="22"/>
              <w:szCs w:val="22"/>
            </w:rPr>
          </w:pPr>
        </w:p>
        <w:p w14:paraId="74276B2E" w14:textId="77777777" w:rsidR="00B034BF" w:rsidRPr="001D2F5C" w:rsidRDefault="006F064C" w:rsidP="006F064C">
          <w:pPr>
            <w:tabs>
              <w:tab w:val="left" w:pos="3179"/>
              <w:tab w:val="left" w:pos="6732"/>
            </w:tabs>
            <w:jc w:val="center"/>
            <w:rPr>
              <w:rFonts w:ascii="Arial" w:hAnsi="Arial" w:cs="Arial"/>
              <w:b/>
              <w:szCs w:val="20"/>
            </w:rPr>
          </w:pPr>
          <w:r>
            <w:rPr>
              <w:rFonts w:ascii="Arial" w:hAnsi="Arial" w:cs="Arial"/>
              <w:b/>
              <w:szCs w:val="20"/>
            </w:rPr>
            <w:t>LANDSCAPE MAINTENANCE</w:t>
          </w:r>
        </w:p>
      </w:tc>
      <w:tc>
        <w:tcPr>
          <w:tcW w:w="2268" w:type="dxa"/>
        </w:tcPr>
        <w:p w14:paraId="2747B90D" w14:textId="77777777" w:rsidR="00B034BF" w:rsidRPr="001D2F5C" w:rsidRDefault="00B034BF" w:rsidP="00BF3489">
          <w:pPr>
            <w:tabs>
              <w:tab w:val="left" w:pos="3179"/>
              <w:tab w:val="left" w:pos="6732"/>
            </w:tabs>
            <w:jc w:val="right"/>
            <w:rPr>
              <w:rFonts w:ascii="Arial" w:hAnsi="Arial" w:cs="Arial"/>
              <w:sz w:val="12"/>
              <w:szCs w:val="12"/>
            </w:rPr>
          </w:pPr>
          <w:r w:rsidRPr="001D2F5C">
            <w:rPr>
              <w:rFonts w:ascii="Arial" w:hAnsi="Arial" w:cs="Arial"/>
              <w:sz w:val="12"/>
              <w:szCs w:val="12"/>
            </w:rPr>
            <w:t>525-010-40</w:t>
          </w:r>
          <w:r w:rsidR="0080117F">
            <w:rPr>
              <w:rFonts w:ascii="Arial" w:hAnsi="Arial" w:cs="Arial"/>
              <w:sz w:val="12"/>
              <w:szCs w:val="12"/>
            </w:rPr>
            <w:t>L</w:t>
          </w:r>
        </w:p>
        <w:p w14:paraId="0592EC96" w14:textId="77777777" w:rsidR="00B034BF" w:rsidRPr="001D2F5C" w:rsidRDefault="00834133" w:rsidP="00BF3489">
          <w:pPr>
            <w:tabs>
              <w:tab w:val="left" w:pos="3179"/>
              <w:tab w:val="left" w:pos="6732"/>
            </w:tabs>
            <w:jc w:val="right"/>
            <w:rPr>
              <w:rFonts w:ascii="Arial" w:hAnsi="Arial" w:cs="Arial"/>
              <w:sz w:val="12"/>
              <w:szCs w:val="12"/>
            </w:rPr>
          </w:pPr>
          <w:r>
            <w:rPr>
              <w:rFonts w:ascii="Arial" w:hAnsi="Arial" w:cs="Arial"/>
              <w:sz w:val="12"/>
              <w:szCs w:val="12"/>
            </w:rPr>
            <w:t>PROGRAM MANAGEMENT</w:t>
          </w:r>
        </w:p>
        <w:p w14:paraId="708AE731" w14:textId="3D8F24E7" w:rsidR="00B034BF" w:rsidRPr="001D2F5C" w:rsidRDefault="005C710E" w:rsidP="00BF3489">
          <w:pPr>
            <w:tabs>
              <w:tab w:val="left" w:pos="3179"/>
              <w:tab w:val="left" w:pos="6732"/>
            </w:tabs>
            <w:jc w:val="right"/>
            <w:rPr>
              <w:rFonts w:ascii="Arial" w:hAnsi="Arial" w:cs="Arial"/>
              <w:sz w:val="12"/>
              <w:szCs w:val="12"/>
            </w:rPr>
          </w:pPr>
          <w:r>
            <w:rPr>
              <w:rFonts w:ascii="Arial" w:hAnsi="Arial" w:cs="Arial"/>
              <w:sz w:val="12"/>
              <w:szCs w:val="12"/>
            </w:rPr>
            <w:t xml:space="preserve">OGC </w:t>
          </w:r>
          <w:r w:rsidR="00BE13C2">
            <w:rPr>
              <w:rFonts w:ascii="Arial" w:hAnsi="Arial" w:cs="Arial"/>
              <w:sz w:val="12"/>
              <w:szCs w:val="12"/>
            </w:rPr>
            <w:t>–</w:t>
          </w:r>
          <w:r>
            <w:rPr>
              <w:rFonts w:ascii="Arial" w:hAnsi="Arial" w:cs="Arial"/>
              <w:sz w:val="12"/>
              <w:szCs w:val="12"/>
            </w:rPr>
            <w:t xml:space="preserve"> </w:t>
          </w:r>
          <w:r w:rsidR="00171DEC">
            <w:rPr>
              <w:rFonts w:ascii="Arial" w:hAnsi="Arial" w:cs="Arial"/>
              <w:sz w:val="12"/>
              <w:szCs w:val="12"/>
            </w:rPr>
            <w:t>10</w:t>
          </w:r>
          <w:r w:rsidR="00BE13C2">
            <w:rPr>
              <w:rFonts w:ascii="Arial" w:hAnsi="Arial" w:cs="Arial"/>
              <w:sz w:val="12"/>
              <w:szCs w:val="12"/>
            </w:rPr>
            <w:t>/</w:t>
          </w:r>
          <w:r w:rsidR="00171DEC">
            <w:rPr>
              <w:rFonts w:ascii="Arial" w:hAnsi="Arial" w:cs="Arial"/>
              <w:sz w:val="12"/>
              <w:szCs w:val="12"/>
            </w:rPr>
            <w:t>18</w:t>
          </w:r>
        </w:p>
        <w:p w14:paraId="1BD4458E" w14:textId="2349C7A5" w:rsidR="00B034BF" w:rsidRPr="001D2F5C" w:rsidRDefault="0080117F" w:rsidP="00BF3489">
          <w:pPr>
            <w:tabs>
              <w:tab w:val="left" w:pos="3179"/>
              <w:tab w:val="left" w:pos="6732"/>
            </w:tabs>
            <w:jc w:val="right"/>
            <w:rPr>
              <w:rFonts w:ascii="Arial" w:hAnsi="Arial" w:cs="Arial"/>
              <w:sz w:val="12"/>
              <w:szCs w:val="12"/>
              <w:u w:val="single"/>
            </w:rPr>
          </w:pPr>
          <w:r w:rsidRPr="0080117F">
            <w:rPr>
              <w:rFonts w:ascii="Arial" w:hAnsi="Arial" w:cs="Arial"/>
              <w:sz w:val="12"/>
              <w:szCs w:val="12"/>
            </w:rPr>
            <w:t xml:space="preserve">Page </w:t>
          </w:r>
          <w:r w:rsidRPr="0080117F">
            <w:rPr>
              <w:rFonts w:ascii="Arial" w:hAnsi="Arial" w:cs="Arial"/>
              <w:b/>
              <w:bCs/>
              <w:sz w:val="12"/>
              <w:szCs w:val="12"/>
            </w:rPr>
            <w:fldChar w:fldCharType="begin"/>
          </w:r>
          <w:r w:rsidRPr="0080117F">
            <w:rPr>
              <w:rFonts w:ascii="Arial" w:hAnsi="Arial" w:cs="Arial"/>
              <w:b/>
              <w:bCs/>
              <w:sz w:val="12"/>
              <w:szCs w:val="12"/>
            </w:rPr>
            <w:instrText xml:space="preserve"> PAGE  \* Arabic  \* MERGEFORMAT </w:instrText>
          </w:r>
          <w:r w:rsidRPr="0080117F">
            <w:rPr>
              <w:rFonts w:ascii="Arial" w:hAnsi="Arial" w:cs="Arial"/>
              <w:b/>
              <w:bCs/>
              <w:sz w:val="12"/>
              <w:szCs w:val="12"/>
            </w:rPr>
            <w:fldChar w:fldCharType="separate"/>
          </w:r>
          <w:r w:rsidR="00F82B5A">
            <w:rPr>
              <w:rFonts w:ascii="Arial" w:hAnsi="Arial" w:cs="Arial"/>
              <w:b/>
              <w:bCs/>
              <w:noProof/>
              <w:sz w:val="12"/>
              <w:szCs w:val="12"/>
            </w:rPr>
            <w:t>1</w:t>
          </w:r>
          <w:r w:rsidRPr="0080117F">
            <w:rPr>
              <w:rFonts w:ascii="Arial" w:hAnsi="Arial" w:cs="Arial"/>
              <w:b/>
              <w:bCs/>
              <w:sz w:val="12"/>
              <w:szCs w:val="12"/>
            </w:rPr>
            <w:fldChar w:fldCharType="end"/>
          </w:r>
          <w:r w:rsidRPr="0080117F">
            <w:rPr>
              <w:rFonts w:ascii="Arial" w:hAnsi="Arial" w:cs="Arial"/>
              <w:sz w:val="12"/>
              <w:szCs w:val="12"/>
            </w:rPr>
            <w:t xml:space="preserve"> of </w:t>
          </w:r>
          <w:r w:rsidRPr="0080117F">
            <w:rPr>
              <w:rFonts w:ascii="Arial" w:hAnsi="Arial" w:cs="Arial"/>
              <w:b/>
              <w:bCs/>
              <w:sz w:val="12"/>
              <w:szCs w:val="12"/>
            </w:rPr>
            <w:fldChar w:fldCharType="begin"/>
          </w:r>
          <w:r w:rsidRPr="0080117F">
            <w:rPr>
              <w:rFonts w:ascii="Arial" w:hAnsi="Arial" w:cs="Arial"/>
              <w:b/>
              <w:bCs/>
              <w:sz w:val="12"/>
              <w:szCs w:val="12"/>
            </w:rPr>
            <w:instrText xml:space="preserve"> NUMPAGES  \* Arabic  \* MERGEFORMAT </w:instrText>
          </w:r>
          <w:r w:rsidRPr="0080117F">
            <w:rPr>
              <w:rFonts w:ascii="Arial" w:hAnsi="Arial" w:cs="Arial"/>
              <w:b/>
              <w:bCs/>
              <w:sz w:val="12"/>
              <w:szCs w:val="12"/>
            </w:rPr>
            <w:fldChar w:fldCharType="separate"/>
          </w:r>
          <w:r w:rsidR="00F82B5A">
            <w:rPr>
              <w:rFonts w:ascii="Arial" w:hAnsi="Arial" w:cs="Arial"/>
              <w:b/>
              <w:bCs/>
              <w:noProof/>
              <w:sz w:val="12"/>
              <w:szCs w:val="12"/>
            </w:rPr>
            <w:t>1</w:t>
          </w:r>
          <w:r w:rsidRPr="0080117F">
            <w:rPr>
              <w:rFonts w:ascii="Arial" w:hAnsi="Arial" w:cs="Arial"/>
              <w:b/>
              <w:bCs/>
              <w:sz w:val="12"/>
              <w:szCs w:val="12"/>
            </w:rPr>
            <w:fldChar w:fldCharType="end"/>
          </w:r>
        </w:p>
      </w:tc>
    </w:tr>
  </w:tbl>
  <w:p w14:paraId="0D10D5D1" w14:textId="77777777" w:rsidR="00B034BF" w:rsidRDefault="00B03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0230"/>
    <w:multiLevelType w:val="hybridMultilevel"/>
    <w:tmpl w:val="4CBC31DA"/>
    <w:lvl w:ilvl="0" w:tplc="04090017">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1" w15:restartNumberingAfterBreak="0">
    <w:nsid w:val="33F31BE8"/>
    <w:multiLevelType w:val="hybridMultilevel"/>
    <w:tmpl w:val="10EA64F2"/>
    <w:lvl w:ilvl="0" w:tplc="72EA1264">
      <w:start w:val="8"/>
      <w:numFmt w:val="decimal"/>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 w15:restartNumberingAfterBreak="0">
    <w:nsid w:val="441634F2"/>
    <w:multiLevelType w:val="hybridMultilevel"/>
    <w:tmpl w:val="362CC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D160E1"/>
    <w:multiLevelType w:val="hybridMultilevel"/>
    <w:tmpl w:val="BD3AE52C"/>
    <w:lvl w:ilvl="0" w:tplc="2676F96E">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4" w15:restartNumberingAfterBreak="0">
    <w:nsid w:val="6EEC29EB"/>
    <w:multiLevelType w:val="hybridMultilevel"/>
    <w:tmpl w:val="37F07BF8"/>
    <w:lvl w:ilvl="0" w:tplc="2676F96E">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8bM6goPiSuSJmKsrMZkFhEtmqEfyLBPwjVmmdmkppbdl5yUJmfrDJ9GWkDagl47lWVvly9N8JJPGlZq6kZJaQ==" w:salt="1OovpVXez+Qvq/V+4HbtoA=="/>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0D"/>
    <w:rsid w:val="00021A8C"/>
    <w:rsid w:val="00072C8D"/>
    <w:rsid w:val="000A7FDD"/>
    <w:rsid w:val="000D3921"/>
    <w:rsid w:val="00126B51"/>
    <w:rsid w:val="00135E23"/>
    <w:rsid w:val="001376C2"/>
    <w:rsid w:val="00171DEC"/>
    <w:rsid w:val="001A7D51"/>
    <w:rsid w:val="001B2EBD"/>
    <w:rsid w:val="001C6AD1"/>
    <w:rsid w:val="001D1E03"/>
    <w:rsid w:val="001D2F5C"/>
    <w:rsid w:val="0023526C"/>
    <w:rsid w:val="00237FF7"/>
    <w:rsid w:val="00254FB8"/>
    <w:rsid w:val="002A3A0C"/>
    <w:rsid w:val="002D1881"/>
    <w:rsid w:val="003460AC"/>
    <w:rsid w:val="0035500D"/>
    <w:rsid w:val="003A35E4"/>
    <w:rsid w:val="00427DF4"/>
    <w:rsid w:val="0043092D"/>
    <w:rsid w:val="00497711"/>
    <w:rsid w:val="004B2451"/>
    <w:rsid w:val="004B7A73"/>
    <w:rsid w:val="0053293E"/>
    <w:rsid w:val="005A2952"/>
    <w:rsid w:val="005C710E"/>
    <w:rsid w:val="005D4092"/>
    <w:rsid w:val="005D7C56"/>
    <w:rsid w:val="006005BD"/>
    <w:rsid w:val="00632F8C"/>
    <w:rsid w:val="00657A5D"/>
    <w:rsid w:val="00667FA4"/>
    <w:rsid w:val="006769FD"/>
    <w:rsid w:val="006F064C"/>
    <w:rsid w:val="006F2EFF"/>
    <w:rsid w:val="0071696A"/>
    <w:rsid w:val="007225CF"/>
    <w:rsid w:val="00727133"/>
    <w:rsid w:val="00755483"/>
    <w:rsid w:val="0075783D"/>
    <w:rsid w:val="00760FC9"/>
    <w:rsid w:val="0078241F"/>
    <w:rsid w:val="0080117F"/>
    <w:rsid w:val="0080607F"/>
    <w:rsid w:val="00834133"/>
    <w:rsid w:val="00876642"/>
    <w:rsid w:val="00877B01"/>
    <w:rsid w:val="008C2638"/>
    <w:rsid w:val="008D2100"/>
    <w:rsid w:val="008E48A0"/>
    <w:rsid w:val="009214B4"/>
    <w:rsid w:val="00941786"/>
    <w:rsid w:val="009B6B7A"/>
    <w:rsid w:val="009B7F93"/>
    <w:rsid w:val="00A14129"/>
    <w:rsid w:val="00A24FF7"/>
    <w:rsid w:val="00A54DEF"/>
    <w:rsid w:val="00B034BF"/>
    <w:rsid w:val="00B9711F"/>
    <w:rsid w:val="00BC7B04"/>
    <w:rsid w:val="00BD0564"/>
    <w:rsid w:val="00BE13C2"/>
    <w:rsid w:val="00BE1AB2"/>
    <w:rsid w:val="00BF3489"/>
    <w:rsid w:val="00C10C93"/>
    <w:rsid w:val="00C17F6D"/>
    <w:rsid w:val="00C27CB9"/>
    <w:rsid w:val="00C6592D"/>
    <w:rsid w:val="00C722AF"/>
    <w:rsid w:val="00C74CA5"/>
    <w:rsid w:val="00CB1ABC"/>
    <w:rsid w:val="00CE274F"/>
    <w:rsid w:val="00D80585"/>
    <w:rsid w:val="00D87F0E"/>
    <w:rsid w:val="00DE06FE"/>
    <w:rsid w:val="00DF7CFB"/>
    <w:rsid w:val="00E07B19"/>
    <w:rsid w:val="00E438CD"/>
    <w:rsid w:val="00E82FE4"/>
    <w:rsid w:val="00EA43AA"/>
    <w:rsid w:val="00ED62C6"/>
    <w:rsid w:val="00F01EA3"/>
    <w:rsid w:val="00F53F45"/>
    <w:rsid w:val="00F82B5A"/>
    <w:rsid w:val="00FB368C"/>
    <w:rsid w:val="00FD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14:docId w14:val="16AB2B81"/>
  <w15:chartTrackingRefBased/>
  <w15:docId w15:val="{63E852D4-A928-4965-B2D0-997D4ED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00D"/>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500D"/>
    <w:pPr>
      <w:tabs>
        <w:tab w:val="center" w:pos="4320"/>
        <w:tab w:val="right" w:pos="8640"/>
      </w:tabs>
    </w:pPr>
  </w:style>
  <w:style w:type="table" w:styleId="TableGrid">
    <w:name w:val="Table Grid"/>
    <w:basedOn w:val="TableNormal"/>
    <w:rsid w:val="00355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500D"/>
    <w:pPr>
      <w:tabs>
        <w:tab w:val="center" w:pos="4320"/>
        <w:tab w:val="right" w:pos="8640"/>
      </w:tabs>
    </w:pPr>
  </w:style>
  <w:style w:type="paragraph" w:styleId="BodyTextIndent">
    <w:name w:val="Body Text Indent"/>
    <w:basedOn w:val="Normal"/>
    <w:rsid w:val="00021A8C"/>
    <w:pPr>
      <w:tabs>
        <w:tab w:val="left" w:pos="-1440"/>
      </w:tabs>
      <w:ind w:left="1440" w:hanging="720"/>
    </w:pPr>
    <w:rPr>
      <w:rFonts w:ascii="Times New Roman" w:hAnsi="Times New Roman"/>
      <w:i/>
      <w:iCs/>
      <w:sz w:val="22"/>
      <w:szCs w:val="22"/>
    </w:rPr>
  </w:style>
  <w:style w:type="paragraph" w:styleId="BalloonText">
    <w:name w:val="Balloon Text"/>
    <w:basedOn w:val="Normal"/>
    <w:link w:val="BalloonTextChar"/>
    <w:rsid w:val="008C2638"/>
    <w:rPr>
      <w:rFonts w:ascii="Segoe UI" w:hAnsi="Segoe UI" w:cs="Segoe UI"/>
      <w:sz w:val="18"/>
      <w:szCs w:val="18"/>
    </w:rPr>
  </w:style>
  <w:style w:type="character" w:customStyle="1" w:styleId="BalloonTextChar">
    <w:name w:val="Balloon Text Char"/>
    <w:link w:val="BalloonText"/>
    <w:rsid w:val="008C2638"/>
    <w:rPr>
      <w:rFonts w:ascii="Segoe UI" w:hAnsi="Segoe UI" w:cs="Segoe UI"/>
      <w:sz w:val="18"/>
      <w:szCs w:val="18"/>
    </w:rPr>
  </w:style>
  <w:style w:type="character" w:styleId="CommentReference">
    <w:name w:val="annotation reference"/>
    <w:rsid w:val="008C2638"/>
    <w:rPr>
      <w:sz w:val="16"/>
      <w:szCs w:val="16"/>
    </w:rPr>
  </w:style>
  <w:style w:type="paragraph" w:styleId="CommentText">
    <w:name w:val="annotation text"/>
    <w:basedOn w:val="Normal"/>
    <w:link w:val="CommentTextChar"/>
    <w:rsid w:val="008C2638"/>
    <w:rPr>
      <w:szCs w:val="20"/>
    </w:rPr>
  </w:style>
  <w:style w:type="character" w:customStyle="1" w:styleId="CommentTextChar">
    <w:name w:val="Comment Text Char"/>
    <w:link w:val="CommentText"/>
    <w:rsid w:val="008C2638"/>
    <w:rPr>
      <w:rFonts w:ascii="Courier" w:hAnsi="Courier"/>
    </w:rPr>
  </w:style>
  <w:style w:type="paragraph" w:styleId="CommentSubject">
    <w:name w:val="annotation subject"/>
    <w:basedOn w:val="CommentText"/>
    <w:next w:val="CommentText"/>
    <w:link w:val="CommentSubjectChar"/>
    <w:rsid w:val="008C2638"/>
    <w:rPr>
      <w:b/>
      <w:bCs/>
    </w:rPr>
  </w:style>
  <w:style w:type="character" w:customStyle="1" w:styleId="CommentSubjectChar">
    <w:name w:val="Comment Subject Char"/>
    <w:link w:val="CommentSubject"/>
    <w:rsid w:val="008C2638"/>
    <w:rPr>
      <w:rFonts w:ascii="Courier" w:hAnsi="Courier"/>
      <w:b/>
      <w:bCs/>
    </w:rPr>
  </w:style>
  <w:style w:type="character" w:customStyle="1" w:styleId="FooterChar">
    <w:name w:val="Footer Char"/>
    <w:link w:val="Footer"/>
    <w:uiPriority w:val="99"/>
    <w:rsid w:val="009B6B7A"/>
    <w:rPr>
      <w:rFonts w:ascii="Courier" w:hAnsi="Courier"/>
      <w:szCs w:val="24"/>
    </w:rPr>
  </w:style>
  <w:style w:type="character" w:customStyle="1" w:styleId="number">
    <w:name w:val="number"/>
    <w:rsid w:val="006F2EFF"/>
  </w:style>
  <w:style w:type="character" w:customStyle="1" w:styleId="text">
    <w:name w:val="text"/>
    <w:rsid w:val="006F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470688">
      <w:bodyDiv w:val="1"/>
      <w:marLeft w:val="0"/>
      <w:marRight w:val="0"/>
      <w:marTop w:val="0"/>
      <w:marBottom w:val="0"/>
      <w:divBdr>
        <w:top w:val="none" w:sz="0" w:space="0" w:color="auto"/>
        <w:left w:val="none" w:sz="0" w:space="0" w:color="auto"/>
        <w:bottom w:val="none" w:sz="0" w:space="0" w:color="auto"/>
        <w:right w:val="none" w:sz="0" w:space="0" w:color="auto"/>
      </w:divBdr>
    </w:div>
    <w:div w:id="20829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67208-9898-403B-92BF-4EF61212F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67ED2E-572B-481B-B10B-1F5D26750D7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C18C36D-4593-475E-AE24-FA42824D5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Federal Resources Awarded to the Recipient Pursuant To This Agreement Consist Of The Following:</vt:lpstr>
    </vt:vector>
  </TitlesOfParts>
  <Company>Florida Department of Transportation</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Resources Awarded to the Recipient Pursuant To This Agreement Consist Of The Following:</dc:title>
  <dc:subject/>
  <dc:creator>FDOT</dc:creator>
  <cp:keywords/>
  <cp:lastModifiedBy>Lange, Patrick</cp:lastModifiedBy>
  <cp:revision>2</cp:revision>
  <dcterms:created xsi:type="dcterms:W3CDTF">2019-02-15T20:19:00Z</dcterms:created>
  <dcterms:modified xsi:type="dcterms:W3CDTF">2019-02-15T20:19:00Z</dcterms:modified>
</cp:coreProperties>
</file>