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Layout w:type="fixed"/>
        <w:tblCellMar>
          <w:left w:w="0" w:type="dxa"/>
          <w:right w:w="0" w:type="dxa"/>
        </w:tblCellMar>
        <w:tblLook w:val="0000" w:firstRow="0" w:lastRow="0" w:firstColumn="0" w:lastColumn="0" w:noHBand="0" w:noVBand="0"/>
      </w:tblPr>
      <w:tblGrid>
        <w:gridCol w:w="10800"/>
      </w:tblGrid>
      <w:tr w:rsidR="00977CC4" w:rsidRPr="00977CC4" w14:paraId="78761060" w14:textId="77777777" w:rsidTr="00103DF1">
        <w:trPr>
          <w:jc w:val="center"/>
        </w:trPr>
        <w:tc>
          <w:tcPr>
            <w:tcW w:w="10800" w:type="dxa"/>
            <w:tcBorders>
              <w:top w:val="double" w:sz="7" w:space="0" w:color="000000"/>
              <w:left w:val="single" w:sz="6" w:space="0" w:color="FFFFFF"/>
              <w:bottom w:val="double" w:sz="7" w:space="0" w:color="000000"/>
              <w:right w:val="single" w:sz="6" w:space="0" w:color="FFFFFF"/>
            </w:tcBorders>
          </w:tcPr>
          <w:p w14:paraId="28253E4B" w14:textId="77777777" w:rsidR="00977CC4" w:rsidRPr="00977CC4" w:rsidRDefault="00977CC4" w:rsidP="00977CC4">
            <w:pPr>
              <w:autoSpaceDE w:val="0"/>
              <w:autoSpaceDN w:val="0"/>
              <w:adjustRightInd w:val="0"/>
              <w:spacing w:line="120" w:lineRule="exact"/>
              <w:rPr>
                <w:rFonts w:ascii="Arial" w:hAnsi="Arial" w:cs="Arial"/>
              </w:rPr>
            </w:pPr>
          </w:p>
          <w:p w14:paraId="37D394FE" w14:textId="50267DB7"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bookmarkStart w:id="0" w:name="Text1"/>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0"/>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bookmarkStart w:id="1" w:name="Text2"/>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1"/>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bookmarkStart w:id="2" w:name="Text3"/>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2"/>
            <w:r w:rsidRPr="00977CC4">
              <w:rPr>
                <w:rFonts w:ascii="Arial" w:hAnsi="Arial" w:cs="Arial"/>
                <w:u w:val="single"/>
              </w:rPr>
              <w:tab/>
            </w:r>
          </w:p>
          <w:p w14:paraId="4B07B4A2" w14:textId="06227015"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bookmarkStart w:id="3" w:name="Text6"/>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3"/>
            <w:r w:rsidRPr="00977CC4">
              <w:rPr>
                <w:rFonts w:ascii="Arial" w:hAnsi="Arial" w:cs="Arial"/>
                <w:u w:val="single"/>
              </w:rPr>
              <w:tab/>
            </w:r>
          </w:p>
          <w:p w14:paraId="01A974F6"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5CF8A721" w14:textId="41FBA6C9"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4A308BCF" w14:textId="3E3A76D2"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43705BF1"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4883FAED" w14:textId="1C7BC630"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0A3E2FCA" w14:textId="73F30350"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0EBC1C1F"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618F8C87" w14:textId="6EE4D08A"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County No:</w:t>
            </w:r>
            <w:r w:rsidRPr="00977CC4">
              <w:rPr>
                <w:rFonts w:ascii="Arial" w:hAnsi="Arial" w:cs="Arial"/>
                <w:u w:val="single"/>
              </w:rPr>
              <w:fldChar w:fldCharType="begin">
                <w:ffData>
                  <w:name w:val="Text13"/>
                  <w:enabled/>
                  <w:calcOnExit w:val="0"/>
                  <w:textInput/>
                </w:ffData>
              </w:fldChar>
            </w:r>
            <w:bookmarkStart w:id="4" w:name="Text13"/>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4"/>
            <w:proofErr w:type="gramStart"/>
            <w:r w:rsidRPr="00977CC4">
              <w:rPr>
                <w:rFonts w:ascii="Arial" w:hAnsi="Arial" w:cs="Arial"/>
                <w:u w:val="single"/>
              </w:rPr>
              <w:tab/>
            </w:r>
            <w:r w:rsidRPr="00977CC4">
              <w:rPr>
                <w:rFonts w:ascii="Arial" w:hAnsi="Arial" w:cs="Arial"/>
              </w:rPr>
              <w:t xml:space="preserve">  Contract</w:t>
            </w:r>
            <w:proofErr w:type="gramEnd"/>
            <w:r w:rsidRPr="00977CC4">
              <w:rPr>
                <w:rFonts w:ascii="Arial" w:hAnsi="Arial" w:cs="Arial"/>
              </w:rPr>
              <w:t xml:space="preserve"> No: </w:t>
            </w:r>
            <w:r w:rsidRPr="00977CC4">
              <w:rPr>
                <w:rFonts w:ascii="Arial" w:hAnsi="Arial" w:cs="Arial"/>
                <w:u w:val="single"/>
              </w:rPr>
              <w:fldChar w:fldCharType="begin">
                <w:ffData>
                  <w:name w:val="Text14"/>
                  <w:enabled/>
                  <w:calcOnExit w:val="0"/>
                  <w:textInput/>
                </w:ffData>
              </w:fldChar>
            </w:r>
            <w:bookmarkStart w:id="5" w:name="Text14"/>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5"/>
            <w:proofErr w:type="gramStart"/>
            <w:r w:rsidRPr="00977CC4">
              <w:rPr>
                <w:rFonts w:ascii="Arial" w:hAnsi="Arial" w:cs="Arial"/>
                <w:u w:val="single"/>
              </w:rPr>
              <w:tab/>
            </w:r>
            <w:r w:rsidRPr="00977CC4">
              <w:rPr>
                <w:rFonts w:ascii="Arial" w:hAnsi="Arial" w:cs="Arial"/>
              </w:rPr>
              <w:t xml:space="preserve">  Vendor</w:t>
            </w:r>
            <w:proofErr w:type="gramEnd"/>
            <w:r w:rsidRPr="00977CC4">
              <w:rPr>
                <w:rFonts w:ascii="Arial" w:hAnsi="Arial" w:cs="Arial"/>
              </w:rPr>
              <w:t xml:space="preserve"> No: </w:t>
            </w:r>
            <w:r w:rsidRPr="00977CC4">
              <w:rPr>
                <w:rFonts w:ascii="Arial" w:hAnsi="Arial" w:cs="Arial"/>
                <w:u w:val="single"/>
              </w:rPr>
              <w:fldChar w:fldCharType="begin">
                <w:ffData>
                  <w:name w:val="Text15"/>
                  <w:enabled/>
                  <w:calcOnExit w:val="0"/>
                  <w:textInput/>
                </w:ffData>
              </w:fldChar>
            </w:r>
            <w:bookmarkStart w:id="6" w:name="Text15"/>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977CC4">
              <w:rPr>
                <w:rFonts w:ascii="Arial" w:hAnsi="Arial" w:cs="Arial"/>
                <w:u w:val="single"/>
              </w:rPr>
              <w:fldChar w:fldCharType="end"/>
            </w:r>
            <w:bookmarkEnd w:id="6"/>
            <w:r w:rsidRPr="00977CC4">
              <w:rPr>
                <w:rFonts w:ascii="Arial" w:hAnsi="Arial" w:cs="Arial"/>
                <w:u w:val="single"/>
              </w:rPr>
              <w:tab/>
            </w:r>
          </w:p>
          <w:p w14:paraId="6B2152E5" w14:textId="5D60A4DF" w:rsidR="00977CC4" w:rsidRPr="00977CC4" w:rsidRDefault="00977CC4" w:rsidP="00D9762B">
            <w:pPr>
              <w:tabs>
                <w:tab w:val="left" w:pos="3600"/>
                <w:tab w:val="left" w:pos="7200"/>
                <w:tab w:val="left" w:pos="10800"/>
              </w:tabs>
              <w:autoSpaceDE w:val="0"/>
              <w:autoSpaceDN w:val="0"/>
              <w:adjustRightInd w:val="0"/>
              <w:spacing w:after="58"/>
              <w:rPr>
                <w:rFonts w:ascii="Arial" w:hAnsi="Arial" w:cs="Arial"/>
              </w:rPr>
            </w:pPr>
          </w:p>
        </w:tc>
      </w:tr>
    </w:tbl>
    <w:p w14:paraId="34436047" w14:textId="4F45D17F" w:rsidR="007602CF" w:rsidRPr="005A645E" w:rsidRDefault="007602CF" w:rsidP="007602CF">
      <w:pPr>
        <w:tabs>
          <w:tab w:val="left" w:pos="720"/>
          <w:tab w:val="left" w:pos="4500"/>
          <w:tab w:val="left" w:pos="5580"/>
          <w:tab w:val="left" w:pos="6120"/>
        </w:tabs>
        <w:spacing w:line="480" w:lineRule="auto"/>
        <w:jc w:val="both"/>
        <w:rPr>
          <w:rFonts w:ascii="Arial" w:hAnsi="Arial" w:cs="Arial"/>
        </w:rPr>
      </w:pPr>
    </w:p>
    <w:p w14:paraId="07DA10D2" w14:textId="77777777" w:rsidR="003D2CD0" w:rsidRDefault="007F1F6A" w:rsidP="003D2CD0">
      <w:pPr>
        <w:tabs>
          <w:tab w:val="left" w:pos="720"/>
          <w:tab w:val="left" w:pos="4500"/>
          <w:tab w:val="left" w:pos="5580"/>
          <w:tab w:val="left" w:pos="6120"/>
          <w:tab w:val="left" w:pos="10710"/>
        </w:tabs>
        <w:jc w:val="both"/>
        <w:rPr>
          <w:rFonts w:ascii="Arial" w:hAnsi="Arial" w:cs="Arial"/>
        </w:rPr>
      </w:pPr>
      <w:r w:rsidRPr="005A645E">
        <w:rPr>
          <w:rFonts w:ascii="Arial" w:hAnsi="Arial" w:cs="Arial"/>
        </w:rPr>
        <w:tab/>
      </w:r>
      <w:r w:rsidR="0035476D" w:rsidRPr="005A645E">
        <w:rPr>
          <w:rFonts w:ascii="Arial" w:hAnsi="Arial" w:cs="Arial"/>
        </w:rPr>
        <w:t xml:space="preserve">THIS </w:t>
      </w:r>
      <w:r w:rsidR="00F30146">
        <w:rPr>
          <w:rFonts w:ascii="Arial" w:hAnsi="Arial" w:cs="Arial"/>
        </w:rPr>
        <w:t xml:space="preserve">STATE-FUNDED </w:t>
      </w:r>
      <w:r w:rsidR="007602CF" w:rsidRPr="005A645E">
        <w:rPr>
          <w:rFonts w:ascii="Arial" w:hAnsi="Arial" w:cs="Arial"/>
        </w:rPr>
        <w:t xml:space="preserve">GRANT AGREEMENT </w:t>
      </w:r>
      <w:r w:rsidR="00FA50A1" w:rsidRPr="005A645E">
        <w:rPr>
          <w:rFonts w:ascii="Arial" w:hAnsi="Arial" w:cs="Arial"/>
        </w:rPr>
        <w:t>(“Agreement”) is</w:t>
      </w:r>
      <w:r w:rsidR="0035476D" w:rsidRPr="005A645E">
        <w:rPr>
          <w:rFonts w:ascii="Arial" w:hAnsi="Arial" w:cs="Arial"/>
        </w:rPr>
        <w:t xml:space="preserve"> entered into </w:t>
      </w:r>
      <w:r w:rsidR="002E3330">
        <w:rPr>
          <w:rFonts w:ascii="Arial" w:hAnsi="Arial" w:cs="Arial"/>
        </w:rPr>
        <w:t>on</w:t>
      </w:r>
      <w:r w:rsidR="003D2CD0">
        <w:rPr>
          <w:rFonts w:ascii="Arial" w:hAnsi="Arial" w:cs="Arial"/>
        </w:rPr>
        <w:t xml:space="preserve"> </w:t>
      </w:r>
      <w:r w:rsidR="003D2CD0">
        <w:rPr>
          <w:rFonts w:ascii="Arial" w:hAnsi="Arial" w:cs="Arial"/>
          <w:u w:val="single"/>
        </w:rPr>
        <w:tab/>
      </w:r>
      <w:r w:rsidR="0035476D" w:rsidRPr="005A645E">
        <w:rPr>
          <w:rFonts w:ascii="Arial" w:hAnsi="Arial" w:cs="Arial"/>
        </w:rPr>
        <w:t>,</w:t>
      </w:r>
    </w:p>
    <w:p w14:paraId="1E065DC0" w14:textId="50ACDDBE" w:rsidR="003D2CD0" w:rsidRDefault="003D2CD0" w:rsidP="003D2CD0">
      <w:pPr>
        <w:tabs>
          <w:tab w:val="left" w:pos="720"/>
          <w:tab w:val="left" w:pos="4500"/>
          <w:tab w:val="left" w:pos="5580"/>
          <w:tab w:val="left" w:pos="6120"/>
          <w:tab w:val="left" w:pos="10710"/>
        </w:tabs>
        <w:jc w:val="both"/>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7A63B1">
        <w:rPr>
          <w:rFonts w:ascii="Arial" w:hAnsi="Arial" w:cs="Arial"/>
          <w:sz w:val="16"/>
          <w:szCs w:val="16"/>
        </w:rPr>
        <w:t xml:space="preserve">(This date </w:t>
      </w:r>
      <w:proofErr w:type="gramStart"/>
      <w:r w:rsidRPr="007A63B1">
        <w:rPr>
          <w:rFonts w:ascii="Arial" w:hAnsi="Arial" w:cs="Arial"/>
          <w:sz w:val="16"/>
          <w:szCs w:val="16"/>
        </w:rPr>
        <w:t>to</w:t>
      </w:r>
      <w:proofErr w:type="gramEnd"/>
      <w:r w:rsidRPr="007A63B1">
        <w:rPr>
          <w:rFonts w:ascii="Arial" w:hAnsi="Arial" w:cs="Arial"/>
          <w:sz w:val="16"/>
          <w:szCs w:val="16"/>
        </w:rPr>
        <w:t xml:space="preserve"> be entered by DOT only)</w:t>
      </w:r>
    </w:p>
    <w:p w14:paraId="025DA8BB" w14:textId="2712C86E" w:rsidR="003D2CD0" w:rsidRDefault="0035476D" w:rsidP="003D2CD0">
      <w:pPr>
        <w:tabs>
          <w:tab w:val="left" w:pos="720"/>
          <w:tab w:val="left" w:pos="4500"/>
          <w:tab w:val="left" w:pos="5580"/>
          <w:tab w:val="left" w:pos="6120"/>
          <w:tab w:val="left" w:pos="10710"/>
        </w:tabs>
        <w:jc w:val="both"/>
        <w:rPr>
          <w:rFonts w:ascii="Arial" w:hAnsi="Arial" w:cs="Arial"/>
        </w:rPr>
      </w:pPr>
      <w:r w:rsidRPr="005A645E">
        <w:rPr>
          <w:rFonts w:ascii="Arial" w:hAnsi="Arial" w:cs="Arial"/>
        </w:rPr>
        <w:t>by and between the State of Flori</w:t>
      </w:r>
      <w:r w:rsidR="00F0027C" w:rsidRPr="005A645E">
        <w:rPr>
          <w:rFonts w:ascii="Arial" w:hAnsi="Arial" w:cs="Arial"/>
        </w:rPr>
        <w:t>d</w:t>
      </w:r>
      <w:r w:rsidR="00FA50A1" w:rsidRPr="005A645E">
        <w:rPr>
          <w:rFonts w:ascii="Arial" w:hAnsi="Arial" w:cs="Arial"/>
        </w:rPr>
        <w:t>a Department of Transportation</w:t>
      </w:r>
      <w:r w:rsidR="00F0027C" w:rsidRPr="005A645E">
        <w:rPr>
          <w:rFonts w:ascii="Arial" w:hAnsi="Arial" w:cs="Arial"/>
        </w:rPr>
        <w:t xml:space="preserve">, </w:t>
      </w:r>
      <w:r w:rsidR="00FD7825" w:rsidRPr="005A645E">
        <w:rPr>
          <w:rFonts w:ascii="Arial" w:hAnsi="Arial" w:cs="Arial"/>
        </w:rPr>
        <w:t>(“</w:t>
      </w:r>
      <w:r w:rsidR="00AB1AA0" w:rsidRPr="005A645E">
        <w:rPr>
          <w:rFonts w:ascii="Arial" w:hAnsi="Arial" w:cs="Arial"/>
        </w:rPr>
        <w:t>Department</w:t>
      </w:r>
      <w:r w:rsidR="00FD7825" w:rsidRPr="005A645E">
        <w:rPr>
          <w:rFonts w:ascii="Arial" w:hAnsi="Arial" w:cs="Arial"/>
        </w:rPr>
        <w:t>”)</w:t>
      </w:r>
      <w:r w:rsidRPr="005A645E">
        <w:rPr>
          <w:rFonts w:ascii="Arial" w:hAnsi="Arial" w:cs="Arial"/>
        </w:rPr>
        <w:t>, and</w:t>
      </w:r>
      <w:r w:rsidR="007F1F6A" w:rsidRPr="005A645E">
        <w:rPr>
          <w:rFonts w:ascii="Arial" w:hAnsi="Arial" w:cs="Arial"/>
        </w:rPr>
        <w:t xml:space="preserve"> </w:t>
      </w:r>
      <w:r w:rsidR="00C417AF" w:rsidRPr="005A645E">
        <w:rPr>
          <w:rFonts w:ascii="Arial" w:hAnsi="Arial" w:cs="Arial"/>
          <w:u w:val="single"/>
        </w:rPr>
        <w:fldChar w:fldCharType="begin">
          <w:ffData>
            <w:name w:val="Text5"/>
            <w:enabled/>
            <w:calcOnExit w:val="0"/>
            <w:textInput/>
          </w:ffData>
        </w:fldChar>
      </w:r>
      <w:r w:rsidR="00C417AF" w:rsidRPr="005A645E">
        <w:rPr>
          <w:rFonts w:ascii="Arial" w:hAnsi="Arial" w:cs="Arial"/>
          <w:u w:val="single"/>
        </w:rPr>
        <w:instrText xml:space="preserve"> FORMTEXT </w:instrText>
      </w:r>
      <w:r w:rsidR="00C417AF" w:rsidRPr="005A645E">
        <w:rPr>
          <w:rFonts w:ascii="Arial" w:hAnsi="Arial" w:cs="Arial"/>
          <w:u w:val="single"/>
        </w:rPr>
      </w:r>
      <w:r w:rsidR="00C417AF" w:rsidRPr="005A645E">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C417AF" w:rsidRPr="005A645E">
        <w:rPr>
          <w:rFonts w:ascii="Arial" w:hAnsi="Arial" w:cs="Arial"/>
          <w:u w:val="single"/>
        </w:rPr>
        <w:fldChar w:fldCharType="end"/>
      </w:r>
      <w:r w:rsidR="00B80E7D" w:rsidRPr="005A645E">
        <w:rPr>
          <w:rFonts w:ascii="Arial" w:hAnsi="Arial" w:cs="Arial"/>
        </w:rPr>
        <w:t xml:space="preserve">, </w:t>
      </w:r>
      <w:r w:rsidR="00FD7825" w:rsidRPr="005A645E">
        <w:rPr>
          <w:rFonts w:ascii="Arial" w:hAnsi="Arial" w:cs="Arial"/>
        </w:rPr>
        <w:t>(“</w:t>
      </w:r>
      <w:r w:rsidR="00AB1AA0" w:rsidRPr="005A645E">
        <w:rPr>
          <w:rFonts w:ascii="Arial" w:hAnsi="Arial" w:cs="Arial"/>
        </w:rPr>
        <w:t>Recipient</w:t>
      </w:r>
      <w:r w:rsidR="00FD7825" w:rsidRPr="005A645E">
        <w:rPr>
          <w:rFonts w:ascii="Arial" w:hAnsi="Arial" w:cs="Arial"/>
        </w:rPr>
        <w:t>”)</w:t>
      </w:r>
      <w:r w:rsidR="0058150C" w:rsidRPr="005A645E">
        <w:rPr>
          <w:rFonts w:ascii="Arial" w:hAnsi="Arial" w:cs="Arial"/>
        </w:rPr>
        <w:t>.</w:t>
      </w:r>
      <w:r w:rsidR="00C417AF" w:rsidRPr="005A645E">
        <w:rPr>
          <w:rFonts w:ascii="Arial" w:hAnsi="Arial" w:cs="Arial"/>
        </w:rPr>
        <w:t xml:space="preserve"> The </w:t>
      </w:r>
    </w:p>
    <w:p w14:paraId="5A95E5D9" w14:textId="439F912B" w:rsidR="003D2CD0" w:rsidRPr="003D2CD0" w:rsidRDefault="003D2CD0" w:rsidP="003D2CD0">
      <w:pPr>
        <w:tabs>
          <w:tab w:val="left" w:pos="720"/>
          <w:tab w:val="left" w:pos="4500"/>
          <w:tab w:val="left" w:pos="5580"/>
          <w:tab w:val="left" w:pos="6120"/>
          <w:tab w:val="left" w:pos="10710"/>
        </w:tabs>
        <w:jc w:val="both"/>
        <w:rPr>
          <w:rFonts w:ascii="Arial" w:hAnsi="Arial" w:cs="Arial"/>
          <w:sz w:val="8"/>
          <w:szCs w:val="8"/>
        </w:rPr>
      </w:pPr>
      <w:r w:rsidRPr="003D2CD0">
        <w:rPr>
          <w:rFonts w:ascii="Arial" w:hAnsi="Arial" w:cs="Arial"/>
          <w:sz w:val="8"/>
          <w:szCs w:val="8"/>
        </w:rPr>
        <w:tab/>
      </w:r>
      <w:r w:rsidRPr="003D2CD0">
        <w:rPr>
          <w:rFonts w:ascii="Arial" w:hAnsi="Arial" w:cs="Arial"/>
          <w:sz w:val="8"/>
          <w:szCs w:val="8"/>
        </w:rPr>
        <w:tab/>
      </w:r>
      <w:r w:rsidRPr="003D2CD0">
        <w:rPr>
          <w:rFonts w:ascii="Arial" w:hAnsi="Arial" w:cs="Arial"/>
          <w:sz w:val="8"/>
          <w:szCs w:val="8"/>
        </w:rPr>
        <w:tab/>
      </w:r>
    </w:p>
    <w:p w14:paraId="1C5D9682" w14:textId="5E1EB1BF" w:rsidR="0035476D" w:rsidRDefault="00AB1AA0" w:rsidP="003D2CD0">
      <w:pPr>
        <w:tabs>
          <w:tab w:val="left" w:pos="720"/>
          <w:tab w:val="left" w:pos="4500"/>
          <w:tab w:val="left" w:pos="5580"/>
          <w:tab w:val="left" w:pos="6120"/>
          <w:tab w:val="left" w:pos="10710"/>
        </w:tabs>
        <w:jc w:val="both"/>
        <w:rPr>
          <w:rFonts w:ascii="Arial" w:hAnsi="Arial" w:cs="Arial"/>
        </w:rPr>
      </w:pPr>
      <w:r w:rsidRPr="005A645E">
        <w:rPr>
          <w:rFonts w:ascii="Arial" w:hAnsi="Arial" w:cs="Arial"/>
        </w:rPr>
        <w:t>Department</w:t>
      </w:r>
      <w:r w:rsidR="00C417AF" w:rsidRPr="005A645E">
        <w:rPr>
          <w:rFonts w:ascii="Arial" w:hAnsi="Arial" w:cs="Arial"/>
        </w:rPr>
        <w:t xml:space="preserve"> and the </w:t>
      </w:r>
      <w:r w:rsidRPr="005A645E">
        <w:rPr>
          <w:rFonts w:ascii="Arial" w:hAnsi="Arial" w:cs="Arial"/>
        </w:rPr>
        <w:t>Recipient</w:t>
      </w:r>
      <w:r w:rsidR="00C417AF" w:rsidRPr="005A645E">
        <w:rPr>
          <w:rFonts w:ascii="Arial" w:hAnsi="Arial" w:cs="Arial"/>
        </w:rPr>
        <w:t xml:space="preserve"> are sometimes referred to in this Agreement as a “Party” and collectively as the “Parties”.</w:t>
      </w:r>
    </w:p>
    <w:p w14:paraId="4BB4FB1B" w14:textId="77777777" w:rsidR="0036222A" w:rsidRPr="005A645E" w:rsidRDefault="0036222A" w:rsidP="0036222A">
      <w:pPr>
        <w:tabs>
          <w:tab w:val="left" w:pos="720"/>
          <w:tab w:val="left" w:pos="4500"/>
          <w:tab w:val="left" w:pos="5580"/>
          <w:tab w:val="left" w:pos="6120"/>
        </w:tabs>
        <w:jc w:val="both"/>
        <w:rPr>
          <w:rFonts w:ascii="Arial" w:hAnsi="Arial" w:cs="Arial"/>
        </w:rPr>
      </w:pPr>
    </w:p>
    <w:p w14:paraId="4D63CBCC" w14:textId="26E5A8D6" w:rsidR="0035476D" w:rsidRPr="005A645E" w:rsidRDefault="0035476D" w:rsidP="007F7A40">
      <w:pPr>
        <w:tabs>
          <w:tab w:val="left" w:pos="2970"/>
          <w:tab w:val="left" w:pos="3780"/>
          <w:tab w:val="left" w:pos="4500"/>
          <w:tab w:val="left" w:pos="4860"/>
          <w:tab w:val="left" w:pos="6120"/>
        </w:tabs>
        <w:spacing w:line="286" w:lineRule="auto"/>
        <w:jc w:val="both"/>
        <w:rPr>
          <w:rFonts w:ascii="Arial" w:hAnsi="Arial" w:cs="Arial"/>
        </w:rPr>
      </w:pPr>
      <w:r w:rsidRPr="00EF52D0">
        <w:rPr>
          <w:rFonts w:ascii="Arial" w:hAnsi="Arial" w:cs="Arial"/>
          <w:b/>
        </w:rPr>
        <w:t>NOW, THEREFORE</w:t>
      </w:r>
      <w:r w:rsidRPr="005A645E">
        <w:rPr>
          <w:rFonts w:ascii="Arial" w:hAnsi="Arial" w:cs="Arial"/>
        </w:rPr>
        <w:t>, in consideration of the mutual benefits to be derived from joint participation on the P</w:t>
      </w:r>
      <w:r w:rsidR="005B4108" w:rsidRPr="005A645E">
        <w:rPr>
          <w:rFonts w:ascii="Arial" w:hAnsi="Arial" w:cs="Arial"/>
        </w:rPr>
        <w:t>roject</w:t>
      </w:r>
      <w:r w:rsidR="009E06F6" w:rsidRPr="005A645E">
        <w:rPr>
          <w:rFonts w:ascii="Arial" w:hAnsi="Arial" w:cs="Arial"/>
        </w:rPr>
        <w:t>, the P</w:t>
      </w:r>
      <w:r w:rsidRPr="005A645E">
        <w:rPr>
          <w:rFonts w:ascii="Arial" w:hAnsi="Arial" w:cs="Arial"/>
        </w:rPr>
        <w:t>arties agree to the following:</w:t>
      </w:r>
    </w:p>
    <w:p w14:paraId="55CC719A" w14:textId="77777777" w:rsidR="0001268E" w:rsidRPr="005A645E" w:rsidRDefault="0001268E" w:rsidP="007F7A40">
      <w:pPr>
        <w:tabs>
          <w:tab w:val="left" w:pos="2970"/>
          <w:tab w:val="left" w:pos="3780"/>
          <w:tab w:val="left" w:pos="4500"/>
          <w:tab w:val="left" w:pos="4860"/>
          <w:tab w:val="left" w:pos="6120"/>
        </w:tabs>
        <w:spacing w:line="286" w:lineRule="auto"/>
        <w:jc w:val="both"/>
        <w:rPr>
          <w:rFonts w:ascii="Arial" w:hAnsi="Arial" w:cs="Arial"/>
        </w:rPr>
      </w:pPr>
    </w:p>
    <w:p w14:paraId="7B7598EE" w14:textId="40B1A5B6" w:rsidR="00D74472" w:rsidRDefault="0015612C" w:rsidP="0036222A">
      <w:pPr>
        <w:pStyle w:val="ListParagraph"/>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b/>
        </w:rPr>
        <w:t xml:space="preserve">Authority: </w:t>
      </w:r>
      <w:r w:rsidRPr="005A645E">
        <w:rPr>
          <w:rFonts w:ascii="Arial" w:hAnsi="Arial" w:cs="Arial"/>
        </w:rPr>
        <w:t>The Department</w:t>
      </w:r>
      <w:r>
        <w:rPr>
          <w:rFonts w:ascii="Arial" w:hAnsi="Arial" w:cs="Arial"/>
        </w:rPr>
        <w:t xml:space="preserve"> </w:t>
      </w:r>
      <w:r w:rsidR="002A1127">
        <w:rPr>
          <w:rFonts w:ascii="Arial" w:hAnsi="Arial" w:cs="Arial"/>
        </w:rPr>
        <w:t>is</w:t>
      </w:r>
      <w:r w:rsidRPr="005A645E">
        <w:rPr>
          <w:rFonts w:ascii="Arial" w:hAnsi="Arial" w:cs="Arial"/>
        </w:rPr>
        <w:t xml:space="preserve"> authorized </w:t>
      </w:r>
      <w:r w:rsidR="00691265">
        <w:rPr>
          <w:rFonts w:ascii="Arial" w:hAnsi="Arial" w:cs="Arial"/>
        </w:rPr>
        <w:t>to enter into this Agreement pursuant to</w:t>
      </w:r>
      <w:r w:rsidRPr="005A645E">
        <w:rPr>
          <w:rFonts w:ascii="Arial" w:hAnsi="Arial" w:cs="Arial"/>
        </w:rPr>
        <w:t xml:space="preserve"> Section</w:t>
      </w:r>
      <w:r>
        <w:rPr>
          <w:rFonts w:ascii="Arial" w:hAnsi="Arial" w:cs="Arial"/>
        </w:rPr>
        <w:t>s</w:t>
      </w:r>
      <w:r w:rsidRPr="005A645E">
        <w:rPr>
          <w:rFonts w:ascii="Arial" w:hAnsi="Arial" w:cs="Arial"/>
        </w:rPr>
        <w:t xml:space="preserve"> 334.044, </w:t>
      </w:r>
      <w:r>
        <w:rPr>
          <w:rFonts w:ascii="Arial" w:hAnsi="Arial" w:cs="Arial"/>
        </w:rPr>
        <w:t>334.044</w:t>
      </w:r>
      <w:r w:rsidRPr="005A645E">
        <w:rPr>
          <w:rFonts w:ascii="Arial" w:hAnsi="Arial" w:cs="Arial"/>
        </w:rPr>
        <w:t>(7),</w:t>
      </w:r>
      <w:r w:rsidR="0035661A">
        <w:rPr>
          <w:rFonts w:ascii="Arial" w:hAnsi="Arial" w:cs="Arial"/>
        </w:rPr>
        <w:t xml:space="preserve"> and</w:t>
      </w:r>
      <w:r w:rsidR="00691265">
        <w:rPr>
          <w:rFonts w:ascii="Arial" w:hAnsi="Arial" w:cs="Arial"/>
        </w:rPr>
        <w:t xml:space="preserve"> (</w:t>
      </w:r>
      <w:r w:rsidR="00691265">
        <w:rPr>
          <w:rFonts w:ascii="Arial" w:hAnsi="Arial" w:cs="Arial"/>
          <w:i/>
        </w:rPr>
        <w:t>select the applicable statutory authority for the program(s) below):</w:t>
      </w:r>
    </w:p>
    <w:p w14:paraId="4F3E0F99" w14:textId="2F9CCDF5" w:rsidR="001B4CB9" w:rsidRPr="001B4CB9" w:rsidRDefault="00000000" w:rsidP="001B4CB9">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sdt>
        <w:sdtPr>
          <w:rPr>
            <w:rFonts w:ascii="Arial" w:hAnsi="Arial" w:cs="Arial"/>
          </w:rPr>
          <w:id w:val="1835569941"/>
          <w14:checkbox>
            <w14:checked w14:val="0"/>
            <w14:checkedState w14:val="2612" w14:font="MS Gothic"/>
            <w14:uncheckedState w14:val="2610" w14:font="MS Gothic"/>
          </w14:checkbox>
        </w:sdtPr>
        <w:sdtContent>
          <w:r w:rsidR="0085228C">
            <w:rPr>
              <w:rFonts w:ascii="MS Gothic" w:eastAsia="MS Gothic" w:hAnsi="MS Gothic" w:cs="Arial" w:hint="eastAsia"/>
            </w:rPr>
            <w:t>☐</w:t>
          </w:r>
        </w:sdtContent>
      </w:sdt>
      <w:r w:rsidR="0085228C">
        <w:rPr>
          <w:rFonts w:ascii="Arial" w:hAnsi="Arial" w:cs="Arial"/>
        </w:rPr>
        <w:t xml:space="preserve">  </w:t>
      </w:r>
      <w:r w:rsidR="007C401D">
        <w:rPr>
          <w:rFonts w:ascii="Arial" w:hAnsi="Arial" w:cs="Arial"/>
        </w:rPr>
        <w:t xml:space="preserve">Section </w:t>
      </w:r>
      <w:r w:rsidR="001B4CB9" w:rsidRPr="001B4CB9">
        <w:rPr>
          <w:rFonts w:ascii="Arial" w:hAnsi="Arial" w:cs="Arial"/>
        </w:rPr>
        <w:t xml:space="preserve">339.2817 </w:t>
      </w:r>
      <w:r w:rsidR="00E517D3">
        <w:rPr>
          <w:rFonts w:ascii="Arial" w:hAnsi="Arial" w:cs="Arial"/>
        </w:rPr>
        <w:t>Florida Statutes</w:t>
      </w:r>
      <w:r w:rsidR="0085228C">
        <w:rPr>
          <w:rFonts w:ascii="Arial" w:hAnsi="Arial" w:cs="Arial"/>
        </w:rPr>
        <w:t xml:space="preserve">, </w:t>
      </w:r>
      <w:r w:rsidR="001B4CB9" w:rsidRPr="001B4CB9">
        <w:rPr>
          <w:rFonts w:ascii="Arial" w:hAnsi="Arial" w:cs="Arial"/>
        </w:rPr>
        <w:t xml:space="preserve">County </w:t>
      </w:r>
      <w:r w:rsidR="0085228C">
        <w:rPr>
          <w:rFonts w:ascii="Arial" w:hAnsi="Arial" w:cs="Arial"/>
        </w:rPr>
        <w:t xml:space="preserve">Incentive Grant Program (CIGP), </w:t>
      </w:r>
      <w:r w:rsidR="00844050">
        <w:rPr>
          <w:rFonts w:ascii="Arial" w:hAnsi="Arial" w:cs="Arial"/>
        </w:rPr>
        <w:t>(</w:t>
      </w:r>
      <w:r w:rsidR="0076168E">
        <w:rPr>
          <w:rFonts w:ascii="Arial" w:hAnsi="Arial" w:cs="Arial"/>
        </w:rPr>
        <w:t>ALN</w:t>
      </w:r>
      <w:r w:rsidR="001B4CB9" w:rsidRPr="001B4CB9">
        <w:rPr>
          <w:rFonts w:ascii="Arial" w:hAnsi="Arial" w:cs="Arial"/>
        </w:rPr>
        <w:t xml:space="preserve"> 55.008</w:t>
      </w:r>
      <w:r w:rsidR="00844050">
        <w:rPr>
          <w:rFonts w:ascii="Arial" w:hAnsi="Arial" w:cs="Arial"/>
        </w:rPr>
        <w:t>)</w:t>
      </w:r>
    </w:p>
    <w:p w14:paraId="1AE93A93" w14:textId="6CFC580E" w:rsidR="001B4CB9" w:rsidRPr="001B4CB9" w:rsidRDefault="00000000" w:rsidP="001B4CB9">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sdt>
        <w:sdtPr>
          <w:rPr>
            <w:rFonts w:ascii="Arial" w:hAnsi="Arial" w:cs="Arial"/>
          </w:rPr>
          <w:id w:val="1090199121"/>
          <w14:checkbox>
            <w14:checked w14:val="0"/>
            <w14:checkedState w14:val="2612" w14:font="MS Gothic"/>
            <w14:uncheckedState w14:val="2610" w14:font="MS Gothic"/>
          </w14:checkbox>
        </w:sdtPr>
        <w:sdtContent>
          <w:r w:rsidR="0085228C">
            <w:rPr>
              <w:rFonts w:ascii="MS Gothic" w:eastAsia="MS Gothic" w:hAnsi="MS Gothic" w:cs="Arial" w:hint="eastAsia"/>
            </w:rPr>
            <w:t>☐</w:t>
          </w:r>
        </w:sdtContent>
      </w:sdt>
      <w:r w:rsidR="0085228C">
        <w:rPr>
          <w:rFonts w:ascii="Arial" w:hAnsi="Arial" w:cs="Arial"/>
        </w:rPr>
        <w:t xml:space="preserve">  </w:t>
      </w:r>
      <w:r w:rsidR="007C401D">
        <w:rPr>
          <w:rFonts w:ascii="Arial" w:hAnsi="Arial" w:cs="Arial"/>
        </w:rPr>
        <w:t xml:space="preserve">Section </w:t>
      </w:r>
      <w:r w:rsidR="0085228C" w:rsidRPr="001B4CB9">
        <w:rPr>
          <w:rFonts w:ascii="Arial" w:hAnsi="Arial" w:cs="Arial"/>
        </w:rPr>
        <w:t xml:space="preserve">339.2818 </w:t>
      </w:r>
      <w:r w:rsidR="00E517D3">
        <w:rPr>
          <w:rFonts w:ascii="Arial" w:hAnsi="Arial" w:cs="Arial"/>
        </w:rPr>
        <w:t>Florida Statutes</w:t>
      </w:r>
      <w:r w:rsidR="0085228C" w:rsidRPr="001B4CB9">
        <w:rPr>
          <w:rFonts w:ascii="Arial" w:hAnsi="Arial" w:cs="Arial"/>
        </w:rPr>
        <w:t xml:space="preserve">, </w:t>
      </w:r>
      <w:r w:rsidR="001B4CB9" w:rsidRPr="001B4CB9">
        <w:rPr>
          <w:rFonts w:ascii="Arial" w:hAnsi="Arial" w:cs="Arial"/>
        </w:rPr>
        <w:t xml:space="preserve">Small County Outreach Program (SCOP), </w:t>
      </w:r>
      <w:r w:rsidR="00844050">
        <w:rPr>
          <w:rFonts w:ascii="Arial" w:hAnsi="Arial" w:cs="Arial"/>
        </w:rPr>
        <w:t>(</w:t>
      </w:r>
      <w:r w:rsidR="0076168E">
        <w:rPr>
          <w:rFonts w:ascii="Arial" w:hAnsi="Arial" w:cs="Arial"/>
        </w:rPr>
        <w:t>ALN</w:t>
      </w:r>
      <w:r w:rsidR="001B4CB9" w:rsidRPr="001B4CB9">
        <w:rPr>
          <w:rFonts w:ascii="Arial" w:hAnsi="Arial" w:cs="Arial"/>
        </w:rPr>
        <w:t xml:space="preserve"> 55.009</w:t>
      </w:r>
      <w:r w:rsidR="00844050">
        <w:rPr>
          <w:rFonts w:ascii="Arial" w:hAnsi="Arial" w:cs="Arial"/>
        </w:rPr>
        <w:t>)</w:t>
      </w:r>
    </w:p>
    <w:p w14:paraId="0078D2A7" w14:textId="34579626" w:rsidR="001B4CB9" w:rsidRPr="001B4CB9" w:rsidRDefault="00000000" w:rsidP="001B4CB9">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sdt>
        <w:sdtPr>
          <w:rPr>
            <w:rFonts w:ascii="Arial" w:hAnsi="Arial" w:cs="Arial"/>
          </w:rPr>
          <w:id w:val="1495137727"/>
          <w14:checkbox>
            <w14:checked w14:val="0"/>
            <w14:checkedState w14:val="2612" w14:font="MS Gothic"/>
            <w14:uncheckedState w14:val="2610" w14:font="MS Gothic"/>
          </w14:checkbox>
        </w:sdtPr>
        <w:sdtContent>
          <w:r w:rsidR="00FC3B2D">
            <w:rPr>
              <w:rFonts w:ascii="MS Gothic" w:eastAsia="MS Gothic" w:hAnsi="MS Gothic" w:cs="Arial" w:hint="eastAsia"/>
            </w:rPr>
            <w:t>☐</w:t>
          </w:r>
        </w:sdtContent>
      </w:sdt>
      <w:r w:rsidR="0085228C">
        <w:rPr>
          <w:rFonts w:ascii="Arial" w:hAnsi="Arial" w:cs="Arial"/>
        </w:rPr>
        <w:t xml:space="preserve">  </w:t>
      </w:r>
      <w:r w:rsidR="007C401D">
        <w:rPr>
          <w:rFonts w:ascii="Arial" w:hAnsi="Arial" w:cs="Arial"/>
        </w:rPr>
        <w:t xml:space="preserve">Section </w:t>
      </w:r>
      <w:r w:rsidR="0085228C" w:rsidRPr="001B4CB9">
        <w:rPr>
          <w:rFonts w:ascii="Arial" w:hAnsi="Arial" w:cs="Arial"/>
        </w:rPr>
        <w:t xml:space="preserve">339.2816 </w:t>
      </w:r>
      <w:r w:rsidR="00E517D3">
        <w:rPr>
          <w:rFonts w:ascii="Arial" w:hAnsi="Arial" w:cs="Arial"/>
        </w:rPr>
        <w:t>Florida Statutes</w:t>
      </w:r>
      <w:r w:rsidR="0085228C" w:rsidRPr="001B4CB9">
        <w:rPr>
          <w:rFonts w:ascii="Arial" w:hAnsi="Arial" w:cs="Arial"/>
        </w:rPr>
        <w:t xml:space="preserve">, </w:t>
      </w:r>
      <w:r w:rsidR="001B4CB9" w:rsidRPr="001B4CB9">
        <w:rPr>
          <w:rFonts w:ascii="Arial" w:hAnsi="Arial" w:cs="Arial"/>
        </w:rPr>
        <w:t xml:space="preserve">Small County Road Assistance Program (SCRAP), </w:t>
      </w:r>
      <w:r w:rsidR="00844050">
        <w:rPr>
          <w:rFonts w:ascii="Arial" w:hAnsi="Arial" w:cs="Arial"/>
        </w:rPr>
        <w:t>(</w:t>
      </w:r>
      <w:r w:rsidR="0076168E">
        <w:rPr>
          <w:rFonts w:ascii="Arial" w:hAnsi="Arial" w:cs="Arial"/>
        </w:rPr>
        <w:t>ALN</w:t>
      </w:r>
      <w:r w:rsidR="001B4CB9" w:rsidRPr="001B4CB9">
        <w:rPr>
          <w:rFonts w:ascii="Arial" w:hAnsi="Arial" w:cs="Arial"/>
        </w:rPr>
        <w:t xml:space="preserve"> 55.016</w:t>
      </w:r>
      <w:r w:rsidR="00844050">
        <w:rPr>
          <w:rFonts w:ascii="Arial" w:hAnsi="Arial" w:cs="Arial"/>
        </w:rPr>
        <w:t>)</w:t>
      </w:r>
    </w:p>
    <w:p w14:paraId="5237D8FF" w14:textId="5BB98B20" w:rsidR="001B4CB9" w:rsidRDefault="00000000" w:rsidP="00EA3DE7">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sdt>
        <w:sdtPr>
          <w:rPr>
            <w:rFonts w:ascii="Arial" w:hAnsi="Arial" w:cs="Arial"/>
          </w:rPr>
          <w:id w:val="1814763378"/>
          <w14:checkbox>
            <w14:checked w14:val="0"/>
            <w14:checkedState w14:val="2612" w14:font="MS Gothic"/>
            <w14:uncheckedState w14:val="2610" w14:font="MS Gothic"/>
          </w14:checkbox>
        </w:sdtPr>
        <w:sdtContent>
          <w:r w:rsidR="0085228C">
            <w:rPr>
              <w:rFonts w:ascii="MS Gothic" w:eastAsia="MS Gothic" w:hAnsi="MS Gothic" w:cs="Arial" w:hint="eastAsia"/>
            </w:rPr>
            <w:t>☐</w:t>
          </w:r>
        </w:sdtContent>
      </w:sdt>
      <w:r w:rsidR="0085228C">
        <w:rPr>
          <w:rFonts w:ascii="Arial" w:hAnsi="Arial" w:cs="Arial"/>
        </w:rPr>
        <w:t xml:space="preserve">  </w:t>
      </w:r>
      <w:r w:rsidR="0085228C" w:rsidRPr="001B4CB9">
        <w:rPr>
          <w:rFonts w:ascii="Arial" w:hAnsi="Arial" w:cs="Arial"/>
        </w:rPr>
        <w:t xml:space="preserve">Section 339.2819 </w:t>
      </w:r>
      <w:r w:rsidR="00E517D3">
        <w:rPr>
          <w:rFonts w:ascii="Arial" w:hAnsi="Arial" w:cs="Arial"/>
        </w:rPr>
        <w:t>Florida Statutes</w:t>
      </w:r>
      <w:r w:rsidR="0085228C" w:rsidRPr="001B4CB9">
        <w:rPr>
          <w:rFonts w:ascii="Arial" w:hAnsi="Arial" w:cs="Arial"/>
        </w:rPr>
        <w:t xml:space="preserve">, </w:t>
      </w:r>
      <w:r w:rsidR="001B4CB9" w:rsidRPr="001B4CB9">
        <w:rPr>
          <w:rFonts w:ascii="Arial" w:hAnsi="Arial" w:cs="Arial"/>
        </w:rPr>
        <w:t xml:space="preserve">Transportation Regional Incentive Program (TRIP), </w:t>
      </w:r>
      <w:r w:rsidR="00844050">
        <w:rPr>
          <w:rFonts w:ascii="Arial" w:hAnsi="Arial" w:cs="Arial"/>
        </w:rPr>
        <w:t>(</w:t>
      </w:r>
      <w:r w:rsidR="0076168E">
        <w:rPr>
          <w:rFonts w:ascii="Arial" w:hAnsi="Arial" w:cs="Arial"/>
        </w:rPr>
        <w:t>ALN</w:t>
      </w:r>
      <w:r w:rsidR="001B4CB9" w:rsidRPr="001B4CB9">
        <w:rPr>
          <w:rFonts w:ascii="Arial" w:hAnsi="Arial" w:cs="Arial"/>
        </w:rPr>
        <w:t xml:space="preserve"> 55.026</w:t>
      </w:r>
      <w:r w:rsidR="00844050">
        <w:rPr>
          <w:rFonts w:ascii="Arial" w:hAnsi="Arial" w:cs="Arial"/>
        </w:rPr>
        <w:t>)</w:t>
      </w:r>
    </w:p>
    <w:p w14:paraId="601F5B6A" w14:textId="53555696" w:rsidR="0085228C" w:rsidRDefault="00000000" w:rsidP="0085228C">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sdt>
        <w:sdtPr>
          <w:rPr>
            <w:rFonts w:ascii="Arial" w:hAnsi="Arial" w:cs="Arial"/>
          </w:rPr>
          <w:id w:val="396793283"/>
          <w14:checkbox>
            <w14:checked w14:val="0"/>
            <w14:checkedState w14:val="2612" w14:font="MS Gothic"/>
            <w14:uncheckedState w14:val="2610" w14:font="MS Gothic"/>
          </w14:checkbox>
        </w:sdtPr>
        <w:sdtContent>
          <w:r w:rsidR="0085228C">
            <w:rPr>
              <w:rFonts w:ascii="MS Gothic" w:eastAsia="MS Gothic" w:hAnsi="MS Gothic" w:cs="Arial" w:hint="eastAsia"/>
            </w:rPr>
            <w:t>☐</w:t>
          </w:r>
        </w:sdtContent>
      </w:sdt>
      <w:r w:rsidR="00A92564">
        <w:rPr>
          <w:rFonts w:ascii="Arial" w:hAnsi="Arial" w:cs="Arial"/>
        </w:rPr>
        <w:t xml:space="preserve">  </w:t>
      </w:r>
      <w:r w:rsidR="007B2446" w:rsidRPr="007B2446">
        <w:rPr>
          <w:rFonts w:ascii="Arial" w:hAnsi="Arial" w:cs="Arial"/>
          <w:u w:val="single"/>
        </w:rPr>
        <w:fldChar w:fldCharType="begin">
          <w:ffData>
            <w:name w:val="Text75"/>
            <w:enabled/>
            <w:calcOnExit w:val="0"/>
            <w:textInput>
              <w:default w:val="Insert Legal Authority"/>
            </w:textInput>
          </w:ffData>
        </w:fldChar>
      </w:r>
      <w:bookmarkStart w:id="7" w:name="Text75"/>
      <w:r w:rsidR="007B2446" w:rsidRPr="007B2446">
        <w:rPr>
          <w:rFonts w:ascii="Arial" w:hAnsi="Arial" w:cs="Arial"/>
          <w:u w:val="single"/>
        </w:rPr>
        <w:instrText xml:space="preserve"> FORMTEXT </w:instrText>
      </w:r>
      <w:r w:rsidR="007B2446" w:rsidRPr="007B2446">
        <w:rPr>
          <w:rFonts w:ascii="Arial" w:hAnsi="Arial" w:cs="Arial"/>
          <w:u w:val="single"/>
        </w:rPr>
      </w:r>
      <w:r w:rsidR="007B2446" w:rsidRPr="007B2446">
        <w:rPr>
          <w:rFonts w:ascii="Arial" w:hAnsi="Arial" w:cs="Arial"/>
          <w:u w:val="single"/>
        </w:rPr>
        <w:fldChar w:fldCharType="separate"/>
      </w:r>
      <w:r w:rsidR="00096FFB">
        <w:rPr>
          <w:rFonts w:ascii="Arial" w:hAnsi="Arial" w:cs="Arial"/>
          <w:noProof/>
          <w:u w:val="single"/>
        </w:rPr>
        <w:t>Insert Legal Authority</w:t>
      </w:r>
      <w:r w:rsidR="007B2446" w:rsidRPr="007B2446">
        <w:rPr>
          <w:rFonts w:ascii="Arial" w:hAnsi="Arial" w:cs="Arial"/>
          <w:u w:val="single"/>
        </w:rPr>
        <w:fldChar w:fldCharType="end"/>
      </w:r>
      <w:bookmarkEnd w:id="7"/>
      <w:r w:rsidR="007B2446">
        <w:rPr>
          <w:rFonts w:ascii="Arial" w:hAnsi="Arial" w:cs="Arial"/>
        </w:rPr>
        <w:t xml:space="preserve"> , </w:t>
      </w:r>
      <w:r w:rsidR="007B2446" w:rsidRPr="007B2446">
        <w:rPr>
          <w:rFonts w:ascii="Arial" w:hAnsi="Arial" w:cs="Arial"/>
          <w:u w:val="single"/>
        </w:rPr>
        <w:fldChar w:fldCharType="begin">
          <w:ffData>
            <w:name w:val="Text76"/>
            <w:enabled/>
            <w:calcOnExit w:val="0"/>
            <w:textInput>
              <w:default w:val="Insert Funding Program Name"/>
            </w:textInput>
          </w:ffData>
        </w:fldChar>
      </w:r>
      <w:bookmarkStart w:id="8" w:name="Text76"/>
      <w:r w:rsidR="007B2446" w:rsidRPr="007B2446">
        <w:rPr>
          <w:rFonts w:ascii="Arial" w:hAnsi="Arial" w:cs="Arial"/>
          <w:u w:val="single"/>
        </w:rPr>
        <w:instrText xml:space="preserve"> FORMTEXT </w:instrText>
      </w:r>
      <w:r w:rsidR="007B2446" w:rsidRPr="007B2446">
        <w:rPr>
          <w:rFonts w:ascii="Arial" w:hAnsi="Arial" w:cs="Arial"/>
          <w:u w:val="single"/>
        </w:rPr>
      </w:r>
      <w:r w:rsidR="007B2446" w:rsidRPr="007B2446">
        <w:rPr>
          <w:rFonts w:ascii="Arial" w:hAnsi="Arial" w:cs="Arial"/>
          <w:u w:val="single"/>
        </w:rPr>
        <w:fldChar w:fldCharType="separate"/>
      </w:r>
      <w:r w:rsidR="00096FFB">
        <w:rPr>
          <w:rFonts w:ascii="Arial" w:hAnsi="Arial" w:cs="Arial"/>
          <w:noProof/>
          <w:u w:val="single"/>
        </w:rPr>
        <w:t>Insert Funding Program Name</w:t>
      </w:r>
      <w:r w:rsidR="007B2446" w:rsidRPr="007B2446">
        <w:rPr>
          <w:rFonts w:ascii="Arial" w:hAnsi="Arial" w:cs="Arial"/>
          <w:u w:val="single"/>
        </w:rPr>
        <w:fldChar w:fldCharType="end"/>
      </w:r>
      <w:bookmarkEnd w:id="8"/>
      <w:r w:rsidR="007B2446">
        <w:rPr>
          <w:rFonts w:ascii="Arial" w:hAnsi="Arial" w:cs="Arial"/>
        </w:rPr>
        <w:t xml:space="preserve"> , </w:t>
      </w:r>
      <w:r w:rsidR="00137C8E">
        <w:rPr>
          <w:rFonts w:ascii="Arial" w:hAnsi="Arial" w:cs="Arial"/>
          <w:u w:val="single"/>
        </w:rPr>
        <w:fldChar w:fldCharType="begin">
          <w:ffData>
            <w:name w:val="Text77"/>
            <w:enabled/>
            <w:calcOnExit w:val="0"/>
            <w:textInput>
              <w:default w:val="Insert ALN Number"/>
            </w:textInput>
          </w:ffData>
        </w:fldChar>
      </w:r>
      <w:bookmarkStart w:id="9" w:name="Text77"/>
      <w:r w:rsidR="00137C8E">
        <w:rPr>
          <w:rFonts w:ascii="Arial" w:hAnsi="Arial" w:cs="Arial"/>
          <w:u w:val="single"/>
        </w:rPr>
        <w:instrText xml:space="preserve"> FORMTEXT </w:instrText>
      </w:r>
      <w:r w:rsidR="00137C8E">
        <w:rPr>
          <w:rFonts w:ascii="Arial" w:hAnsi="Arial" w:cs="Arial"/>
          <w:u w:val="single"/>
        </w:rPr>
      </w:r>
      <w:r w:rsidR="00137C8E">
        <w:rPr>
          <w:rFonts w:ascii="Arial" w:hAnsi="Arial" w:cs="Arial"/>
          <w:u w:val="single"/>
        </w:rPr>
        <w:fldChar w:fldCharType="separate"/>
      </w:r>
      <w:r w:rsidR="00096FFB">
        <w:rPr>
          <w:rFonts w:ascii="Arial" w:hAnsi="Arial" w:cs="Arial"/>
          <w:noProof/>
          <w:u w:val="single"/>
        </w:rPr>
        <w:t>Insert ALN Number</w:t>
      </w:r>
      <w:r w:rsidR="00137C8E">
        <w:rPr>
          <w:rFonts w:ascii="Arial" w:hAnsi="Arial" w:cs="Arial"/>
          <w:u w:val="single"/>
        </w:rPr>
        <w:fldChar w:fldCharType="end"/>
      </w:r>
      <w:bookmarkEnd w:id="9"/>
    </w:p>
    <w:p w14:paraId="4E7D452B" w14:textId="77777777" w:rsidR="0036222A" w:rsidRDefault="0036222A" w:rsidP="00D9762B">
      <w:pPr>
        <w:rPr>
          <w:b/>
        </w:rPr>
      </w:pPr>
    </w:p>
    <w:p w14:paraId="64D414F1" w14:textId="384B57D5" w:rsidR="0036222A" w:rsidRPr="005A645E" w:rsidRDefault="0036222A" w:rsidP="0036222A">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sidRPr="005A645E">
        <w:rPr>
          <w:rFonts w:ascii="Arial" w:hAnsi="Arial" w:cs="Arial"/>
        </w:rPr>
        <w:t>The Recipient by Resolution</w:t>
      </w:r>
      <w:r w:rsidR="00790544">
        <w:rPr>
          <w:rFonts w:ascii="Arial" w:hAnsi="Arial" w:cs="Arial"/>
        </w:rPr>
        <w:t xml:space="preserve"> or other form of official authorization, </w:t>
      </w:r>
      <w:r w:rsidRPr="005A645E">
        <w:rPr>
          <w:rFonts w:ascii="Arial" w:hAnsi="Arial" w:cs="Arial"/>
        </w:rPr>
        <w:t xml:space="preserve">a copy of which is attached as </w:t>
      </w:r>
      <w:r w:rsidRPr="005A645E">
        <w:rPr>
          <w:rFonts w:ascii="Arial" w:hAnsi="Arial" w:cs="Arial"/>
          <w:b/>
        </w:rPr>
        <w:t>Exhibit “</w:t>
      </w:r>
      <w:r w:rsidR="00B56B11">
        <w:rPr>
          <w:rFonts w:ascii="Arial" w:hAnsi="Arial" w:cs="Arial"/>
          <w:b/>
        </w:rPr>
        <w:t>D</w:t>
      </w:r>
      <w:r w:rsidRPr="005A645E">
        <w:rPr>
          <w:rFonts w:ascii="Arial" w:hAnsi="Arial" w:cs="Arial"/>
          <w:b/>
        </w:rPr>
        <w:t>”</w:t>
      </w:r>
      <w:r w:rsidRPr="005A645E">
        <w:rPr>
          <w:rFonts w:ascii="Arial" w:hAnsi="Arial" w:cs="Arial"/>
        </w:rPr>
        <w:t>,</w:t>
      </w:r>
      <w:r w:rsidRPr="005A645E">
        <w:rPr>
          <w:rFonts w:ascii="Arial" w:hAnsi="Arial" w:cs="Arial"/>
          <w:b/>
        </w:rPr>
        <w:t xml:space="preserve"> Recipient Resolution</w:t>
      </w:r>
      <w:r w:rsidRPr="005A645E">
        <w:rPr>
          <w:rFonts w:ascii="Arial" w:hAnsi="Arial" w:cs="Arial"/>
        </w:rPr>
        <w:t>,</w:t>
      </w:r>
      <w:r w:rsidR="002A1127">
        <w:rPr>
          <w:rFonts w:ascii="Arial" w:hAnsi="Arial" w:cs="Arial"/>
        </w:rPr>
        <w:t xml:space="preserve"> and made a part of this Agreement, has authorized its officers to execute this Agreement on its behalf.</w:t>
      </w:r>
    </w:p>
    <w:p w14:paraId="742D8E8E" w14:textId="77777777" w:rsidR="0036222A" w:rsidRPr="0036222A" w:rsidRDefault="0036222A" w:rsidP="0036222A">
      <w:p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59A908FF" w14:textId="20AA738E" w:rsidR="0036222A" w:rsidRPr="0036222A" w:rsidRDefault="0036222A" w:rsidP="0036222A">
      <w:pPr>
        <w:pStyle w:val="ListParagraph"/>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b/>
        </w:rPr>
        <w:t>Purpose</w:t>
      </w:r>
      <w:r w:rsidR="002A1127">
        <w:rPr>
          <w:rFonts w:ascii="Arial" w:hAnsi="Arial" w:cs="Arial"/>
          <w:b/>
        </w:rPr>
        <w:t xml:space="preserve"> of Agreement</w:t>
      </w:r>
      <w:r>
        <w:rPr>
          <w:rFonts w:ascii="Arial" w:hAnsi="Arial" w:cs="Arial"/>
          <w:b/>
        </w:rPr>
        <w:t xml:space="preserve">: </w:t>
      </w:r>
      <w:r>
        <w:rPr>
          <w:rFonts w:ascii="Arial" w:hAnsi="Arial" w:cs="Arial"/>
        </w:rPr>
        <w:t xml:space="preserve"> The purpose of this Agreement is </w:t>
      </w:r>
      <w:r w:rsidRPr="0036222A">
        <w:rPr>
          <w:rFonts w:ascii="Arial" w:hAnsi="Arial" w:cs="Arial"/>
        </w:rPr>
        <w:t xml:space="preserve">to provide </w:t>
      </w:r>
      <w:r w:rsidR="000C35B6">
        <w:rPr>
          <w:rFonts w:ascii="Arial" w:hAnsi="Arial" w:cs="Arial"/>
        </w:rPr>
        <w:t>f</w:t>
      </w:r>
      <w:r w:rsidR="000C35B6" w:rsidRPr="000C35B6">
        <w:rPr>
          <w:rFonts w:ascii="Arial" w:hAnsi="Arial" w:cs="Arial"/>
        </w:rPr>
        <w:t xml:space="preserve">or the Department’s participation in </w:t>
      </w:r>
      <w:r w:rsidR="000C35B6" w:rsidRPr="000C35B6">
        <w:rPr>
          <w:rFonts w:ascii="Arial" w:hAnsi="Arial" w:cs="Arial"/>
          <w:u w:val="single"/>
        </w:rPr>
        <w:fldChar w:fldCharType="begin">
          <w:ffData>
            <w:name w:val="Text20"/>
            <w:enabled/>
            <w:calcOnExit w:val="0"/>
            <w:textInput/>
          </w:ffData>
        </w:fldChar>
      </w:r>
      <w:bookmarkStart w:id="10" w:name="Text20"/>
      <w:r w:rsidR="000C35B6" w:rsidRPr="000C35B6">
        <w:rPr>
          <w:rFonts w:ascii="Arial" w:hAnsi="Arial" w:cs="Arial"/>
          <w:u w:val="single"/>
        </w:rPr>
        <w:instrText xml:space="preserve"> FORMTEXT </w:instrText>
      </w:r>
      <w:r w:rsidR="000C35B6" w:rsidRPr="000C35B6">
        <w:rPr>
          <w:rFonts w:ascii="Arial" w:hAnsi="Arial" w:cs="Arial"/>
          <w:u w:val="single"/>
        </w:rPr>
      </w:r>
      <w:r w:rsidR="000C35B6" w:rsidRPr="000C35B6">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C35B6" w:rsidRPr="000C35B6">
        <w:rPr>
          <w:rFonts w:ascii="Arial" w:hAnsi="Arial" w:cs="Arial"/>
          <w:u w:val="single"/>
        </w:rPr>
        <w:fldChar w:fldCharType="end"/>
      </w:r>
      <w:bookmarkEnd w:id="10"/>
      <w:r w:rsidR="000C35B6" w:rsidRPr="000C35B6">
        <w:rPr>
          <w:rFonts w:ascii="Arial" w:hAnsi="Arial" w:cs="Arial"/>
        </w:rPr>
        <w:t>,</w:t>
      </w:r>
      <w:r>
        <w:rPr>
          <w:rFonts w:ascii="Arial" w:hAnsi="Arial" w:cs="Arial"/>
        </w:rPr>
        <w:t xml:space="preserve"> as further described in </w:t>
      </w:r>
      <w:r w:rsidRPr="00D9762B">
        <w:rPr>
          <w:rFonts w:ascii="Arial" w:hAnsi="Arial" w:cs="Arial"/>
          <w:b/>
        </w:rPr>
        <w:t>Exhibit “A”</w:t>
      </w:r>
      <w:r w:rsidR="00896DFC" w:rsidRPr="00D9762B">
        <w:rPr>
          <w:rFonts w:ascii="Arial" w:hAnsi="Arial" w:cs="Arial"/>
          <w:b/>
        </w:rPr>
        <w:t>, Project Description and Responsibilities</w:t>
      </w:r>
      <w:r w:rsidR="00896DFC">
        <w:rPr>
          <w:rFonts w:ascii="Arial" w:hAnsi="Arial" w:cs="Arial"/>
        </w:rPr>
        <w:t>, attached to and incorporated into this Agreement (“Project”)</w:t>
      </w:r>
      <w:r w:rsidR="00A55751">
        <w:rPr>
          <w:rFonts w:ascii="Arial" w:hAnsi="Arial" w:cs="Arial"/>
        </w:rPr>
        <w:t>;</w:t>
      </w:r>
      <w:r w:rsidR="000C35B6">
        <w:rPr>
          <w:rFonts w:ascii="Arial" w:hAnsi="Arial" w:cs="Arial"/>
        </w:rPr>
        <w:t xml:space="preserve"> to provide Department financial assistance to the Recipient</w:t>
      </w:r>
      <w:r w:rsidR="00A55751">
        <w:rPr>
          <w:rFonts w:ascii="Arial" w:hAnsi="Arial" w:cs="Arial"/>
        </w:rPr>
        <w:t>;</w:t>
      </w:r>
      <w:r w:rsidR="000C35B6">
        <w:rPr>
          <w:rFonts w:ascii="Arial" w:hAnsi="Arial" w:cs="Arial"/>
        </w:rPr>
        <w:t xml:space="preserve"> state the terms and conditions upon which Department funds will be provided</w:t>
      </w:r>
      <w:r w:rsidR="00A55751">
        <w:rPr>
          <w:rFonts w:ascii="Arial" w:hAnsi="Arial" w:cs="Arial"/>
        </w:rPr>
        <w:t>;</w:t>
      </w:r>
      <w:r w:rsidR="000C35B6">
        <w:rPr>
          <w:rFonts w:ascii="Arial" w:hAnsi="Arial" w:cs="Arial"/>
        </w:rPr>
        <w:t xml:space="preserve"> and to set forth the manner in which the Project will be undertaken and completed. </w:t>
      </w:r>
    </w:p>
    <w:p w14:paraId="0F9AD4BA" w14:textId="77777777" w:rsidR="0015612C" w:rsidRPr="0036222A" w:rsidRDefault="0015612C" w:rsidP="0036222A">
      <w:pPr>
        <w:tabs>
          <w:tab w:val="left" w:pos="2160"/>
        </w:tabs>
        <w:overflowPunct w:val="0"/>
        <w:autoSpaceDE w:val="0"/>
        <w:autoSpaceDN w:val="0"/>
        <w:adjustRightInd w:val="0"/>
        <w:jc w:val="both"/>
        <w:textAlignment w:val="baseline"/>
        <w:rPr>
          <w:rFonts w:ascii="Arial" w:hAnsi="Arial" w:cs="Arial"/>
          <w:b/>
          <w:bCs/>
        </w:rPr>
      </w:pPr>
    </w:p>
    <w:p w14:paraId="7CC7826F" w14:textId="767BC18F" w:rsidR="002B358F" w:rsidRPr="002B358F" w:rsidRDefault="0001268E" w:rsidP="004006C5">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 xml:space="preserve">Term of </w:t>
      </w:r>
      <w:r w:rsidR="002D40BB">
        <w:rPr>
          <w:rFonts w:ascii="Arial" w:hAnsi="Arial" w:cs="Arial"/>
          <w:b/>
          <w:bCs/>
        </w:rPr>
        <w:t xml:space="preserve">the </w:t>
      </w:r>
      <w:r w:rsidRPr="005A645E">
        <w:rPr>
          <w:rFonts w:ascii="Arial" w:hAnsi="Arial" w:cs="Arial"/>
          <w:b/>
          <w:bCs/>
        </w:rPr>
        <w:t>Agreement</w:t>
      </w:r>
      <w:r w:rsidR="002D40BB">
        <w:rPr>
          <w:rFonts w:ascii="Arial" w:hAnsi="Arial" w:cs="Arial"/>
          <w:b/>
          <w:bCs/>
        </w:rPr>
        <w:t>, Commencement and Completion of the Project</w:t>
      </w:r>
      <w:r w:rsidRPr="005A645E">
        <w:rPr>
          <w:rFonts w:ascii="Arial" w:hAnsi="Arial" w:cs="Arial"/>
          <w:b/>
          <w:bCs/>
        </w:rPr>
        <w:t>:</w:t>
      </w:r>
      <w:r w:rsidRPr="005A645E">
        <w:rPr>
          <w:rFonts w:ascii="Arial" w:hAnsi="Arial" w:cs="Arial"/>
        </w:rPr>
        <w:t xml:space="preserve">  </w:t>
      </w:r>
      <w:r w:rsidR="008561AF" w:rsidRPr="005A645E">
        <w:rPr>
          <w:rFonts w:ascii="Arial" w:hAnsi="Arial" w:cs="Arial"/>
        </w:rPr>
        <w:t>This Agreement shall commence upon</w:t>
      </w:r>
      <w:r w:rsidR="00404F8C">
        <w:rPr>
          <w:rFonts w:ascii="Arial" w:hAnsi="Arial" w:cs="Arial"/>
        </w:rPr>
        <w:t xml:space="preserve"> full execution by both Parties</w:t>
      </w:r>
      <w:r w:rsidR="008561AF" w:rsidRPr="005A645E">
        <w:rPr>
          <w:rFonts w:ascii="Arial" w:hAnsi="Arial" w:cs="Arial"/>
        </w:rPr>
        <w:t xml:space="preserve"> and </w:t>
      </w:r>
      <w:r w:rsidR="000C35B6">
        <w:rPr>
          <w:rFonts w:ascii="Arial" w:hAnsi="Arial" w:cs="Arial"/>
        </w:rPr>
        <w:t xml:space="preserve">the Recipient shall complete the Project on or before </w:t>
      </w:r>
      <w:r w:rsidRPr="00761550">
        <w:rPr>
          <w:rFonts w:ascii="Arial" w:hAnsi="Arial" w:cs="Arial"/>
          <w:u w:val="single"/>
        </w:rPr>
        <w:fldChar w:fldCharType="begin">
          <w:ffData>
            <w:name w:val="Text23"/>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761550">
        <w:rPr>
          <w:rFonts w:ascii="Arial" w:hAnsi="Arial" w:cs="Arial"/>
          <w:u w:val="single"/>
        </w:rPr>
        <w:fldChar w:fldCharType="end"/>
      </w:r>
      <w:r w:rsidRPr="005A645E">
        <w:rPr>
          <w:rFonts w:ascii="Arial" w:hAnsi="Arial" w:cs="Arial"/>
        </w:rPr>
        <w:t xml:space="preserve">. If the </w:t>
      </w:r>
      <w:r w:rsidR="00AB1AA0" w:rsidRPr="005A645E">
        <w:rPr>
          <w:rFonts w:ascii="Arial" w:hAnsi="Arial" w:cs="Arial"/>
        </w:rPr>
        <w:t>Recipient</w:t>
      </w:r>
      <w:r w:rsidRPr="005A645E">
        <w:rPr>
          <w:rFonts w:ascii="Arial" w:hAnsi="Arial" w:cs="Arial"/>
        </w:rPr>
        <w:t xml:space="preserve"> does not complete the Project within this </w:t>
      </w:r>
      <w:proofErr w:type="gramStart"/>
      <w:r w:rsidRPr="005A645E">
        <w:rPr>
          <w:rFonts w:ascii="Arial" w:hAnsi="Arial" w:cs="Arial"/>
        </w:rPr>
        <w:t>time period</w:t>
      </w:r>
      <w:proofErr w:type="gramEnd"/>
      <w:r w:rsidRPr="005A645E">
        <w:rPr>
          <w:rFonts w:ascii="Arial" w:hAnsi="Arial" w:cs="Arial"/>
        </w:rPr>
        <w:t xml:space="preserve">, this Agreement will expire on the last day of the scheduled completion as provided in this paragraph unless an extension of the </w:t>
      </w:r>
      <w:proofErr w:type="gramStart"/>
      <w:r w:rsidRPr="005A645E">
        <w:rPr>
          <w:rFonts w:ascii="Arial" w:hAnsi="Arial" w:cs="Arial"/>
        </w:rPr>
        <w:t>time period</w:t>
      </w:r>
      <w:proofErr w:type="gramEnd"/>
      <w:r w:rsidRPr="005A645E">
        <w:rPr>
          <w:rFonts w:ascii="Arial" w:hAnsi="Arial" w:cs="Arial"/>
        </w:rPr>
        <w:t xml:space="preserve"> is requested by the </w:t>
      </w:r>
      <w:r w:rsidR="00AB1AA0" w:rsidRPr="005A645E">
        <w:rPr>
          <w:rFonts w:ascii="Arial" w:hAnsi="Arial" w:cs="Arial"/>
        </w:rPr>
        <w:t>Recipient</w:t>
      </w:r>
      <w:r w:rsidRPr="005A645E">
        <w:rPr>
          <w:rFonts w:ascii="Arial" w:hAnsi="Arial" w:cs="Arial"/>
        </w:rPr>
        <w:t xml:space="preserve"> and granted in writing by the </w:t>
      </w:r>
      <w:r w:rsidR="00AB1AA0" w:rsidRPr="005A645E">
        <w:rPr>
          <w:rFonts w:ascii="Arial" w:hAnsi="Arial" w:cs="Arial"/>
        </w:rPr>
        <w:t>Department</w:t>
      </w:r>
      <w:r w:rsidRPr="005A645E">
        <w:rPr>
          <w:rFonts w:ascii="Arial" w:hAnsi="Arial" w:cs="Arial"/>
        </w:rPr>
        <w:t xml:space="preserve"> prior to the expiration of this Agreement. Expiration of this Agreement will be considered termination of the Project.  </w:t>
      </w:r>
      <w:r w:rsidR="002D40BB" w:rsidRPr="002D40BB">
        <w:rPr>
          <w:rFonts w:ascii="Arial" w:hAnsi="Arial" w:cs="Arial"/>
        </w:rPr>
        <w:t>The Recipient acknowledges that no funding for the Project will be provided by the State under this Agreement for work on the Project that is not timely completed and invoiced in accordance with the terms of this Agreement</w:t>
      </w:r>
      <w:r w:rsidR="00F635A2">
        <w:rPr>
          <w:rFonts w:ascii="Arial" w:hAnsi="Arial" w:cs="Arial"/>
        </w:rPr>
        <w:t xml:space="preserve">, or for </w:t>
      </w:r>
      <w:r w:rsidRPr="005A645E">
        <w:rPr>
          <w:rFonts w:ascii="Arial" w:hAnsi="Arial" w:cs="Arial"/>
        </w:rPr>
        <w:t xml:space="preserve">work performed </w:t>
      </w:r>
      <w:r w:rsidR="008561AF" w:rsidRPr="005A645E">
        <w:rPr>
          <w:rFonts w:ascii="Arial" w:hAnsi="Arial" w:cs="Arial"/>
        </w:rPr>
        <w:t xml:space="preserve">prior to </w:t>
      </w:r>
      <w:r w:rsidR="00404F8C">
        <w:rPr>
          <w:rFonts w:ascii="Arial" w:hAnsi="Arial" w:cs="Arial"/>
        </w:rPr>
        <w:t>full execution of the Agreement</w:t>
      </w:r>
      <w:r w:rsidRPr="005A645E">
        <w:rPr>
          <w:rFonts w:ascii="Arial" w:hAnsi="Arial" w:cs="Arial"/>
        </w:rPr>
        <w:t>.</w:t>
      </w:r>
      <w:r w:rsidR="0061765E" w:rsidRPr="005A645E">
        <w:rPr>
          <w:rFonts w:ascii="Arial" w:hAnsi="Arial" w:cs="Arial"/>
        </w:rPr>
        <w:t xml:space="preserve"> </w:t>
      </w:r>
      <w:r w:rsidR="002D40BB" w:rsidRPr="002D40BB">
        <w:rPr>
          <w:rFonts w:ascii="Arial" w:hAnsi="Arial" w:cs="Arial"/>
        </w:rPr>
        <w:t xml:space="preserve">Notwithstanding the expiration of the required completion date provided in this Agreement and the consequent potential unavailability of any unexpended portion of State funding to be provided under this Agreement, the Recipient shall remain obligated to complete all aspects of the Project identified in </w:t>
      </w:r>
      <w:r w:rsidR="002D40BB" w:rsidRPr="00A55751">
        <w:rPr>
          <w:rFonts w:ascii="Arial" w:hAnsi="Arial" w:cs="Arial"/>
          <w:b/>
        </w:rPr>
        <w:t>Exhibit “A”</w:t>
      </w:r>
      <w:r w:rsidR="002D40BB" w:rsidRPr="002D40BB">
        <w:rPr>
          <w:rFonts w:ascii="Arial" w:hAnsi="Arial" w:cs="Arial"/>
        </w:rPr>
        <w:t xml:space="preserve"> in accordance with the remaining terms of this Agreement, unless otherwise agreed by the Parties, in writing.</w:t>
      </w:r>
    </w:p>
    <w:p w14:paraId="191200F0" w14:textId="77777777" w:rsidR="002B358F" w:rsidRPr="002B358F" w:rsidRDefault="002B358F" w:rsidP="002B358F">
      <w:pPr>
        <w:pStyle w:val="ListParagraph"/>
        <w:rPr>
          <w:rFonts w:ascii="Arial" w:hAnsi="Arial" w:cs="Arial"/>
        </w:rPr>
      </w:pPr>
    </w:p>
    <w:p w14:paraId="5CA94657" w14:textId="204529CD" w:rsidR="005E2A19" w:rsidRPr="00D9762B" w:rsidRDefault="005E2A19" w:rsidP="00D9762B">
      <w:pPr>
        <w:ind w:left="720"/>
        <w:jc w:val="both"/>
        <w:rPr>
          <w:rFonts w:ascii="Arial" w:hAnsi="Arial" w:cs="Arial"/>
        </w:rPr>
      </w:pPr>
      <w:r w:rsidRPr="00D9762B">
        <w:rPr>
          <w:rFonts w:ascii="Arial" w:hAnsi="Arial" w:cs="Arial"/>
        </w:rPr>
        <w:lastRenderedPageBreak/>
        <w:t xml:space="preserve">Execution of this Agreement by both Parties shall be deemed a Notice to Proceed to the Recipient for the design phase or other non-construction phases of the Project. If the Project involves a construction phase, the Recipient shall not begin the construction phase of the Project until the Department issues a </w:t>
      </w:r>
      <w:r w:rsidR="00E85806">
        <w:rPr>
          <w:rFonts w:ascii="Arial" w:hAnsi="Arial" w:cs="Arial"/>
        </w:rPr>
        <w:t xml:space="preserve">written </w:t>
      </w:r>
      <w:r w:rsidRPr="00D9762B">
        <w:rPr>
          <w:rFonts w:ascii="Arial" w:hAnsi="Arial" w:cs="Arial"/>
        </w:rPr>
        <w:t>Notice to Proceed for the construction phase. Prior to commencing the construction work described in this Agreement, the Recipient shall request a Notice to Proceed from the Department.</w:t>
      </w:r>
    </w:p>
    <w:p w14:paraId="2D1F155A" w14:textId="77777777" w:rsidR="0091747A" w:rsidRPr="005A645E" w:rsidRDefault="0091747A" w:rsidP="007F7A40">
      <w:pPr>
        <w:tabs>
          <w:tab w:val="left" w:pos="2160"/>
        </w:tabs>
        <w:overflowPunct w:val="0"/>
        <w:autoSpaceDE w:val="0"/>
        <w:autoSpaceDN w:val="0"/>
        <w:adjustRightInd w:val="0"/>
        <w:jc w:val="both"/>
        <w:textAlignment w:val="baseline"/>
        <w:rPr>
          <w:rFonts w:ascii="Arial" w:hAnsi="Arial" w:cs="Arial"/>
          <w:b/>
          <w:bCs/>
        </w:rPr>
      </w:pPr>
    </w:p>
    <w:p w14:paraId="42C80B4F" w14:textId="6C23DA64" w:rsidR="0061765E" w:rsidRPr="005A645E" w:rsidRDefault="0061765E" w:rsidP="007F7A40">
      <w:pPr>
        <w:pStyle w:val="ListParagraph"/>
        <w:numPr>
          <w:ilvl w:val="0"/>
          <w:numId w:val="1"/>
        </w:numPr>
        <w:rPr>
          <w:rFonts w:ascii="Arial" w:hAnsi="Arial" w:cs="Arial"/>
          <w:bCs/>
        </w:rPr>
      </w:pPr>
      <w:r w:rsidRPr="005A645E">
        <w:rPr>
          <w:rFonts w:ascii="Arial" w:hAnsi="Arial" w:cs="Arial"/>
          <w:b/>
          <w:bCs/>
        </w:rPr>
        <w:t>A</w:t>
      </w:r>
      <w:r w:rsidR="007F7A40" w:rsidRPr="005A645E">
        <w:rPr>
          <w:rFonts w:ascii="Arial" w:hAnsi="Arial" w:cs="Arial"/>
          <w:b/>
          <w:bCs/>
        </w:rPr>
        <w:t xml:space="preserve">mendments, </w:t>
      </w:r>
      <w:r w:rsidRPr="005A645E">
        <w:rPr>
          <w:rFonts w:ascii="Arial" w:hAnsi="Arial" w:cs="Arial"/>
          <w:b/>
          <w:bCs/>
        </w:rPr>
        <w:t>Extensions</w:t>
      </w:r>
      <w:r w:rsidR="007F7A40" w:rsidRPr="005A645E">
        <w:rPr>
          <w:rFonts w:ascii="Arial" w:hAnsi="Arial" w:cs="Arial"/>
          <w:b/>
          <w:bCs/>
        </w:rPr>
        <w:t xml:space="preserve"> and Assignment</w:t>
      </w:r>
      <w:r w:rsidRPr="005A645E">
        <w:rPr>
          <w:rFonts w:ascii="Arial" w:hAnsi="Arial" w:cs="Arial"/>
          <w:b/>
          <w:bCs/>
        </w:rPr>
        <w:t>:</w:t>
      </w:r>
      <w:r w:rsidRPr="005A645E">
        <w:rPr>
          <w:rFonts w:ascii="Arial" w:hAnsi="Arial" w:cs="Arial"/>
          <w:bCs/>
        </w:rPr>
        <w:t xml:space="preserve"> This Agreement may be amended or extended upon mutual written agreement of the Parties</w:t>
      </w:r>
      <w:r w:rsidR="00007306" w:rsidRPr="005A645E">
        <w:rPr>
          <w:rFonts w:ascii="Arial" w:hAnsi="Arial" w:cs="Arial"/>
          <w:bCs/>
        </w:rPr>
        <w:t>. T</w:t>
      </w:r>
      <w:r w:rsidR="007F7A40" w:rsidRPr="005A645E">
        <w:rPr>
          <w:rFonts w:ascii="Arial" w:hAnsi="Arial" w:cs="Arial"/>
          <w:bCs/>
        </w:rPr>
        <w:t>his Agreement shall not be assigned, transferred or otherwise encumbered by the Recipient under any circumstances without the prior written consent of the Department.</w:t>
      </w:r>
    </w:p>
    <w:p w14:paraId="7E7453B5" w14:textId="77777777" w:rsidR="0061765E" w:rsidRPr="005A645E" w:rsidRDefault="0061765E" w:rsidP="007F7A40">
      <w:pPr>
        <w:pStyle w:val="ListParagraph"/>
        <w:tabs>
          <w:tab w:val="left" w:pos="2160"/>
        </w:tabs>
        <w:overflowPunct w:val="0"/>
        <w:autoSpaceDE w:val="0"/>
        <w:autoSpaceDN w:val="0"/>
        <w:adjustRightInd w:val="0"/>
        <w:jc w:val="both"/>
        <w:textAlignment w:val="baseline"/>
        <w:rPr>
          <w:rFonts w:ascii="Arial" w:hAnsi="Arial" w:cs="Arial"/>
          <w:b/>
          <w:bCs/>
        </w:rPr>
      </w:pPr>
    </w:p>
    <w:p w14:paraId="304A185E" w14:textId="681D8EB0" w:rsidR="00BE2B41" w:rsidRPr="005A645E" w:rsidRDefault="00BE2B41"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 xml:space="preserve">Termination </w:t>
      </w:r>
      <w:r w:rsidR="00711EEF" w:rsidRPr="005A645E">
        <w:rPr>
          <w:rFonts w:ascii="Arial" w:hAnsi="Arial" w:cs="Arial"/>
          <w:b/>
          <w:bCs/>
        </w:rPr>
        <w:t>or Suspension of Project</w:t>
      </w:r>
      <w:r w:rsidRPr="005A645E">
        <w:rPr>
          <w:rFonts w:ascii="Arial" w:hAnsi="Arial" w:cs="Arial"/>
          <w:b/>
          <w:bCs/>
        </w:rPr>
        <w:t>:</w:t>
      </w:r>
      <w:r w:rsidR="00711EEF" w:rsidRPr="005A645E">
        <w:rPr>
          <w:rFonts w:ascii="Arial" w:hAnsi="Arial" w:cs="Arial"/>
        </w:rPr>
        <w:t xml:space="preserve"> The Department may, by written notice to the Recipient, suspend any or </w:t>
      </w:r>
      <w:proofErr w:type="gramStart"/>
      <w:r w:rsidR="00711EEF" w:rsidRPr="005A645E">
        <w:rPr>
          <w:rFonts w:ascii="Arial" w:hAnsi="Arial" w:cs="Arial"/>
        </w:rPr>
        <w:t>all of</w:t>
      </w:r>
      <w:proofErr w:type="gramEnd"/>
      <w:r w:rsidR="00711EEF" w:rsidRPr="005A645E">
        <w:rPr>
          <w:rFonts w:ascii="Arial" w:hAnsi="Arial" w:cs="Arial"/>
        </w:rPr>
        <w:t xml:space="preserve"> the</w:t>
      </w:r>
      <w:r w:rsidR="00AE7913">
        <w:rPr>
          <w:rFonts w:ascii="Arial" w:hAnsi="Arial" w:cs="Arial"/>
        </w:rPr>
        <w:t xml:space="preserve"> Department’s</w:t>
      </w:r>
      <w:r w:rsidR="00711EEF" w:rsidRPr="005A645E">
        <w:rPr>
          <w:rFonts w:ascii="Arial" w:hAnsi="Arial" w:cs="Arial"/>
        </w:rPr>
        <w:t xml:space="preserve"> obligations under this Agreement for the Recipient’s failure to comply with applicable law</w:t>
      </w:r>
      <w:r w:rsidR="00F94003">
        <w:rPr>
          <w:rFonts w:ascii="Arial" w:hAnsi="Arial" w:cs="Arial"/>
        </w:rPr>
        <w:t>s</w:t>
      </w:r>
      <w:r w:rsidR="00711EEF" w:rsidRPr="005A645E">
        <w:rPr>
          <w:rFonts w:ascii="Arial" w:hAnsi="Arial" w:cs="Arial"/>
        </w:rPr>
        <w:t xml:space="preserve"> or the terms of this Agreement until such time as the event or condition resulting in such suspension has ceased or been corrected</w:t>
      </w:r>
      <w:r w:rsidR="00933B5C" w:rsidRPr="005A645E">
        <w:rPr>
          <w:rFonts w:ascii="Arial" w:hAnsi="Arial" w:cs="Arial"/>
        </w:rPr>
        <w:t>.</w:t>
      </w:r>
      <w:r w:rsidR="00711EEF" w:rsidRPr="005A645E">
        <w:rPr>
          <w:rFonts w:ascii="Arial" w:hAnsi="Arial" w:cs="Arial"/>
        </w:rPr>
        <w:t xml:space="preserve"> </w:t>
      </w:r>
      <w:r w:rsidR="00933B5C" w:rsidRPr="005A645E">
        <w:rPr>
          <w:rFonts w:ascii="Arial" w:hAnsi="Arial" w:cs="Arial"/>
        </w:rPr>
        <w:t>The</w:t>
      </w:r>
      <w:r w:rsidR="00711EEF" w:rsidRPr="005A645E">
        <w:rPr>
          <w:rFonts w:ascii="Arial" w:hAnsi="Arial" w:cs="Arial"/>
        </w:rPr>
        <w:t xml:space="preserve"> Department may</w:t>
      </w:r>
      <w:r w:rsidR="00750B5C" w:rsidRPr="005A645E">
        <w:rPr>
          <w:rFonts w:ascii="Arial" w:hAnsi="Arial" w:cs="Arial"/>
        </w:rPr>
        <w:t xml:space="preserve"> also</w:t>
      </w:r>
      <w:r w:rsidR="00711EEF" w:rsidRPr="005A645E">
        <w:rPr>
          <w:rFonts w:ascii="Arial" w:hAnsi="Arial" w:cs="Arial"/>
        </w:rPr>
        <w:t xml:space="preserve"> terminate this Agreement in whole or in part at any time the interest of the Department requires such termination.</w:t>
      </w:r>
    </w:p>
    <w:p w14:paraId="1CEBBD56" w14:textId="77777777" w:rsidR="00711EEF" w:rsidRPr="005A645E" w:rsidRDefault="00711EEF" w:rsidP="00933B5C">
      <w:pPr>
        <w:rPr>
          <w:rFonts w:ascii="Arial" w:hAnsi="Arial" w:cs="Arial"/>
          <w:bCs/>
        </w:rPr>
      </w:pPr>
    </w:p>
    <w:p w14:paraId="67ACC9DC" w14:textId="562AD8A9" w:rsidR="004F7142" w:rsidRPr="005A645E" w:rsidRDefault="004F7142" w:rsidP="007F7A40">
      <w:pPr>
        <w:pStyle w:val="ListParagraph"/>
        <w:numPr>
          <w:ilvl w:val="1"/>
          <w:numId w:val="1"/>
        </w:numPr>
        <w:jc w:val="both"/>
        <w:rPr>
          <w:rFonts w:ascii="Arial" w:hAnsi="Arial" w:cs="Arial"/>
          <w:bCs/>
        </w:rPr>
      </w:pPr>
      <w:r w:rsidRPr="005A645E">
        <w:rPr>
          <w:rFonts w:ascii="Arial" w:hAnsi="Arial" w:cs="Arial"/>
          <w:bCs/>
        </w:rPr>
        <w:t>If the Department terminates the Agreement, the Department shall notify the Recipient of such termination in writing</w:t>
      </w:r>
      <w:r w:rsidR="00933B5C" w:rsidRPr="005A645E">
        <w:rPr>
          <w:rFonts w:ascii="Arial" w:hAnsi="Arial" w:cs="Arial"/>
          <w:bCs/>
        </w:rPr>
        <w:t xml:space="preserve"> within thirty (30) days of the </w:t>
      </w:r>
      <w:r w:rsidR="003A6406">
        <w:rPr>
          <w:rFonts w:ascii="Arial" w:hAnsi="Arial" w:cs="Arial"/>
          <w:bCs/>
        </w:rPr>
        <w:t xml:space="preserve">Department’s determination to </w:t>
      </w:r>
      <w:r w:rsidR="00933B5C" w:rsidRPr="005A645E">
        <w:rPr>
          <w:rFonts w:ascii="Arial" w:hAnsi="Arial" w:cs="Arial"/>
          <w:bCs/>
        </w:rPr>
        <w:t>terminat</w:t>
      </w:r>
      <w:r w:rsidR="003A6406">
        <w:rPr>
          <w:rFonts w:ascii="Arial" w:hAnsi="Arial" w:cs="Arial"/>
          <w:bCs/>
        </w:rPr>
        <w:t>e</w:t>
      </w:r>
      <w:r w:rsidR="00933B5C" w:rsidRPr="005A645E">
        <w:rPr>
          <w:rFonts w:ascii="Arial" w:hAnsi="Arial" w:cs="Arial"/>
          <w:bCs/>
        </w:rPr>
        <w:t xml:space="preserve"> the Agreement</w:t>
      </w:r>
      <w:r w:rsidRPr="005A645E">
        <w:rPr>
          <w:rFonts w:ascii="Arial" w:hAnsi="Arial" w:cs="Arial"/>
          <w:bCs/>
        </w:rPr>
        <w:t>, with instructions</w:t>
      </w:r>
      <w:r w:rsidR="003A6406">
        <w:rPr>
          <w:rFonts w:ascii="Arial" w:hAnsi="Arial" w:cs="Arial"/>
          <w:bCs/>
        </w:rPr>
        <w:t xml:space="preserve"> as</w:t>
      </w:r>
      <w:r w:rsidRPr="005A645E">
        <w:rPr>
          <w:rFonts w:ascii="Arial" w:hAnsi="Arial" w:cs="Arial"/>
          <w:bCs/>
        </w:rPr>
        <w:t xml:space="preserve"> to the effective date of termination or</w:t>
      </w:r>
      <w:r w:rsidR="003A6406">
        <w:rPr>
          <w:rFonts w:ascii="Arial" w:hAnsi="Arial" w:cs="Arial"/>
          <w:bCs/>
        </w:rPr>
        <w:t xml:space="preserve"> to</w:t>
      </w:r>
      <w:r w:rsidRPr="005A645E">
        <w:rPr>
          <w:rFonts w:ascii="Arial" w:hAnsi="Arial" w:cs="Arial"/>
          <w:bCs/>
        </w:rPr>
        <w:t xml:space="preserve"> specify the stage of work at which the Agreement is to be terminated.</w:t>
      </w:r>
    </w:p>
    <w:p w14:paraId="40509277" w14:textId="77777777" w:rsidR="00711EEF" w:rsidRPr="005A645E" w:rsidRDefault="00711EEF" w:rsidP="007F7A40">
      <w:pPr>
        <w:pStyle w:val="ListParagraph"/>
        <w:jc w:val="both"/>
        <w:rPr>
          <w:rFonts w:ascii="Arial" w:hAnsi="Arial" w:cs="Arial"/>
          <w:bCs/>
        </w:rPr>
      </w:pPr>
    </w:p>
    <w:p w14:paraId="21D6964B" w14:textId="13F0729C" w:rsidR="00711EEF" w:rsidRPr="005A645E" w:rsidRDefault="00711EEF" w:rsidP="007F7A40">
      <w:pPr>
        <w:pStyle w:val="ListParagraph"/>
        <w:numPr>
          <w:ilvl w:val="1"/>
          <w:numId w:val="1"/>
        </w:numPr>
        <w:jc w:val="both"/>
        <w:rPr>
          <w:rFonts w:ascii="Arial" w:hAnsi="Arial" w:cs="Arial"/>
          <w:bCs/>
        </w:rPr>
      </w:pPr>
      <w:r w:rsidRPr="005A645E">
        <w:rPr>
          <w:rFonts w:ascii="Arial" w:hAnsi="Arial" w:cs="Arial"/>
          <w:bCs/>
        </w:rPr>
        <w:t xml:space="preserve">The </w:t>
      </w:r>
      <w:r w:rsidR="007C3B07" w:rsidRPr="005A645E">
        <w:rPr>
          <w:rFonts w:ascii="Arial" w:hAnsi="Arial" w:cs="Arial"/>
          <w:bCs/>
        </w:rPr>
        <w:t>Parties</w:t>
      </w:r>
      <w:r w:rsidRPr="005A645E">
        <w:rPr>
          <w:rFonts w:ascii="Arial" w:hAnsi="Arial" w:cs="Arial"/>
          <w:bCs/>
        </w:rPr>
        <w:t xml:space="preserve"> to this Agreement may</w:t>
      </w:r>
      <w:r w:rsidR="003A6406">
        <w:rPr>
          <w:rFonts w:ascii="Arial" w:hAnsi="Arial" w:cs="Arial"/>
          <w:bCs/>
        </w:rPr>
        <w:t xml:space="preserve"> also</w:t>
      </w:r>
      <w:r w:rsidRPr="005A645E">
        <w:rPr>
          <w:rFonts w:ascii="Arial" w:hAnsi="Arial" w:cs="Arial"/>
          <w:bCs/>
        </w:rPr>
        <w:t xml:space="preserve"> terminate this Agreement when its continuation would not produce beneficial results commensurate with the further expenditure of funds. In this event, the </w:t>
      </w:r>
      <w:r w:rsidR="007C3B07" w:rsidRPr="005A645E">
        <w:rPr>
          <w:rFonts w:ascii="Arial" w:hAnsi="Arial" w:cs="Arial"/>
          <w:bCs/>
        </w:rPr>
        <w:t>Parties</w:t>
      </w:r>
      <w:r w:rsidRPr="005A645E">
        <w:rPr>
          <w:rFonts w:ascii="Arial" w:hAnsi="Arial" w:cs="Arial"/>
          <w:bCs/>
        </w:rPr>
        <w:t xml:space="preserve"> shall agree upon the termination conditions</w:t>
      </w:r>
      <w:r w:rsidR="00036547">
        <w:rPr>
          <w:rFonts w:ascii="Arial" w:hAnsi="Arial" w:cs="Arial"/>
          <w:bCs/>
        </w:rPr>
        <w:t xml:space="preserve"> through mutual written agreement</w:t>
      </w:r>
      <w:r w:rsidRPr="005A645E">
        <w:rPr>
          <w:rFonts w:ascii="Arial" w:hAnsi="Arial" w:cs="Arial"/>
          <w:bCs/>
        </w:rPr>
        <w:t>.</w:t>
      </w:r>
    </w:p>
    <w:p w14:paraId="6C49741B" w14:textId="77777777" w:rsidR="004F7142" w:rsidRPr="005A645E" w:rsidRDefault="004F7142" w:rsidP="007F7A40">
      <w:pPr>
        <w:tabs>
          <w:tab w:val="left" w:pos="2160"/>
        </w:tabs>
        <w:overflowPunct w:val="0"/>
        <w:autoSpaceDE w:val="0"/>
        <w:autoSpaceDN w:val="0"/>
        <w:adjustRightInd w:val="0"/>
        <w:jc w:val="both"/>
        <w:textAlignment w:val="baseline"/>
        <w:rPr>
          <w:rFonts w:ascii="Arial" w:hAnsi="Arial" w:cs="Arial"/>
          <w:b/>
          <w:bCs/>
        </w:rPr>
      </w:pPr>
    </w:p>
    <w:p w14:paraId="09FA8EEB" w14:textId="4D40C10C" w:rsidR="004F7142" w:rsidRPr="005A645E" w:rsidRDefault="004F7142"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Cs/>
        </w:rPr>
      </w:pPr>
      <w:r w:rsidRPr="005A645E">
        <w:rPr>
          <w:rFonts w:ascii="Arial" w:hAnsi="Arial" w:cs="Arial"/>
          <w:bCs/>
        </w:rPr>
        <w:t>If the Agreement is terminated before performance is completed, the Recipient shall be paid only for that work satisfactorily performed for whi</w:t>
      </w:r>
      <w:r w:rsidR="0098513E" w:rsidRPr="005A645E">
        <w:rPr>
          <w:rFonts w:ascii="Arial" w:hAnsi="Arial" w:cs="Arial"/>
          <w:bCs/>
        </w:rPr>
        <w:t xml:space="preserve">ch costs can be substantiated. </w:t>
      </w:r>
      <w:r w:rsidRPr="005A645E">
        <w:rPr>
          <w:rFonts w:ascii="Arial" w:hAnsi="Arial" w:cs="Arial"/>
          <w:bCs/>
        </w:rPr>
        <w:t xml:space="preserve">Such payment, however, may not exceed an amount which is the same percentage of the contract price as the amount of work satisfactorily completed is a percentage of the total work called for by this Agreement. All work in progress </w:t>
      </w:r>
      <w:proofErr w:type="gramStart"/>
      <w:r w:rsidRPr="005A645E">
        <w:rPr>
          <w:rFonts w:ascii="Arial" w:hAnsi="Arial" w:cs="Arial"/>
          <w:bCs/>
        </w:rPr>
        <w:t>on</w:t>
      </w:r>
      <w:proofErr w:type="gramEnd"/>
      <w:r w:rsidRPr="005A645E">
        <w:rPr>
          <w:rFonts w:ascii="Arial" w:hAnsi="Arial" w:cs="Arial"/>
          <w:bCs/>
        </w:rPr>
        <w:t xml:space="preserve"> the Department right-of-way will become the property of the Department and will be turned over promptly by the Recipient.</w:t>
      </w:r>
    </w:p>
    <w:p w14:paraId="3D49F8F0" w14:textId="77777777" w:rsidR="004F7142" w:rsidRPr="005A645E" w:rsidRDefault="004F7142" w:rsidP="007F7A40">
      <w:pPr>
        <w:tabs>
          <w:tab w:val="left" w:pos="2160"/>
        </w:tabs>
        <w:overflowPunct w:val="0"/>
        <w:autoSpaceDE w:val="0"/>
        <w:autoSpaceDN w:val="0"/>
        <w:adjustRightInd w:val="0"/>
        <w:jc w:val="both"/>
        <w:textAlignment w:val="baseline"/>
        <w:rPr>
          <w:rFonts w:ascii="Arial" w:hAnsi="Arial" w:cs="Arial"/>
          <w:bCs/>
        </w:rPr>
      </w:pPr>
    </w:p>
    <w:p w14:paraId="2595A810" w14:textId="19D02F23" w:rsidR="00BE2B41" w:rsidRPr="005A645E" w:rsidRDefault="00F012F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Pr>
          <w:rFonts w:ascii="Arial" w:hAnsi="Arial" w:cs="Arial"/>
          <w:bCs/>
        </w:rPr>
        <w:t xml:space="preserve">Upon termination of this Agreement, </w:t>
      </w:r>
      <w:r w:rsidR="000E5F44" w:rsidRPr="005A645E">
        <w:rPr>
          <w:rFonts w:ascii="Arial" w:hAnsi="Arial" w:cs="Arial"/>
          <w:bCs/>
        </w:rPr>
        <w:t>the Recipient shall</w:t>
      </w:r>
      <w:r>
        <w:rPr>
          <w:rFonts w:ascii="Arial" w:hAnsi="Arial" w:cs="Arial"/>
          <w:bCs/>
        </w:rPr>
        <w:t xml:space="preserve">, within thirty (30) days, </w:t>
      </w:r>
      <w:r w:rsidR="000E5F44" w:rsidRPr="005A645E">
        <w:rPr>
          <w:rFonts w:ascii="Arial" w:hAnsi="Arial" w:cs="Arial"/>
          <w:bCs/>
        </w:rPr>
        <w:t>refund to the Department any funds determined by the Department to have been expended in violation of th</w:t>
      </w:r>
      <w:r>
        <w:rPr>
          <w:rFonts w:ascii="Arial" w:hAnsi="Arial" w:cs="Arial"/>
          <w:bCs/>
        </w:rPr>
        <w:t>is</w:t>
      </w:r>
      <w:r w:rsidR="000E5F44" w:rsidRPr="005A645E">
        <w:rPr>
          <w:rFonts w:ascii="Arial" w:hAnsi="Arial" w:cs="Arial"/>
          <w:bCs/>
        </w:rPr>
        <w:t xml:space="preserve"> Agreement.</w:t>
      </w:r>
      <w:r w:rsidR="004F7142" w:rsidRPr="005A645E">
        <w:rPr>
          <w:rFonts w:ascii="Arial" w:hAnsi="Arial" w:cs="Arial"/>
          <w:bCs/>
        </w:rPr>
        <w:br/>
      </w:r>
    </w:p>
    <w:p w14:paraId="6C863162" w14:textId="77777777" w:rsidR="0091747A" w:rsidRPr="005A645E" w:rsidRDefault="0001268E"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Project Cost:</w:t>
      </w:r>
      <w:r w:rsidRPr="005A645E">
        <w:rPr>
          <w:rFonts w:ascii="Arial" w:hAnsi="Arial" w:cs="Arial"/>
          <w:b/>
          <w:bCs/>
        </w:rPr>
        <w:tab/>
      </w:r>
    </w:p>
    <w:p w14:paraId="7E9DF0E9" w14:textId="77777777" w:rsidR="00FA7721" w:rsidRPr="005A645E" w:rsidRDefault="00FA7721" w:rsidP="00FA7721">
      <w:pPr>
        <w:pStyle w:val="ListParagraph"/>
        <w:tabs>
          <w:tab w:val="left" w:pos="2160"/>
        </w:tabs>
        <w:overflowPunct w:val="0"/>
        <w:autoSpaceDE w:val="0"/>
        <w:autoSpaceDN w:val="0"/>
        <w:adjustRightInd w:val="0"/>
        <w:jc w:val="both"/>
        <w:textAlignment w:val="baseline"/>
        <w:rPr>
          <w:rFonts w:ascii="Arial" w:hAnsi="Arial" w:cs="Arial"/>
          <w:b/>
          <w:bCs/>
        </w:rPr>
      </w:pPr>
    </w:p>
    <w:p w14:paraId="3203BEFF" w14:textId="754877A8" w:rsidR="0091747A" w:rsidRPr="005A645E" w:rsidRDefault="0001268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The</w:t>
      </w:r>
      <w:r w:rsidR="00FA7721" w:rsidRPr="005A645E">
        <w:rPr>
          <w:rFonts w:ascii="Arial" w:hAnsi="Arial" w:cs="Arial"/>
        </w:rPr>
        <w:t xml:space="preserve"> estimated</w:t>
      </w:r>
      <w:r w:rsidRPr="005A645E">
        <w:rPr>
          <w:rFonts w:ascii="Arial" w:hAnsi="Arial" w:cs="Arial"/>
        </w:rPr>
        <w:t xml:space="preserve"> cost of the Project is $</w:t>
      </w:r>
      <w:r w:rsidRPr="00761550">
        <w:rPr>
          <w:rFonts w:ascii="Arial" w:hAnsi="Arial" w:cs="Arial"/>
          <w:u w:val="single"/>
        </w:rPr>
        <w:fldChar w:fldCharType="begin">
          <w:ffData>
            <w:name w:val="Text24"/>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761550">
        <w:rPr>
          <w:rFonts w:ascii="Arial" w:hAnsi="Arial" w:cs="Arial"/>
          <w:u w:val="single"/>
        </w:rPr>
        <w:fldChar w:fldCharType="end"/>
      </w:r>
      <w:r w:rsidR="0098513E" w:rsidRPr="005A645E">
        <w:rPr>
          <w:rFonts w:ascii="Arial" w:hAnsi="Arial" w:cs="Arial"/>
        </w:rPr>
        <w:t xml:space="preserve">. </w:t>
      </w:r>
      <w:r w:rsidRPr="005A645E">
        <w:rPr>
          <w:rFonts w:ascii="Arial" w:hAnsi="Arial" w:cs="Arial"/>
        </w:rPr>
        <w:t xml:space="preserve">This amount is based upon the </w:t>
      </w:r>
      <w:r w:rsidR="007C3125">
        <w:rPr>
          <w:rFonts w:ascii="Arial" w:hAnsi="Arial" w:cs="Arial"/>
        </w:rPr>
        <w:t>Schedule of Financial Assistance</w:t>
      </w:r>
      <w:r w:rsidRPr="005A645E">
        <w:rPr>
          <w:rFonts w:ascii="Arial" w:hAnsi="Arial" w:cs="Arial"/>
        </w:rPr>
        <w:t xml:space="preserve"> in </w:t>
      </w:r>
      <w:r w:rsidRPr="005A645E">
        <w:rPr>
          <w:rFonts w:ascii="Arial" w:hAnsi="Arial" w:cs="Arial"/>
          <w:b/>
        </w:rPr>
        <w:t>Exhibit "B"</w:t>
      </w:r>
      <w:r w:rsidR="00B56B11">
        <w:rPr>
          <w:rFonts w:ascii="Arial" w:hAnsi="Arial" w:cs="Arial"/>
          <w:b/>
        </w:rPr>
        <w:t xml:space="preserve">, </w:t>
      </w:r>
      <w:r w:rsidR="00B56B11" w:rsidRPr="00761550">
        <w:rPr>
          <w:rFonts w:ascii="Arial" w:hAnsi="Arial" w:cs="Arial"/>
          <w:b/>
        </w:rPr>
        <w:t>Schedule of Financial Assistance</w:t>
      </w:r>
      <w:r w:rsidR="009E1D34">
        <w:rPr>
          <w:rFonts w:ascii="Arial" w:hAnsi="Arial" w:cs="Arial"/>
        </w:rPr>
        <w:t>, attached and incorporated in this Agreement</w:t>
      </w:r>
      <w:r w:rsidRPr="005A645E">
        <w:rPr>
          <w:rFonts w:ascii="Arial" w:hAnsi="Arial" w:cs="Arial"/>
        </w:rPr>
        <w:t>.</w:t>
      </w:r>
      <w:r w:rsidR="009E1D34">
        <w:rPr>
          <w:rFonts w:ascii="Arial" w:hAnsi="Arial" w:cs="Arial"/>
        </w:rPr>
        <w:t xml:space="preserve"> </w:t>
      </w:r>
      <w:r w:rsidRPr="005A645E">
        <w:rPr>
          <w:rFonts w:ascii="Arial" w:hAnsi="Arial" w:cs="Arial"/>
        </w:rPr>
        <w:t xml:space="preserve">The </w:t>
      </w:r>
      <w:r w:rsidR="007C3125">
        <w:rPr>
          <w:rFonts w:ascii="Arial" w:hAnsi="Arial" w:cs="Arial"/>
        </w:rPr>
        <w:t>Schedule of Financial Assistance</w:t>
      </w:r>
      <w:r w:rsidRPr="005A645E">
        <w:rPr>
          <w:rFonts w:ascii="Arial" w:hAnsi="Arial" w:cs="Arial"/>
        </w:rPr>
        <w:t xml:space="preserve"> may be modified by </w:t>
      </w:r>
      <w:r w:rsidR="009C04E1">
        <w:rPr>
          <w:rFonts w:ascii="Arial" w:hAnsi="Arial" w:cs="Arial"/>
        </w:rPr>
        <w:t>execution of an amendment of the Agreement</w:t>
      </w:r>
      <w:r w:rsidRPr="005A645E">
        <w:rPr>
          <w:rFonts w:ascii="Arial" w:hAnsi="Arial" w:cs="Arial"/>
        </w:rPr>
        <w:t xml:space="preserve"> </w:t>
      </w:r>
      <w:r w:rsidR="009C04E1">
        <w:rPr>
          <w:rFonts w:ascii="Arial" w:hAnsi="Arial" w:cs="Arial"/>
        </w:rPr>
        <w:t>by</w:t>
      </w:r>
      <w:r w:rsidR="009C04E1" w:rsidRPr="005A645E">
        <w:rPr>
          <w:rFonts w:ascii="Arial" w:hAnsi="Arial" w:cs="Arial"/>
        </w:rPr>
        <w:t xml:space="preserve"> </w:t>
      </w:r>
      <w:r w:rsidR="009E06F6" w:rsidRPr="005A645E">
        <w:rPr>
          <w:rFonts w:ascii="Arial" w:hAnsi="Arial" w:cs="Arial"/>
        </w:rPr>
        <w:t>the Parties</w:t>
      </w:r>
      <w:r w:rsidRPr="005A645E">
        <w:rPr>
          <w:rFonts w:ascii="Arial" w:hAnsi="Arial" w:cs="Arial"/>
        </w:rPr>
        <w:t>.</w:t>
      </w:r>
    </w:p>
    <w:p w14:paraId="5ACC3D4B" w14:textId="68951288" w:rsidR="0091747A" w:rsidRPr="005A645E" w:rsidRDefault="004171C5" w:rsidP="004171C5">
      <w:pPr>
        <w:pStyle w:val="ListParagraph"/>
        <w:tabs>
          <w:tab w:val="left" w:pos="7560"/>
        </w:tabs>
        <w:overflowPunct w:val="0"/>
        <w:autoSpaceDE w:val="0"/>
        <w:autoSpaceDN w:val="0"/>
        <w:adjustRightInd w:val="0"/>
        <w:ind w:left="1440"/>
        <w:jc w:val="both"/>
        <w:textAlignment w:val="baseline"/>
        <w:rPr>
          <w:rFonts w:ascii="Arial" w:hAnsi="Arial" w:cs="Arial"/>
          <w:b/>
          <w:bCs/>
        </w:rPr>
      </w:pPr>
      <w:r w:rsidRPr="005A645E">
        <w:rPr>
          <w:rFonts w:ascii="Arial" w:hAnsi="Arial" w:cs="Arial"/>
          <w:b/>
          <w:bCs/>
        </w:rPr>
        <w:tab/>
      </w:r>
    </w:p>
    <w:p w14:paraId="4A357F31" w14:textId="37A25817" w:rsidR="009E1D34" w:rsidRDefault="0001268E" w:rsidP="009E1D3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The </w:t>
      </w:r>
      <w:r w:rsidR="00AB1AA0" w:rsidRPr="005A645E">
        <w:rPr>
          <w:rFonts w:ascii="Arial" w:hAnsi="Arial" w:cs="Arial"/>
        </w:rPr>
        <w:t>Department</w:t>
      </w:r>
      <w:r w:rsidRPr="005A645E">
        <w:rPr>
          <w:rFonts w:ascii="Arial" w:hAnsi="Arial" w:cs="Arial"/>
        </w:rPr>
        <w:t xml:space="preserve"> agrees to participate in the Project cost up to </w:t>
      </w:r>
      <w:r w:rsidRPr="00761550">
        <w:rPr>
          <w:rFonts w:ascii="Arial" w:hAnsi="Arial" w:cs="Arial"/>
        </w:rPr>
        <w:t>the maximum amount of $</w:t>
      </w:r>
      <w:r w:rsidRPr="00761550">
        <w:rPr>
          <w:rFonts w:ascii="Arial" w:hAnsi="Arial" w:cs="Arial"/>
          <w:u w:val="single"/>
        </w:rPr>
        <w:fldChar w:fldCharType="begin">
          <w:ffData>
            <w:name w:val="Text24"/>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761550">
        <w:rPr>
          <w:rFonts w:ascii="Arial" w:hAnsi="Arial" w:cs="Arial"/>
          <w:u w:val="single"/>
        </w:rPr>
        <w:fldChar w:fldCharType="end"/>
      </w:r>
      <w:r w:rsidRPr="00761550">
        <w:rPr>
          <w:rFonts w:ascii="Arial" w:hAnsi="Arial" w:cs="Arial"/>
        </w:rPr>
        <w:t xml:space="preserve"> </w:t>
      </w:r>
      <w:r w:rsidR="00DA0A5A" w:rsidRPr="00761550">
        <w:rPr>
          <w:rFonts w:ascii="Arial" w:hAnsi="Arial" w:cs="Arial"/>
        </w:rPr>
        <w:t>and, additionally the Department’s participation in the Project shall not exceed</w:t>
      </w:r>
      <w:r w:rsidR="00FE7FFE" w:rsidRPr="00761550">
        <w:rPr>
          <w:rFonts w:ascii="Arial" w:hAnsi="Arial" w:cs="Arial"/>
        </w:rPr>
        <w:t xml:space="preserve"> </w:t>
      </w:r>
      <w:r w:rsidR="00DA0A5A" w:rsidRPr="00761550">
        <w:rPr>
          <w:rFonts w:ascii="Arial" w:hAnsi="Arial" w:cs="Arial"/>
          <w:u w:val="single"/>
        </w:rPr>
        <w:fldChar w:fldCharType="begin">
          <w:ffData>
            <w:name w:val="Text24"/>
            <w:enabled/>
            <w:calcOnExit w:val="0"/>
            <w:textInput/>
          </w:ffData>
        </w:fldChar>
      </w:r>
      <w:r w:rsidR="00DA0A5A" w:rsidRPr="00761550">
        <w:rPr>
          <w:rFonts w:ascii="Arial" w:hAnsi="Arial" w:cs="Arial"/>
          <w:u w:val="single"/>
        </w:rPr>
        <w:instrText xml:space="preserve"> FORMTEXT </w:instrText>
      </w:r>
      <w:r w:rsidR="00DA0A5A" w:rsidRPr="00761550">
        <w:rPr>
          <w:rFonts w:ascii="Arial" w:hAnsi="Arial" w:cs="Arial"/>
          <w:u w:val="single"/>
        </w:rPr>
      </w:r>
      <w:r w:rsidR="00DA0A5A" w:rsidRPr="00761550">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DA0A5A" w:rsidRPr="00761550">
        <w:rPr>
          <w:rFonts w:ascii="Arial" w:hAnsi="Arial" w:cs="Arial"/>
          <w:u w:val="single"/>
        </w:rPr>
        <w:fldChar w:fldCharType="end"/>
      </w:r>
      <w:r w:rsidR="00DA0A5A" w:rsidRPr="00761550">
        <w:rPr>
          <w:rFonts w:ascii="Arial" w:hAnsi="Arial" w:cs="Arial"/>
        </w:rPr>
        <w:t xml:space="preserve">% of the total cost of the Project, </w:t>
      </w:r>
      <w:r w:rsidRPr="00761550">
        <w:rPr>
          <w:rFonts w:ascii="Arial" w:hAnsi="Arial" w:cs="Arial"/>
        </w:rPr>
        <w:t xml:space="preserve">and as more fully described in </w:t>
      </w:r>
      <w:r w:rsidRPr="00761550">
        <w:rPr>
          <w:rFonts w:ascii="Arial" w:hAnsi="Arial" w:cs="Arial"/>
          <w:b/>
        </w:rPr>
        <w:t>Exh</w:t>
      </w:r>
      <w:r w:rsidR="009E06F6" w:rsidRPr="00761550">
        <w:rPr>
          <w:rFonts w:ascii="Arial" w:hAnsi="Arial" w:cs="Arial"/>
          <w:b/>
        </w:rPr>
        <w:t>ibit “</w:t>
      </w:r>
      <w:r w:rsidRPr="00761550">
        <w:rPr>
          <w:rFonts w:ascii="Arial" w:hAnsi="Arial" w:cs="Arial"/>
          <w:b/>
        </w:rPr>
        <w:t>B"</w:t>
      </w:r>
      <w:r w:rsidRPr="00761550">
        <w:rPr>
          <w:rFonts w:ascii="Arial" w:hAnsi="Arial" w:cs="Arial"/>
        </w:rPr>
        <w:t>.</w:t>
      </w:r>
      <w:r w:rsidR="009E06F6" w:rsidRPr="00761550">
        <w:rPr>
          <w:rFonts w:ascii="Arial" w:hAnsi="Arial" w:cs="Arial"/>
        </w:rPr>
        <w:t xml:space="preserve"> </w:t>
      </w:r>
      <w:r w:rsidR="00A55751" w:rsidRPr="00761550">
        <w:rPr>
          <w:rFonts w:ascii="Arial" w:hAnsi="Arial" w:cs="Arial"/>
        </w:rPr>
        <w:t>T</w:t>
      </w:r>
      <w:r w:rsidR="009E06F6" w:rsidRPr="00761550">
        <w:rPr>
          <w:rFonts w:ascii="Arial" w:hAnsi="Arial" w:cs="Arial"/>
        </w:rPr>
        <w:t xml:space="preserve">he </w:t>
      </w:r>
      <w:r w:rsidR="00AB1AA0" w:rsidRPr="00761550">
        <w:rPr>
          <w:rFonts w:ascii="Arial" w:hAnsi="Arial" w:cs="Arial"/>
        </w:rPr>
        <w:t>Department</w:t>
      </w:r>
      <w:r w:rsidR="009E06F6" w:rsidRPr="00761550">
        <w:rPr>
          <w:rFonts w:ascii="Arial" w:hAnsi="Arial" w:cs="Arial"/>
        </w:rPr>
        <w:t>’s participation may be increased or reduced upon a determination of the actual</w:t>
      </w:r>
      <w:r w:rsidR="009E06F6" w:rsidRPr="005A645E">
        <w:rPr>
          <w:rFonts w:ascii="Arial" w:hAnsi="Arial" w:cs="Arial"/>
        </w:rPr>
        <w:t xml:space="preserve"> bid amounts of the </w:t>
      </w:r>
      <w:r w:rsidR="00592B23" w:rsidRPr="005A645E">
        <w:rPr>
          <w:rFonts w:ascii="Arial" w:hAnsi="Arial" w:cs="Arial"/>
        </w:rPr>
        <w:t>P</w:t>
      </w:r>
      <w:r w:rsidR="009E06F6" w:rsidRPr="005A645E">
        <w:rPr>
          <w:rFonts w:ascii="Arial" w:hAnsi="Arial" w:cs="Arial"/>
        </w:rPr>
        <w:t>roject by the execution of a</w:t>
      </w:r>
      <w:r w:rsidR="00872A41">
        <w:rPr>
          <w:rFonts w:ascii="Arial" w:hAnsi="Arial" w:cs="Arial"/>
        </w:rPr>
        <w:t>n</w:t>
      </w:r>
      <w:r w:rsidR="009E06F6" w:rsidRPr="005A645E">
        <w:rPr>
          <w:rFonts w:ascii="Arial" w:hAnsi="Arial" w:cs="Arial"/>
        </w:rPr>
        <w:t xml:space="preserve"> </w:t>
      </w:r>
      <w:r w:rsidR="00187141">
        <w:rPr>
          <w:rFonts w:ascii="Arial" w:hAnsi="Arial" w:cs="Arial"/>
        </w:rPr>
        <w:t>amendment</w:t>
      </w:r>
      <w:r w:rsidR="009E06F6" w:rsidRPr="005A645E">
        <w:rPr>
          <w:rFonts w:ascii="Arial" w:hAnsi="Arial" w:cs="Arial"/>
        </w:rPr>
        <w:t>. </w:t>
      </w:r>
      <w:r w:rsidR="00FA7721" w:rsidRPr="005A645E">
        <w:rPr>
          <w:rFonts w:ascii="Arial" w:hAnsi="Arial" w:cs="Arial"/>
        </w:rPr>
        <w:t xml:space="preserve">The Recipient agrees to bear all expenses </w:t>
      </w:r>
      <w:proofErr w:type="gramStart"/>
      <w:r w:rsidR="00FA7721" w:rsidRPr="005A645E">
        <w:rPr>
          <w:rFonts w:ascii="Arial" w:hAnsi="Arial" w:cs="Arial"/>
        </w:rPr>
        <w:t>in excess of</w:t>
      </w:r>
      <w:proofErr w:type="gramEnd"/>
      <w:r w:rsidR="00FA7721" w:rsidRPr="005A645E">
        <w:rPr>
          <w:rFonts w:ascii="Arial" w:hAnsi="Arial" w:cs="Arial"/>
        </w:rPr>
        <w:t xml:space="preserve"> the amount of the Department’s participation and any cost overruns or deficits </w:t>
      </w:r>
      <w:r w:rsidR="0082228B">
        <w:rPr>
          <w:rFonts w:ascii="Arial" w:hAnsi="Arial" w:cs="Arial"/>
        </w:rPr>
        <w:t>incurred in connection with completion of the Project</w:t>
      </w:r>
      <w:r w:rsidR="00FA7721" w:rsidRPr="005A645E">
        <w:rPr>
          <w:rFonts w:ascii="Arial" w:hAnsi="Arial" w:cs="Arial"/>
        </w:rPr>
        <w:t>.</w:t>
      </w:r>
    </w:p>
    <w:p w14:paraId="7553DFF0" w14:textId="77777777" w:rsidR="009E1D34" w:rsidRPr="009E1D34" w:rsidRDefault="009E1D34" w:rsidP="009E1D34">
      <w:pPr>
        <w:pStyle w:val="ListParagraph"/>
        <w:rPr>
          <w:rFonts w:ascii="Arial" w:hAnsi="Arial" w:cs="Arial"/>
        </w:rPr>
      </w:pPr>
    </w:p>
    <w:p w14:paraId="5CCA8CEE" w14:textId="3ABA7FAE" w:rsidR="009E1D34" w:rsidRDefault="00A55751" w:rsidP="009E1D3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Pr>
          <w:rFonts w:ascii="Arial" w:hAnsi="Arial" w:cs="Arial"/>
        </w:rPr>
        <w:t xml:space="preserve">The </w:t>
      </w:r>
      <w:r w:rsidR="009E1D34" w:rsidRPr="009E1D34">
        <w:rPr>
          <w:rFonts w:ascii="Arial" w:hAnsi="Arial" w:cs="Arial"/>
        </w:rPr>
        <w:t>Department</w:t>
      </w:r>
      <w:r>
        <w:rPr>
          <w:rFonts w:ascii="Arial" w:hAnsi="Arial" w:cs="Arial"/>
        </w:rPr>
        <w:t>’s</w:t>
      </w:r>
      <w:r w:rsidR="009E1D34" w:rsidRPr="009E1D34">
        <w:rPr>
          <w:rFonts w:ascii="Arial" w:hAnsi="Arial" w:cs="Arial"/>
        </w:rPr>
        <w:t xml:space="preserve"> participation in eligible Project costs is subject to</w:t>
      </w:r>
      <w:r w:rsidR="00187141">
        <w:rPr>
          <w:rFonts w:ascii="Arial" w:hAnsi="Arial" w:cs="Arial"/>
        </w:rPr>
        <w:t>, but not limited to</w:t>
      </w:r>
      <w:r w:rsidR="009E1D34" w:rsidRPr="009E1D34">
        <w:rPr>
          <w:rFonts w:ascii="Arial" w:hAnsi="Arial" w:cs="Arial"/>
        </w:rPr>
        <w:t xml:space="preserve">: </w:t>
      </w:r>
    </w:p>
    <w:p w14:paraId="0B1B3476" w14:textId="77777777" w:rsidR="009E1D34" w:rsidRPr="009E1D34" w:rsidRDefault="009E1D34" w:rsidP="009E1D34">
      <w:pPr>
        <w:pStyle w:val="ListParagraph"/>
        <w:rPr>
          <w:rFonts w:ascii="Arial" w:hAnsi="Arial" w:cs="Arial"/>
        </w:rPr>
      </w:pPr>
    </w:p>
    <w:p w14:paraId="5BDCBE74" w14:textId="77777777" w:rsid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t xml:space="preserve">Legislative approval of the Department's appropriation request in the work program year that the Project is scheduled to be </w:t>
      </w:r>
      <w:proofErr w:type="gramStart"/>
      <w:r w:rsidRPr="009E1D34">
        <w:rPr>
          <w:rFonts w:ascii="Arial" w:hAnsi="Arial" w:cs="Arial"/>
        </w:rPr>
        <w:t>committed;</w:t>
      </w:r>
      <w:proofErr w:type="gramEnd"/>
      <w:r w:rsidRPr="009E1D34">
        <w:rPr>
          <w:rFonts w:ascii="Arial" w:hAnsi="Arial" w:cs="Arial"/>
        </w:rPr>
        <w:t xml:space="preserve"> </w:t>
      </w:r>
    </w:p>
    <w:p w14:paraId="6CA6FD29" w14:textId="77777777" w:rsidR="009E1D34" w:rsidRPr="006B4DB1" w:rsidRDefault="009E1D34" w:rsidP="00103DF1">
      <w:pPr>
        <w:rPr>
          <w:rFonts w:ascii="Arial" w:hAnsi="Arial" w:cs="Arial"/>
        </w:rPr>
      </w:pPr>
    </w:p>
    <w:p w14:paraId="0384BE85" w14:textId="77777777" w:rsid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t xml:space="preserve">Approval of all plans, specifications, contracts or other obligating documents and all other terms of this Agreement; and </w:t>
      </w:r>
    </w:p>
    <w:p w14:paraId="52B8C76E" w14:textId="77777777" w:rsidR="009E1D34" w:rsidRPr="009E1D34" w:rsidRDefault="009E1D34" w:rsidP="009E1D34">
      <w:pPr>
        <w:pStyle w:val="ListParagraph"/>
        <w:rPr>
          <w:rFonts w:ascii="Arial" w:hAnsi="Arial" w:cs="Arial"/>
        </w:rPr>
      </w:pPr>
    </w:p>
    <w:p w14:paraId="53ACF9B3" w14:textId="168DA327" w:rsidR="009E1D34" w:rsidRP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lastRenderedPageBreak/>
        <w:t>Department approval of the Project scope and budget at the time appropriation authority becomes available.</w:t>
      </w:r>
    </w:p>
    <w:p w14:paraId="2F1CCE64" w14:textId="77777777" w:rsidR="007C401D" w:rsidRPr="00F1002A" w:rsidRDefault="007C401D" w:rsidP="00F1002A">
      <w:pPr>
        <w:jc w:val="both"/>
        <w:rPr>
          <w:rFonts w:ascii="Arial" w:hAnsi="Arial" w:cs="Arial"/>
          <w:b/>
        </w:rPr>
      </w:pPr>
    </w:p>
    <w:p w14:paraId="49EF9F17" w14:textId="7DD486E5" w:rsidR="0091747A" w:rsidRPr="005A645E" w:rsidRDefault="008456C3"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rPr>
        <w:t>Compensation and Payment</w:t>
      </w:r>
      <w:r w:rsidR="00AB1AA0" w:rsidRPr="005A645E">
        <w:rPr>
          <w:rFonts w:ascii="Arial" w:hAnsi="Arial" w:cs="Arial"/>
          <w:b/>
        </w:rPr>
        <w:t>:</w:t>
      </w:r>
    </w:p>
    <w:p w14:paraId="659EFC87" w14:textId="77777777" w:rsidR="0091747A" w:rsidRPr="005A645E" w:rsidRDefault="0091747A" w:rsidP="007F7A40">
      <w:pPr>
        <w:jc w:val="both"/>
        <w:rPr>
          <w:rFonts w:ascii="Arial" w:hAnsi="Arial" w:cs="Arial"/>
        </w:rPr>
      </w:pPr>
    </w:p>
    <w:p w14:paraId="758141FA" w14:textId="765A6CDF" w:rsidR="0057368E" w:rsidRPr="005A645E" w:rsidRDefault="0057368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Cs/>
        </w:rPr>
        <w:t xml:space="preserve">The Department shall </w:t>
      </w:r>
      <w:r w:rsidR="00636629" w:rsidRPr="005A645E">
        <w:rPr>
          <w:rFonts w:ascii="Arial" w:hAnsi="Arial" w:cs="Arial"/>
          <w:bCs/>
        </w:rPr>
        <w:t>reimburse the Recipient for costs incurred to perform</w:t>
      </w:r>
      <w:r w:rsidRPr="005A645E">
        <w:rPr>
          <w:rFonts w:ascii="Arial" w:hAnsi="Arial" w:cs="Arial"/>
          <w:bCs/>
        </w:rPr>
        <w:t xml:space="preserve"> services described in the </w:t>
      </w:r>
      <w:r w:rsidR="007C3125">
        <w:rPr>
          <w:rFonts w:ascii="Arial" w:hAnsi="Arial" w:cs="Arial"/>
          <w:bCs/>
        </w:rPr>
        <w:t>Project Description and Responsibilities</w:t>
      </w:r>
      <w:r w:rsidRPr="005A645E">
        <w:rPr>
          <w:rFonts w:ascii="Arial" w:hAnsi="Arial" w:cs="Arial"/>
          <w:bCs/>
        </w:rPr>
        <w:t xml:space="preserve"> in </w:t>
      </w:r>
      <w:r w:rsidRPr="005A645E">
        <w:rPr>
          <w:rFonts w:ascii="Arial" w:hAnsi="Arial" w:cs="Arial"/>
          <w:b/>
          <w:bCs/>
        </w:rPr>
        <w:t>Exhibit “A</w:t>
      </w:r>
      <w:r w:rsidRPr="005A645E">
        <w:rPr>
          <w:rFonts w:ascii="Arial" w:hAnsi="Arial" w:cs="Arial"/>
          <w:bCs/>
        </w:rPr>
        <w:t xml:space="preserve">”, and as set forth in the </w:t>
      </w:r>
      <w:r w:rsidR="007C3125">
        <w:rPr>
          <w:rFonts w:ascii="Arial" w:hAnsi="Arial" w:cs="Arial"/>
          <w:bCs/>
        </w:rPr>
        <w:t>Schedule of Financial Assistance</w:t>
      </w:r>
      <w:r w:rsidRPr="005A645E">
        <w:rPr>
          <w:rFonts w:ascii="Arial" w:hAnsi="Arial" w:cs="Arial"/>
          <w:bCs/>
        </w:rPr>
        <w:t xml:space="preserve"> in </w:t>
      </w:r>
      <w:r w:rsidRPr="005A645E">
        <w:rPr>
          <w:rFonts w:ascii="Arial" w:hAnsi="Arial" w:cs="Arial"/>
          <w:b/>
          <w:bCs/>
        </w:rPr>
        <w:t>Exhibit “B”</w:t>
      </w:r>
      <w:r w:rsidRPr="005A645E">
        <w:rPr>
          <w:rFonts w:ascii="Arial" w:hAnsi="Arial" w:cs="Arial"/>
          <w:bCs/>
        </w:rPr>
        <w:t>.</w:t>
      </w:r>
    </w:p>
    <w:p w14:paraId="1E65D66E" w14:textId="77777777" w:rsidR="00FA7721" w:rsidRPr="005A645E" w:rsidRDefault="00FA7721" w:rsidP="00FA7721">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1284FAE9" w14:textId="3AFEC925" w:rsidR="0091747A" w:rsidRPr="005A645E" w:rsidRDefault="009E06F6"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Recipient shall provide quantifiable, measurable, and verifiable units of deliverables.  Each deliverable must specify the required minimum level of service to be performed and the criteria for evaluating successful </w:t>
      </w:r>
      <w:r w:rsidR="00B36A7C">
        <w:rPr>
          <w:rFonts w:ascii="Arial" w:hAnsi="Arial" w:cs="Arial"/>
        </w:rPr>
        <w:t xml:space="preserve">completion. </w:t>
      </w:r>
      <w:r w:rsidRPr="005A645E">
        <w:rPr>
          <w:rFonts w:ascii="Arial" w:hAnsi="Arial" w:cs="Arial"/>
        </w:rPr>
        <w:t xml:space="preserve">The Project and the quantifiable, measurable, and verifiable units of deliverables are described more fully in </w:t>
      </w:r>
      <w:r w:rsidRPr="005A645E">
        <w:rPr>
          <w:rFonts w:ascii="Arial" w:hAnsi="Arial" w:cs="Arial"/>
          <w:b/>
        </w:rPr>
        <w:t>Exhibit “A”</w:t>
      </w:r>
      <w:r w:rsidR="00301B9C" w:rsidRPr="005A645E">
        <w:rPr>
          <w:rFonts w:ascii="Arial" w:hAnsi="Arial" w:cs="Arial"/>
        </w:rPr>
        <w:t xml:space="preserve">, </w:t>
      </w:r>
      <w:r w:rsidR="007C3125">
        <w:rPr>
          <w:rFonts w:ascii="Arial" w:hAnsi="Arial" w:cs="Arial"/>
        </w:rPr>
        <w:t>Project Description and Responsibilities</w:t>
      </w:r>
      <w:r w:rsidRPr="005A645E">
        <w:rPr>
          <w:rFonts w:ascii="Arial" w:hAnsi="Arial" w:cs="Arial"/>
        </w:rPr>
        <w:t xml:space="preserve">. Any changes to the deliverables shall require </w:t>
      </w:r>
      <w:r w:rsidR="003515A5">
        <w:rPr>
          <w:rFonts w:ascii="Arial" w:hAnsi="Arial" w:cs="Arial"/>
        </w:rPr>
        <w:t xml:space="preserve">an amendment </w:t>
      </w:r>
      <w:proofErr w:type="gramStart"/>
      <w:r w:rsidR="003515A5">
        <w:rPr>
          <w:rFonts w:ascii="Arial" w:hAnsi="Arial" w:cs="Arial"/>
        </w:rPr>
        <w:t>executed</w:t>
      </w:r>
      <w:proofErr w:type="gramEnd"/>
      <w:r w:rsidR="003515A5">
        <w:rPr>
          <w:rFonts w:ascii="Arial" w:hAnsi="Arial" w:cs="Arial"/>
        </w:rPr>
        <w:t xml:space="preserve"> by both parties</w:t>
      </w:r>
      <w:r w:rsidRPr="005A645E">
        <w:rPr>
          <w:rFonts w:ascii="Arial" w:hAnsi="Arial" w:cs="Arial"/>
        </w:rPr>
        <w:t>.</w:t>
      </w:r>
    </w:p>
    <w:p w14:paraId="4A368226" w14:textId="77777777" w:rsidR="0091747A" w:rsidRPr="005A645E" w:rsidRDefault="0091747A" w:rsidP="007F7A40">
      <w:pPr>
        <w:pStyle w:val="ListParagraph"/>
        <w:jc w:val="both"/>
        <w:rPr>
          <w:rFonts w:ascii="Arial" w:hAnsi="Arial" w:cs="Arial"/>
        </w:rPr>
      </w:pPr>
    </w:p>
    <w:p w14:paraId="4DA04FA2" w14:textId="77777777" w:rsidR="00680306" w:rsidRPr="004E2DE0" w:rsidRDefault="009E06F6" w:rsidP="000C6778">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Invoices shall be submitted </w:t>
      </w:r>
      <w:r w:rsidR="00A95D83" w:rsidRPr="005A645E">
        <w:rPr>
          <w:rFonts w:ascii="Arial" w:hAnsi="Arial" w:cs="Arial"/>
        </w:rPr>
        <w:t>no more often than monthly</w:t>
      </w:r>
      <w:r w:rsidR="00DC30F1">
        <w:rPr>
          <w:rFonts w:ascii="Arial" w:hAnsi="Arial" w:cs="Arial"/>
        </w:rPr>
        <w:t xml:space="preserve"> and no less than quarterly</w:t>
      </w:r>
      <w:r w:rsidRPr="005A645E">
        <w:rPr>
          <w:rFonts w:ascii="Arial" w:hAnsi="Arial" w:cs="Arial"/>
        </w:rPr>
        <w:t xml:space="preserve"> by the Recipient in detail sufficient for a proper pre-audit and post-audit, based on the quantifiable, measurable and verifiable deliverables as established in </w:t>
      </w:r>
      <w:r w:rsidRPr="005A645E">
        <w:rPr>
          <w:rFonts w:ascii="Arial" w:hAnsi="Arial" w:cs="Arial"/>
          <w:b/>
        </w:rPr>
        <w:t>Exhibit “A”</w:t>
      </w:r>
      <w:r w:rsidRPr="005A645E">
        <w:rPr>
          <w:rFonts w:ascii="Arial" w:hAnsi="Arial" w:cs="Arial"/>
        </w:rPr>
        <w:t>. Deliverables</w:t>
      </w:r>
      <w:r w:rsidR="00137921">
        <w:rPr>
          <w:rFonts w:ascii="Arial" w:hAnsi="Arial" w:cs="Arial"/>
        </w:rPr>
        <w:t xml:space="preserve"> and costs incurred</w:t>
      </w:r>
      <w:r w:rsidRPr="005A645E">
        <w:rPr>
          <w:rFonts w:ascii="Arial" w:hAnsi="Arial" w:cs="Arial"/>
        </w:rPr>
        <w:t xml:space="preserve"> must be </w:t>
      </w:r>
      <w:r w:rsidR="00B36A7C">
        <w:rPr>
          <w:rFonts w:ascii="Arial" w:hAnsi="Arial" w:cs="Arial"/>
        </w:rPr>
        <w:t>received</w:t>
      </w:r>
      <w:r w:rsidRPr="005A645E">
        <w:rPr>
          <w:rFonts w:ascii="Arial" w:hAnsi="Arial" w:cs="Arial"/>
        </w:rPr>
        <w:t xml:space="preserve"> and </w:t>
      </w:r>
      <w:r w:rsidR="00AD42A5">
        <w:rPr>
          <w:rFonts w:ascii="Arial" w:hAnsi="Arial" w:cs="Arial"/>
        </w:rPr>
        <w:t xml:space="preserve">approved </w:t>
      </w:r>
      <w:r w:rsidRPr="005A645E">
        <w:rPr>
          <w:rFonts w:ascii="Arial" w:hAnsi="Arial" w:cs="Arial"/>
        </w:rPr>
        <w:t xml:space="preserve">by the </w:t>
      </w:r>
      <w:r w:rsidR="00AB1AA0" w:rsidRPr="005A645E">
        <w:rPr>
          <w:rFonts w:ascii="Arial" w:hAnsi="Arial" w:cs="Arial"/>
        </w:rPr>
        <w:t>Department</w:t>
      </w:r>
      <w:r w:rsidR="003515A5">
        <w:rPr>
          <w:rFonts w:ascii="Arial" w:hAnsi="Arial" w:cs="Arial"/>
        </w:rPr>
        <w:t xml:space="preserve"> </w:t>
      </w:r>
      <w:r w:rsidR="00AB1AA0" w:rsidRPr="005A645E">
        <w:rPr>
          <w:rFonts w:ascii="Arial" w:hAnsi="Arial" w:cs="Arial"/>
        </w:rPr>
        <w:t>prior to reimbursements</w:t>
      </w:r>
      <w:r w:rsidR="00B71786" w:rsidRPr="005A645E">
        <w:rPr>
          <w:rFonts w:ascii="Arial" w:hAnsi="Arial" w:cs="Arial"/>
        </w:rPr>
        <w:t>.</w:t>
      </w:r>
      <w:r w:rsidR="00137921">
        <w:rPr>
          <w:rFonts w:ascii="Arial" w:hAnsi="Arial" w:cs="Arial"/>
        </w:rPr>
        <w:t xml:space="preserve"> </w:t>
      </w:r>
      <w:r w:rsidR="00AD42A5">
        <w:rPr>
          <w:rFonts w:ascii="Arial" w:hAnsi="Arial" w:cs="Arial"/>
        </w:rPr>
        <w:t xml:space="preserve"> Requests </w:t>
      </w:r>
      <w:r w:rsidR="00AD42A5" w:rsidRPr="006156FA">
        <w:rPr>
          <w:rFonts w:ascii="Arial" w:hAnsi="Arial" w:cs="Arial"/>
        </w:rPr>
        <w:t xml:space="preserve">for reimbursement by the </w:t>
      </w:r>
      <w:r w:rsidR="00AD42A5">
        <w:rPr>
          <w:rFonts w:ascii="Arial" w:hAnsi="Arial" w:cs="Arial"/>
        </w:rPr>
        <w:t xml:space="preserve">Recipient shall include an invoice, </w:t>
      </w:r>
      <w:r w:rsidR="00B50CCD" w:rsidRPr="00B50CCD">
        <w:rPr>
          <w:rFonts w:ascii="Arial" w:hAnsi="Arial" w:cs="Arial"/>
        </w:rPr>
        <w:t>progress report</w:t>
      </w:r>
      <w:r w:rsidR="00B50CCD">
        <w:rPr>
          <w:rFonts w:ascii="Arial" w:hAnsi="Arial" w:cs="Arial"/>
        </w:rPr>
        <w:t xml:space="preserve"> </w:t>
      </w:r>
      <w:r w:rsidR="00AD42A5">
        <w:rPr>
          <w:rFonts w:ascii="Arial" w:hAnsi="Arial" w:cs="Arial"/>
        </w:rPr>
        <w:t>and supporting documentation</w:t>
      </w:r>
      <w:r w:rsidR="00AD42A5" w:rsidRPr="006156FA">
        <w:rPr>
          <w:rFonts w:ascii="Arial" w:hAnsi="Arial" w:cs="Arial"/>
        </w:rPr>
        <w:t xml:space="preserve"> for the period of services being billed that are ac</w:t>
      </w:r>
      <w:r w:rsidR="00AD42A5">
        <w:rPr>
          <w:rFonts w:ascii="Arial" w:hAnsi="Arial" w:cs="Arial"/>
        </w:rPr>
        <w:t>ceptable to the Department. The Recipient</w:t>
      </w:r>
      <w:r w:rsidR="00AD42A5" w:rsidRPr="006156FA">
        <w:rPr>
          <w:rFonts w:ascii="Arial" w:hAnsi="Arial" w:cs="Arial"/>
        </w:rPr>
        <w:t xml:space="preserve"> shall </w:t>
      </w:r>
      <w:r w:rsidR="00AD42A5">
        <w:rPr>
          <w:rFonts w:ascii="Arial" w:hAnsi="Arial" w:cs="Arial"/>
        </w:rPr>
        <w:t xml:space="preserve">use the format for the invoice </w:t>
      </w:r>
      <w:r w:rsidR="00B50CCD">
        <w:rPr>
          <w:rFonts w:ascii="Arial" w:hAnsi="Arial" w:cs="Arial"/>
        </w:rPr>
        <w:t xml:space="preserve">and progress report </w:t>
      </w:r>
      <w:r w:rsidR="00AD42A5" w:rsidRPr="006156FA">
        <w:rPr>
          <w:rFonts w:ascii="Arial" w:hAnsi="Arial" w:cs="Arial"/>
        </w:rPr>
        <w:t>that is approved by the Department.</w:t>
      </w:r>
      <w:r w:rsidR="00E91FF5">
        <w:rPr>
          <w:rFonts w:ascii="Arial" w:hAnsi="Arial" w:cs="Arial"/>
        </w:rPr>
        <w:t xml:space="preserve">  </w:t>
      </w:r>
    </w:p>
    <w:p w14:paraId="1A1BDD49" w14:textId="77777777" w:rsidR="00680306" w:rsidRPr="004E2DE0" w:rsidRDefault="00680306" w:rsidP="004E2DE0">
      <w:pPr>
        <w:pStyle w:val="ListParagraph"/>
        <w:rPr>
          <w:rFonts w:ascii="Arial" w:hAnsi="Arial" w:cs="Arial"/>
        </w:rPr>
      </w:pPr>
    </w:p>
    <w:p w14:paraId="546D1009" w14:textId="681D08C5" w:rsidR="00AD42A5" w:rsidRPr="006B4DB1" w:rsidRDefault="003E4F82" w:rsidP="000C6778">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3E4F82">
        <w:rPr>
          <w:rFonts w:ascii="Arial" w:hAnsi="Arial" w:cs="Arial"/>
        </w:rPr>
        <w:t xml:space="preserve">If Recipient is considered a rural community or rural area of opportunity, as these terms are defined by Section 288.0656(2), Florida Statutes, Recipient may submit payment requests for eligible performance completed/costs incurred under this Agreement </w:t>
      </w:r>
      <w:r w:rsidR="00A74B7D">
        <w:rPr>
          <w:rFonts w:ascii="Arial" w:hAnsi="Arial" w:cs="Arial"/>
        </w:rPr>
        <w:t>pursuant to</w:t>
      </w:r>
      <w:r w:rsidRPr="003E4F82">
        <w:rPr>
          <w:rFonts w:ascii="Arial" w:hAnsi="Arial" w:cs="Arial"/>
        </w:rPr>
        <w:t xml:space="preserve"> </w:t>
      </w:r>
      <w:r w:rsidR="00267BC8" w:rsidRPr="00A704C5">
        <w:rPr>
          <w:rFonts w:ascii="Arial" w:hAnsi="Arial" w:cs="Arial"/>
          <w:b/>
          <w:bCs/>
        </w:rPr>
        <w:t>Exhibit “H”</w:t>
      </w:r>
      <w:r w:rsidR="00267BC8">
        <w:rPr>
          <w:rFonts w:ascii="Arial" w:hAnsi="Arial" w:cs="Arial"/>
          <w:b/>
          <w:bCs/>
        </w:rPr>
        <w:t xml:space="preserve">, </w:t>
      </w:r>
      <w:r w:rsidRPr="00A74B7D">
        <w:rPr>
          <w:rFonts w:ascii="Arial" w:hAnsi="Arial" w:cs="Arial"/>
          <w:b/>
          <w:bCs/>
        </w:rPr>
        <w:t>Alternative Advance Payment Financial Provisions</w:t>
      </w:r>
      <w:r>
        <w:rPr>
          <w:rFonts w:ascii="Arial" w:hAnsi="Arial" w:cs="Arial"/>
        </w:rPr>
        <w:t>.</w:t>
      </w:r>
      <w:r w:rsidDel="003E4F82">
        <w:rPr>
          <w:rFonts w:ascii="Arial" w:hAnsi="Arial" w:cs="Arial"/>
        </w:rPr>
        <w:t xml:space="preserve"> </w:t>
      </w:r>
    </w:p>
    <w:p w14:paraId="770D11A4" w14:textId="77777777" w:rsidR="00AD42A5" w:rsidRPr="006B4DB1" w:rsidRDefault="00AD42A5" w:rsidP="006B4DB1">
      <w:pPr>
        <w:tabs>
          <w:tab w:val="left" w:pos="2160"/>
        </w:tabs>
        <w:overflowPunct w:val="0"/>
        <w:autoSpaceDE w:val="0"/>
        <w:autoSpaceDN w:val="0"/>
        <w:adjustRightInd w:val="0"/>
        <w:jc w:val="both"/>
        <w:textAlignment w:val="baseline"/>
        <w:rPr>
          <w:rFonts w:ascii="Arial" w:hAnsi="Arial" w:cs="Arial"/>
          <w:b/>
          <w:bCs/>
        </w:rPr>
      </w:pPr>
    </w:p>
    <w:p w14:paraId="0F6F9913" w14:textId="35BD54A3" w:rsidR="0091747A" w:rsidRPr="00F1002A" w:rsidRDefault="009E06F6" w:rsidP="0084375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FB7FA9">
        <w:rPr>
          <w:rFonts w:ascii="Arial" w:hAnsi="Arial" w:cs="Arial"/>
        </w:rPr>
        <w:t xml:space="preserve">Supporting documentation must establish that the deliverables were received and accepted in writing by the Recipient and must also establish that the required minimum </w:t>
      </w:r>
      <w:r w:rsidR="00AD42A5" w:rsidRPr="00F1002A">
        <w:rPr>
          <w:rFonts w:ascii="Arial" w:hAnsi="Arial" w:cs="Arial"/>
        </w:rPr>
        <w:t xml:space="preserve">standards or </w:t>
      </w:r>
      <w:r w:rsidRPr="00F1002A">
        <w:rPr>
          <w:rFonts w:ascii="Arial" w:hAnsi="Arial" w:cs="Arial"/>
        </w:rPr>
        <w:t xml:space="preserve">level of service to be performed based on the criteria for evaluating successful completion as specified in </w:t>
      </w:r>
      <w:r w:rsidRPr="00A55751">
        <w:rPr>
          <w:rFonts w:ascii="Arial" w:hAnsi="Arial" w:cs="Arial"/>
          <w:b/>
        </w:rPr>
        <w:t>Exhibit “A”</w:t>
      </w:r>
      <w:r w:rsidRPr="00F1002A">
        <w:rPr>
          <w:rFonts w:ascii="Arial" w:hAnsi="Arial" w:cs="Arial"/>
        </w:rPr>
        <w:t xml:space="preserve"> has been met. </w:t>
      </w:r>
      <w:r w:rsidR="00843754" w:rsidRPr="00F1002A">
        <w:rPr>
          <w:rFonts w:ascii="Arial" w:hAnsi="Arial" w:cs="Arial"/>
        </w:rPr>
        <w:t xml:space="preserve"> All costs invoiced shall be supported by properly executed payrolls, time records, invoices, contracts or vouchers evidencing in proper detail the nature and propriety of charges as described in </w:t>
      </w:r>
      <w:r w:rsidR="002E56F4">
        <w:rPr>
          <w:rFonts w:ascii="Arial" w:hAnsi="Arial" w:cs="Arial"/>
          <w:b/>
        </w:rPr>
        <w:t xml:space="preserve">Exhibit “F”, </w:t>
      </w:r>
      <w:r w:rsidR="002E56F4" w:rsidRPr="003E598C">
        <w:rPr>
          <w:rFonts w:ascii="Arial" w:hAnsi="Arial" w:cs="Arial"/>
          <w:b/>
          <w:bCs/>
        </w:rPr>
        <w:t>Contract Payment Requirements</w:t>
      </w:r>
      <w:r w:rsidR="002E56F4">
        <w:rPr>
          <w:rFonts w:ascii="Arial" w:hAnsi="Arial" w:cs="Arial"/>
        </w:rPr>
        <w:t>.</w:t>
      </w:r>
    </w:p>
    <w:p w14:paraId="690BED2D" w14:textId="3AF4AAF9" w:rsidR="0091747A" w:rsidRPr="005A645E" w:rsidRDefault="00397B5B" w:rsidP="00397B5B">
      <w:pPr>
        <w:pStyle w:val="ListParagraph"/>
        <w:tabs>
          <w:tab w:val="left" w:pos="2550"/>
        </w:tabs>
        <w:jc w:val="both"/>
        <w:rPr>
          <w:rFonts w:ascii="Arial" w:hAnsi="Arial" w:cs="Arial"/>
        </w:rPr>
      </w:pPr>
      <w:r w:rsidRPr="005A645E">
        <w:rPr>
          <w:rFonts w:ascii="Arial" w:hAnsi="Arial" w:cs="Arial"/>
        </w:rPr>
        <w:tab/>
      </w:r>
    </w:p>
    <w:p w14:paraId="502A2E4B" w14:textId="14B4D3E1" w:rsidR="003515A5" w:rsidRDefault="00B71786" w:rsidP="00D9762B">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Travel expenses</w:t>
      </w:r>
      <w:r w:rsidR="003515A5">
        <w:rPr>
          <w:rFonts w:ascii="Arial" w:hAnsi="Arial" w:cs="Arial"/>
        </w:rPr>
        <w:t xml:space="preserve"> are not compensable under this Agreement.</w:t>
      </w:r>
    </w:p>
    <w:p w14:paraId="5B7B3601" w14:textId="3200ADD7" w:rsidR="009D54AB" w:rsidRPr="005A645E" w:rsidRDefault="004448A2" w:rsidP="00D9762B">
      <w:pPr>
        <w:rPr>
          <w:b/>
          <w:bCs/>
        </w:rPr>
      </w:pPr>
      <w:r w:rsidRPr="005A645E">
        <w:rPr>
          <w:bCs/>
        </w:rPr>
        <w:tab/>
      </w:r>
      <w:r w:rsidRPr="005A645E">
        <w:rPr>
          <w:bCs/>
        </w:rPr>
        <w:tab/>
      </w:r>
      <w:r w:rsidR="0001561B" w:rsidRPr="005A645E">
        <w:rPr>
          <w:bCs/>
        </w:rPr>
        <w:tab/>
      </w:r>
      <w:r w:rsidR="009D54AB" w:rsidRPr="005A645E">
        <w:rPr>
          <w:bCs/>
        </w:rPr>
        <w:tab/>
      </w:r>
    </w:p>
    <w:p w14:paraId="3F5168F6" w14:textId="3671EE57" w:rsidR="00A26AA9" w:rsidRPr="00896A6F" w:rsidRDefault="00A163BF" w:rsidP="003E598C">
      <w:pPr>
        <w:pStyle w:val="ListParagraph"/>
        <w:numPr>
          <w:ilvl w:val="1"/>
          <w:numId w:val="1"/>
        </w:numPr>
        <w:tabs>
          <w:tab w:val="left" w:pos="2160"/>
        </w:tabs>
        <w:overflowPunct w:val="0"/>
        <w:autoSpaceDE w:val="0"/>
        <w:autoSpaceDN w:val="0"/>
        <w:adjustRightInd w:val="0"/>
        <w:jc w:val="both"/>
        <w:textAlignment w:val="baseline"/>
      </w:pPr>
      <w:r w:rsidRPr="005A645E">
        <w:rPr>
          <w:rFonts w:ascii="Arial" w:hAnsi="Arial" w:cs="Arial"/>
        </w:rPr>
        <w:t xml:space="preserve">Payment shall </w:t>
      </w:r>
      <w:r w:rsidR="00511FF8">
        <w:rPr>
          <w:rFonts w:ascii="Arial" w:hAnsi="Arial" w:cs="Arial"/>
        </w:rPr>
        <w:t xml:space="preserve">only </w:t>
      </w:r>
      <w:r w:rsidRPr="005A645E">
        <w:rPr>
          <w:rFonts w:ascii="Arial" w:hAnsi="Arial" w:cs="Arial"/>
        </w:rPr>
        <w:t xml:space="preserve">be made after receipt and approval of </w:t>
      </w:r>
      <w:r w:rsidR="005C4817">
        <w:rPr>
          <w:rFonts w:ascii="Arial" w:hAnsi="Arial" w:cs="Arial"/>
        </w:rPr>
        <w:t>deliverables</w:t>
      </w:r>
      <w:r w:rsidR="00727164">
        <w:rPr>
          <w:rFonts w:ascii="Arial" w:hAnsi="Arial" w:cs="Arial"/>
        </w:rPr>
        <w:t xml:space="preserve"> and costs incurred</w:t>
      </w:r>
      <w:r w:rsidR="00042455">
        <w:rPr>
          <w:rFonts w:ascii="Arial" w:hAnsi="Arial" w:cs="Arial"/>
        </w:rPr>
        <w:t xml:space="preserve"> </w:t>
      </w:r>
      <w:r w:rsidRPr="005A645E">
        <w:rPr>
          <w:rFonts w:ascii="Arial" w:hAnsi="Arial" w:cs="Arial"/>
        </w:rPr>
        <w:t xml:space="preserve">unless </w:t>
      </w:r>
      <w:r w:rsidR="00A22511">
        <w:rPr>
          <w:rFonts w:ascii="Arial" w:hAnsi="Arial" w:cs="Arial"/>
        </w:rPr>
        <w:t xml:space="preserve">the payment is made under </w:t>
      </w:r>
      <w:r w:rsidR="001D1C56" w:rsidRPr="004E2DE0">
        <w:rPr>
          <w:rFonts w:ascii="Arial" w:hAnsi="Arial" w:cs="Arial"/>
          <w:b/>
          <w:bCs/>
        </w:rPr>
        <w:t>Exhibit “H”</w:t>
      </w:r>
      <w:r w:rsidR="00A22511">
        <w:rPr>
          <w:rFonts w:ascii="Arial" w:hAnsi="Arial" w:cs="Arial"/>
        </w:rPr>
        <w:t xml:space="preserve"> or </w:t>
      </w:r>
      <w:r w:rsidRPr="005A645E">
        <w:rPr>
          <w:rFonts w:ascii="Arial" w:hAnsi="Arial" w:cs="Arial"/>
        </w:rPr>
        <w:t xml:space="preserve">advance payments are authorized by the Chief Financial Officer of the </w:t>
      </w:r>
      <w:r w:rsidRPr="005A645E">
        <w:rPr>
          <w:rFonts w:ascii="Arial" w:hAnsi="Arial" w:cs="Arial"/>
          <w:bCs/>
          <w:iCs/>
        </w:rPr>
        <w:t>State of Florida under Chapters 215 and 216</w:t>
      </w:r>
      <w:r w:rsidRPr="005A645E">
        <w:rPr>
          <w:rFonts w:ascii="Arial" w:hAnsi="Arial" w:cs="Arial"/>
        </w:rPr>
        <w:t>, Florida Statutes</w:t>
      </w:r>
      <w:r w:rsidR="00636629" w:rsidRPr="005A645E">
        <w:rPr>
          <w:rFonts w:ascii="Arial" w:hAnsi="Arial" w:cs="Arial"/>
        </w:rPr>
        <w:t xml:space="preserve"> or the De</w:t>
      </w:r>
      <w:r w:rsidR="009C138C">
        <w:rPr>
          <w:rFonts w:ascii="Arial" w:hAnsi="Arial" w:cs="Arial"/>
        </w:rPr>
        <w:t>partment’s Comptroller under Section 334.044</w:t>
      </w:r>
      <w:r w:rsidR="00636629" w:rsidRPr="005A645E">
        <w:rPr>
          <w:rFonts w:ascii="Arial" w:hAnsi="Arial" w:cs="Arial"/>
        </w:rPr>
        <w:t>(29), Florida Statutes</w:t>
      </w:r>
      <w:r w:rsidR="009C138C">
        <w:rPr>
          <w:rFonts w:ascii="Arial" w:hAnsi="Arial" w:cs="Arial"/>
        </w:rPr>
        <w:t xml:space="preserve">. </w:t>
      </w:r>
    </w:p>
    <w:p w14:paraId="43B97EE1" w14:textId="77777777" w:rsidR="00A26AA9" w:rsidRDefault="00A26AA9" w:rsidP="00A26AA9">
      <w:pPr>
        <w:pStyle w:val="ListParagraph"/>
        <w:tabs>
          <w:tab w:val="left" w:pos="2160"/>
        </w:tabs>
        <w:overflowPunct w:val="0"/>
        <w:autoSpaceDE w:val="0"/>
        <w:autoSpaceDN w:val="0"/>
        <w:adjustRightInd w:val="0"/>
        <w:ind w:left="1440"/>
        <w:jc w:val="both"/>
        <w:textAlignment w:val="baseline"/>
        <w:rPr>
          <w:rFonts w:ascii="Arial" w:hAnsi="Arial" w:cs="Arial"/>
        </w:rPr>
      </w:pPr>
    </w:p>
    <w:p w14:paraId="6A63C85D" w14:textId="138ACE7A" w:rsidR="0091747A" w:rsidRPr="005A645E" w:rsidRDefault="00A163BF" w:rsidP="00A26AA9">
      <w:pPr>
        <w:pStyle w:val="ListParagraph"/>
        <w:tabs>
          <w:tab w:val="left" w:pos="2160"/>
        </w:tabs>
        <w:overflowPunct w:val="0"/>
        <w:autoSpaceDE w:val="0"/>
        <w:autoSpaceDN w:val="0"/>
        <w:adjustRightInd w:val="0"/>
        <w:ind w:left="1440"/>
        <w:jc w:val="both"/>
        <w:textAlignment w:val="baseline"/>
        <w:rPr>
          <w:rFonts w:ascii="Arial" w:hAnsi="Arial" w:cs="Arial"/>
          <w:b/>
          <w:bCs/>
        </w:rPr>
      </w:pPr>
      <w:r w:rsidRPr="005A645E">
        <w:rPr>
          <w:rFonts w:ascii="Arial" w:hAnsi="Arial" w:cs="Arial"/>
        </w:rPr>
        <w:t xml:space="preserve">If the Department determines that the performance of the Recipient is unsatisfactory, the Department shall notify the Recipient of the deficiency to be corrected, which correction shall be made within a </w:t>
      </w:r>
      <w:proofErr w:type="gramStart"/>
      <w:r w:rsidRPr="005A645E">
        <w:rPr>
          <w:rFonts w:ascii="Arial" w:hAnsi="Arial" w:cs="Arial"/>
        </w:rPr>
        <w:t>time-frame</w:t>
      </w:r>
      <w:proofErr w:type="gramEnd"/>
      <w:r w:rsidRPr="005A645E">
        <w:rPr>
          <w:rFonts w:ascii="Arial" w:hAnsi="Arial" w:cs="Arial"/>
        </w:rPr>
        <w:t xml:space="preserve"> to be specified by the Department. The Recipient shall, within </w:t>
      </w:r>
      <w:r w:rsidR="002E5EEE">
        <w:rPr>
          <w:rFonts w:ascii="Arial" w:hAnsi="Arial" w:cs="Arial"/>
        </w:rPr>
        <w:t>thirty (30)</w:t>
      </w:r>
      <w:r w:rsidR="002E5EEE" w:rsidRPr="005A645E">
        <w:rPr>
          <w:rFonts w:ascii="Arial" w:hAnsi="Arial" w:cs="Arial"/>
        </w:rPr>
        <w:t xml:space="preserve"> </w:t>
      </w:r>
      <w:r w:rsidRPr="005A645E">
        <w:rPr>
          <w:rFonts w:ascii="Arial" w:hAnsi="Arial" w:cs="Arial"/>
        </w:rPr>
        <w:t>days after notice from the Department, provide the Department with a corrective action plan describing how the Recipient will address all issues of contract non-performance, unacceptable performance, failure to meet the minimum performance levels, deliverable deficienci</w:t>
      </w:r>
      <w:r w:rsidR="00F639AA">
        <w:rPr>
          <w:rFonts w:ascii="Arial" w:hAnsi="Arial" w:cs="Arial"/>
        </w:rPr>
        <w:t>es, or contract non-compliance.</w:t>
      </w:r>
      <w:r w:rsidRPr="005A645E">
        <w:rPr>
          <w:rFonts w:ascii="Arial" w:hAnsi="Arial" w:cs="Arial"/>
        </w:rPr>
        <w:t xml:space="preserve"> If the corrective action plan is unacceptable to the Department, the Recipient </w:t>
      </w:r>
      <w:r w:rsidR="00A12C5E">
        <w:rPr>
          <w:rFonts w:ascii="Arial" w:hAnsi="Arial" w:cs="Arial"/>
        </w:rPr>
        <w:t xml:space="preserve">will not be reimbursed </w:t>
      </w:r>
      <w:r w:rsidR="000F5851">
        <w:rPr>
          <w:rFonts w:ascii="Arial" w:hAnsi="Arial" w:cs="Arial"/>
        </w:rPr>
        <w:t xml:space="preserve">or paid under </w:t>
      </w:r>
      <w:r w:rsidR="001E731B" w:rsidRPr="004E2DE0">
        <w:rPr>
          <w:rFonts w:ascii="Arial" w:hAnsi="Arial" w:cs="Arial"/>
          <w:b/>
          <w:bCs/>
        </w:rPr>
        <w:t>Exhibit “H”</w:t>
      </w:r>
      <w:r w:rsidR="00F92792">
        <w:rPr>
          <w:rFonts w:ascii="Arial" w:hAnsi="Arial" w:cs="Arial"/>
        </w:rPr>
        <w:t>,</w:t>
      </w:r>
      <w:r w:rsidR="000F5851">
        <w:rPr>
          <w:rFonts w:ascii="Arial" w:hAnsi="Arial" w:cs="Arial"/>
        </w:rPr>
        <w:t xml:space="preserve"> </w:t>
      </w:r>
      <w:r w:rsidR="00A12C5E">
        <w:rPr>
          <w:rFonts w:ascii="Arial" w:hAnsi="Arial" w:cs="Arial"/>
        </w:rPr>
        <w:t xml:space="preserve">to the extent of the non-performance. The Recipient will not be reimbursed </w:t>
      </w:r>
      <w:r w:rsidR="00E55035">
        <w:rPr>
          <w:rFonts w:ascii="Arial" w:hAnsi="Arial" w:cs="Arial"/>
        </w:rPr>
        <w:t xml:space="preserve">or </w:t>
      </w:r>
      <w:r w:rsidR="004D48AD">
        <w:rPr>
          <w:rFonts w:ascii="Arial" w:hAnsi="Arial" w:cs="Arial"/>
        </w:rPr>
        <w:t>paid</w:t>
      </w:r>
      <w:r w:rsidR="0057470F">
        <w:rPr>
          <w:rFonts w:ascii="Arial" w:hAnsi="Arial" w:cs="Arial"/>
        </w:rPr>
        <w:t xml:space="preserve"> </w:t>
      </w:r>
      <w:r w:rsidR="00A12C5E">
        <w:rPr>
          <w:rFonts w:ascii="Arial" w:hAnsi="Arial" w:cs="Arial"/>
        </w:rPr>
        <w:t>until the Recipient resolves the deficiency</w:t>
      </w:r>
      <w:r w:rsidRPr="005A645E">
        <w:rPr>
          <w:rFonts w:ascii="Arial" w:hAnsi="Arial" w:cs="Arial"/>
        </w:rPr>
        <w:t>.</w:t>
      </w:r>
      <w:r w:rsidR="00A12C5E">
        <w:rPr>
          <w:rFonts w:ascii="Arial" w:hAnsi="Arial" w:cs="Arial"/>
        </w:rPr>
        <w:t xml:space="preserve"> If the deficiency is subsequently resolved, the Recipient may bill the Department for </w:t>
      </w:r>
      <w:r w:rsidR="0057470F">
        <w:rPr>
          <w:rFonts w:ascii="Arial" w:hAnsi="Arial" w:cs="Arial"/>
        </w:rPr>
        <w:t xml:space="preserve">any </w:t>
      </w:r>
      <w:r w:rsidR="00A12C5E">
        <w:rPr>
          <w:rFonts w:ascii="Arial" w:hAnsi="Arial" w:cs="Arial"/>
        </w:rPr>
        <w:t>unpaid</w:t>
      </w:r>
      <w:r w:rsidR="001E468C" w:rsidRPr="001E468C">
        <w:rPr>
          <w:rFonts w:ascii="Arial" w:hAnsi="Arial" w:cs="Arial"/>
        </w:rPr>
        <w:t xml:space="preserve"> </w:t>
      </w:r>
      <w:r w:rsidR="001E468C" w:rsidRPr="009A7F2D">
        <w:rPr>
          <w:rFonts w:ascii="Arial" w:hAnsi="Arial" w:cs="Arial"/>
        </w:rPr>
        <w:t xml:space="preserve">performance completed </w:t>
      </w:r>
      <w:r w:rsidR="00F334E2">
        <w:rPr>
          <w:rFonts w:ascii="Arial" w:hAnsi="Arial" w:cs="Arial"/>
        </w:rPr>
        <w:t>by the Recipient</w:t>
      </w:r>
      <w:r w:rsidRPr="005A645E">
        <w:rPr>
          <w:rFonts w:ascii="Arial" w:hAnsi="Arial" w:cs="Arial"/>
        </w:rPr>
        <w:t> </w:t>
      </w:r>
      <w:r w:rsidR="00A12C5E">
        <w:rPr>
          <w:rFonts w:ascii="Arial" w:hAnsi="Arial" w:cs="Arial"/>
        </w:rPr>
        <w:t>during the next billing period</w:t>
      </w:r>
      <w:r w:rsidR="00BA242F">
        <w:rPr>
          <w:rFonts w:ascii="Arial" w:hAnsi="Arial" w:cs="Arial"/>
        </w:rPr>
        <w:t xml:space="preserve"> or as </w:t>
      </w:r>
      <w:r w:rsidR="00C64EA9">
        <w:rPr>
          <w:rFonts w:ascii="Arial" w:hAnsi="Arial" w:cs="Arial"/>
        </w:rPr>
        <w:t>provided</w:t>
      </w:r>
      <w:r w:rsidR="00BA242F">
        <w:rPr>
          <w:rFonts w:ascii="Arial" w:hAnsi="Arial" w:cs="Arial"/>
        </w:rPr>
        <w:t xml:space="preserve"> </w:t>
      </w:r>
      <w:r w:rsidR="00F334E2">
        <w:rPr>
          <w:rFonts w:ascii="Arial" w:hAnsi="Arial" w:cs="Arial"/>
        </w:rPr>
        <w:t xml:space="preserve">by </w:t>
      </w:r>
      <w:r w:rsidR="00AE776C" w:rsidRPr="00812A27">
        <w:rPr>
          <w:rFonts w:ascii="Arial" w:hAnsi="Arial" w:cs="Arial"/>
          <w:b/>
          <w:bCs/>
        </w:rPr>
        <w:t>Exhibit “H”</w:t>
      </w:r>
      <w:r w:rsidR="00AE776C">
        <w:rPr>
          <w:rFonts w:ascii="Arial" w:hAnsi="Arial" w:cs="Arial"/>
          <w:b/>
          <w:bCs/>
        </w:rPr>
        <w:t>,</w:t>
      </w:r>
      <w:r w:rsidR="00BA242F" w:rsidRPr="00B51C31">
        <w:rPr>
          <w:rFonts w:ascii="Arial" w:hAnsi="Arial" w:cs="Arial"/>
        </w:rPr>
        <w:t xml:space="preserve"> Alternative Advance Payment Financial Provisions</w:t>
      </w:r>
      <w:r w:rsidR="005C4817">
        <w:rPr>
          <w:rFonts w:ascii="Arial" w:hAnsi="Arial" w:cs="Arial"/>
        </w:rPr>
        <w:t>.</w:t>
      </w:r>
      <w:r w:rsidRPr="005A645E">
        <w:rPr>
          <w:rFonts w:ascii="Arial" w:hAnsi="Arial" w:cs="Arial"/>
        </w:rPr>
        <w:t xml:space="preserve"> </w:t>
      </w:r>
      <w:r w:rsidR="00AD42A5">
        <w:rPr>
          <w:rFonts w:ascii="Arial" w:hAnsi="Arial" w:cs="Arial"/>
        </w:rPr>
        <w:t>If the Recipient is unable to resolve the deficiency, the funds shall be forfeited at the end of the Agreement’s term.</w:t>
      </w:r>
    </w:p>
    <w:p w14:paraId="5C1431FF"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6EB9EA75" w14:textId="038570BB" w:rsidR="00121CB3" w:rsidRDefault="00A163BF" w:rsidP="00F1002A">
      <w:pPr>
        <w:pStyle w:val="ListParagraph"/>
        <w:ind w:left="1440"/>
        <w:rPr>
          <w:rFonts w:ascii="Arial" w:hAnsi="Arial" w:cs="Arial"/>
        </w:rPr>
      </w:pPr>
      <w:r w:rsidRPr="005A645E">
        <w:rPr>
          <w:rFonts w:ascii="Arial" w:hAnsi="Arial" w:cs="Arial"/>
        </w:rPr>
        <w:t xml:space="preserve">Recipients </w:t>
      </w:r>
      <w:r w:rsidR="00727164">
        <w:rPr>
          <w:rFonts w:ascii="Arial" w:hAnsi="Arial" w:cs="Arial"/>
        </w:rPr>
        <w:t>receiving financial assistance from</w:t>
      </w:r>
      <w:r w:rsidRPr="005A645E">
        <w:rPr>
          <w:rFonts w:ascii="Arial" w:hAnsi="Arial" w:cs="Arial"/>
        </w:rPr>
        <w:t xml:space="preserve"> the Department should be aware of the following time frames.  Inspection and approval of </w:t>
      </w:r>
      <w:r w:rsidR="00727164">
        <w:rPr>
          <w:rFonts w:ascii="Arial" w:hAnsi="Arial" w:cs="Arial"/>
        </w:rPr>
        <w:t>deliverables</w:t>
      </w:r>
      <w:r w:rsidR="00F06DC5">
        <w:rPr>
          <w:rFonts w:ascii="Arial" w:hAnsi="Arial" w:cs="Arial"/>
        </w:rPr>
        <w:t xml:space="preserve"> and costs incurred</w:t>
      </w:r>
      <w:r w:rsidRPr="005A645E">
        <w:rPr>
          <w:rFonts w:ascii="Arial" w:hAnsi="Arial" w:cs="Arial"/>
        </w:rPr>
        <w:t xml:space="preserve"> shall take no longer than 20 days from the Department’s receipt of the invoice.  The Department has 20 days to deliver a request for </w:t>
      </w:r>
      <w:r w:rsidRPr="005A645E">
        <w:rPr>
          <w:rFonts w:ascii="Arial" w:hAnsi="Arial" w:cs="Arial"/>
        </w:rPr>
        <w:lastRenderedPageBreak/>
        <w:t xml:space="preserve">payment (voucher) to the Department of Financial Services.  The 20 days are measured from the latter of the date the invoice is received or the </w:t>
      </w:r>
      <w:r w:rsidR="00727164">
        <w:rPr>
          <w:rFonts w:ascii="Arial" w:hAnsi="Arial" w:cs="Arial"/>
        </w:rPr>
        <w:t>deliverables</w:t>
      </w:r>
      <w:r w:rsidRPr="005A645E">
        <w:rPr>
          <w:rFonts w:ascii="Arial" w:hAnsi="Arial" w:cs="Arial"/>
        </w:rPr>
        <w:t xml:space="preserve"> </w:t>
      </w:r>
      <w:r w:rsidR="00F06DC5">
        <w:rPr>
          <w:rFonts w:ascii="Arial" w:hAnsi="Arial" w:cs="Arial"/>
        </w:rPr>
        <w:t xml:space="preserve">and costs incurred </w:t>
      </w:r>
      <w:r w:rsidRPr="005A645E">
        <w:rPr>
          <w:rFonts w:ascii="Arial" w:hAnsi="Arial" w:cs="Arial"/>
        </w:rPr>
        <w:t xml:space="preserve">are received, inspected, and approved. </w:t>
      </w:r>
    </w:p>
    <w:p w14:paraId="605926DC" w14:textId="77777777" w:rsidR="00F1002A" w:rsidRPr="00F1002A" w:rsidRDefault="00F1002A" w:rsidP="00F1002A">
      <w:pPr>
        <w:pStyle w:val="ListParagraph"/>
        <w:ind w:left="1440"/>
        <w:rPr>
          <w:rFonts w:ascii="Arial" w:hAnsi="Arial" w:cs="Arial"/>
          <w:b/>
          <w:bCs/>
        </w:rPr>
      </w:pPr>
    </w:p>
    <w:p w14:paraId="19F9F7E2" w14:textId="5BAE0A62" w:rsidR="00121CB3" w:rsidRPr="00F1002A" w:rsidRDefault="00121CB3" w:rsidP="00121CB3">
      <w:pPr>
        <w:pStyle w:val="ListParagraph"/>
        <w:tabs>
          <w:tab w:val="left" w:pos="2160"/>
        </w:tabs>
        <w:overflowPunct w:val="0"/>
        <w:autoSpaceDE w:val="0"/>
        <w:autoSpaceDN w:val="0"/>
        <w:adjustRightInd w:val="0"/>
        <w:ind w:left="1440"/>
        <w:textAlignment w:val="baseline"/>
        <w:rPr>
          <w:rFonts w:ascii="Arial" w:hAnsi="Arial" w:cs="Arial"/>
          <w:bCs/>
          <w:i/>
        </w:rPr>
      </w:pPr>
      <w:r w:rsidRPr="00F1002A">
        <w:rPr>
          <w:rFonts w:ascii="Arial" w:hAnsi="Arial" w:cs="Arial"/>
          <w:bCs/>
        </w:rPr>
        <w:t xml:space="preserve">If a payment is not available within 40 days, a separate interest penalty at a rate as established pursuant to </w:t>
      </w:r>
      <w:r w:rsidRPr="00F639AA">
        <w:rPr>
          <w:rFonts w:ascii="Arial" w:hAnsi="Arial" w:cs="Arial"/>
          <w:bCs/>
        </w:rPr>
        <w:t xml:space="preserve">Section 55.03(1), </w:t>
      </w:r>
      <w:r w:rsidR="00E517D3" w:rsidRPr="00F639AA">
        <w:rPr>
          <w:rFonts w:ascii="Arial" w:hAnsi="Arial" w:cs="Arial"/>
          <w:bCs/>
        </w:rPr>
        <w:t>Florida Statutes</w:t>
      </w:r>
      <w:r w:rsidRPr="00F1002A">
        <w:rPr>
          <w:rFonts w:ascii="Arial" w:hAnsi="Arial" w:cs="Arial"/>
          <w:bCs/>
        </w:rPr>
        <w:t xml:space="preserve">, will be due and payable, in addition to the invoice amount, to the </w:t>
      </w:r>
      <w:r w:rsidR="004B72D7">
        <w:rPr>
          <w:rFonts w:ascii="Arial" w:hAnsi="Arial" w:cs="Arial"/>
          <w:bCs/>
        </w:rPr>
        <w:t>Recipient</w:t>
      </w:r>
      <w:r w:rsidRPr="00F1002A">
        <w:rPr>
          <w:rFonts w:ascii="Arial" w:hAnsi="Arial" w:cs="Arial"/>
          <w:bCs/>
        </w:rPr>
        <w:t xml:space="preserve">.  Interest penalties of less than one (1) dollar will not be enforced unless the </w:t>
      </w:r>
      <w:r w:rsidR="004B72D7">
        <w:rPr>
          <w:rFonts w:ascii="Arial" w:hAnsi="Arial" w:cs="Arial"/>
          <w:bCs/>
        </w:rPr>
        <w:t>Recipient</w:t>
      </w:r>
      <w:r w:rsidRPr="00F1002A">
        <w:rPr>
          <w:rFonts w:ascii="Arial" w:hAnsi="Arial" w:cs="Arial"/>
          <w:bCs/>
        </w:rPr>
        <w:t xml:space="preserve"> requests payment.  Invoices that </w:t>
      </w:r>
      <w:proofErr w:type="gramStart"/>
      <w:r w:rsidRPr="00F1002A">
        <w:rPr>
          <w:rFonts w:ascii="Arial" w:hAnsi="Arial" w:cs="Arial"/>
          <w:bCs/>
        </w:rPr>
        <w:t>have to</w:t>
      </w:r>
      <w:proofErr w:type="gramEnd"/>
      <w:r w:rsidRPr="00F1002A">
        <w:rPr>
          <w:rFonts w:ascii="Arial" w:hAnsi="Arial" w:cs="Arial"/>
          <w:bCs/>
        </w:rPr>
        <w:t xml:space="preserve"> be returned to </w:t>
      </w:r>
      <w:proofErr w:type="gramStart"/>
      <w:r w:rsidRPr="00F1002A">
        <w:rPr>
          <w:rFonts w:ascii="Arial" w:hAnsi="Arial" w:cs="Arial"/>
          <w:bCs/>
        </w:rPr>
        <w:t>a</w:t>
      </w:r>
      <w:r w:rsidR="00F639AA">
        <w:rPr>
          <w:rFonts w:ascii="Arial" w:hAnsi="Arial" w:cs="Arial"/>
          <w:bCs/>
        </w:rPr>
        <w:t xml:space="preserve"> </w:t>
      </w:r>
      <w:r w:rsidR="004B72D7">
        <w:rPr>
          <w:rFonts w:ascii="Arial" w:hAnsi="Arial" w:cs="Arial"/>
          <w:bCs/>
        </w:rPr>
        <w:t>Recipient</w:t>
      </w:r>
      <w:proofErr w:type="gramEnd"/>
      <w:r w:rsidRPr="00F1002A">
        <w:rPr>
          <w:rFonts w:ascii="Arial" w:hAnsi="Arial" w:cs="Arial"/>
          <w:bCs/>
        </w:rPr>
        <w:t xml:space="preserve"> because of </w:t>
      </w:r>
      <w:r w:rsidR="004B72D7">
        <w:rPr>
          <w:rFonts w:ascii="Arial" w:hAnsi="Arial" w:cs="Arial"/>
          <w:bCs/>
        </w:rPr>
        <w:t>Recipient</w:t>
      </w:r>
      <w:r w:rsidRPr="00F1002A">
        <w:rPr>
          <w:rFonts w:ascii="Arial" w:hAnsi="Arial" w:cs="Arial"/>
          <w:bCs/>
        </w:rPr>
        <w:t xml:space="preserve"> preparation errors will result in a delay in the payment.  The invoice payment requirements do not start until a properly completed invoice is provided to the Department.</w:t>
      </w:r>
    </w:p>
    <w:p w14:paraId="25A76322" w14:textId="77777777" w:rsidR="00121CB3" w:rsidRPr="00F1002A" w:rsidRDefault="00121CB3" w:rsidP="00121CB3">
      <w:pPr>
        <w:pStyle w:val="ListParagraph"/>
        <w:tabs>
          <w:tab w:val="left" w:pos="2160"/>
        </w:tabs>
        <w:overflowPunct w:val="0"/>
        <w:autoSpaceDE w:val="0"/>
        <w:autoSpaceDN w:val="0"/>
        <w:adjustRightInd w:val="0"/>
        <w:ind w:left="1440"/>
        <w:textAlignment w:val="baseline"/>
        <w:rPr>
          <w:rFonts w:ascii="Arial" w:hAnsi="Arial" w:cs="Arial"/>
          <w:bCs/>
        </w:rPr>
      </w:pPr>
    </w:p>
    <w:p w14:paraId="13FA6B03" w14:textId="05DFE387" w:rsidR="00121CB3" w:rsidRPr="00F1002A" w:rsidRDefault="00121CB3" w:rsidP="00F1002A">
      <w:pPr>
        <w:pStyle w:val="ListParagraph"/>
        <w:tabs>
          <w:tab w:val="left" w:pos="2160"/>
        </w:tabs>
        <w:overflowPunct w:val="0"/>
        <w:autoSpaceDE w:val="0"/>
        <w:autoSpaceDN w:val="0"/>
        <w:adjustRightInd w:val="0"/>
        <w:ind w:left="1440"/>
        <w:textAlignment w:val="baseline"/>
        <w:rPr>
          <w:rFonts w:ascii="Arial" w:hAnsi="Arial" w:cs="Arial"/>
          <w:bCs/>
          <w:i/>
        </w:rPr>
      </w:pPr>
      <w:r w:rsidRPr="00F1002A">
        <w:rPr>
          <w:rFonts w:ascii="Arial" w:hAnsi="Arial" w:cs="Arial"/>
          <w:bCs/>
        </w:rPr>
        <w:t>A Vendor Ombudsman has been established within the Dep</w:t>
      </w:r>
      <w:r w:rsidR="00F639AA">
        <w:rPr>
          <w:rFonts w:ascii="Arial" w:hAnsi="Arial" w:cs="Arial"/>
          <w:bCs/>
        </w:rPr>
        <w:t xml:space="preserve">artment of Financial Services. </w:t>
      </w:r>
      <w:r w:rsidRPr="00F1002A">
        <w:rPr>
          <w:rFonts w:ascii="Arial" w:hAnsi="Arial" w:cs="Arial"/>
          <w:bCs/>
        </w:rPr>
        <w:t xml:space="preserve">The duties of this individual include acting as an advocate for </w:t>
      </w:r>
      <w:r w:rsidR="004B72D7">
        <w:rPr>
          <w:rFonts w:ascii="Arial" w:hAnsi="Arial" w:cs="Arial"/>
          <w:bCs/>
        </w:rPr>
        <w:t>Recipient</w:t>
      </w:r>
      <w:r w:rsidRPr="00F1002A">
        <w:rPr>
          <w:rFonts w:ascii="Arial" w:hAnsi="Arial" w:cs="Arial"/>
          <w:bCs/>
        </w:rPr>
        <w:t xml:space="preserve"> who may be experiencing problems in obtaining timely payment(s) from a state agency.  The Vendor Ombudsman may be contacted at (850) 413-5516.</w:t>
      </w:r>
    </w:p>
    <w:p w14:paraId="7CD015B6" w14:textId="28F7B441" w:rsidR="0091747A" w:rsidRPr="005A645E" w:rsidRDefault="0091747A" w:rsidP="00D9762B">
      <w:pPr>
        <w:pStyle w:val="ListParagraph"/>
        <w:tabs>
          <w:tab w:val="left" w:pos="2160"/>
        </w:tabs>
        <w:overflowPunct w:val="0"/>
        <w:autoSpaceDE w:val="0"/>
        <w:autoSpaceDN w:val="0"/>
        <w:adjustRightInd w:val="0"/>
        <w:ind w:left="1440"/>
        <w:jc w:val="both"/>
        <w:textAlignment w:val="baseline"/>
      </w:pPr>
      <w:r w:rsidRPr="005A645E">
        <w:rPr>
          <w:rFonts w:ascii="Arial" w:hAnsi="Arial" w:cs="Arial"/>
        </w:rPr>
        <w:t xml:space="preserve"> </w:t>
      </w:r>
    </w:p>
    <w:p w14:paraId="321F211A" w14:textId="79286A9C" w:rsidR="00B50CCD" w:rsidRPr="00F1002A" w:rsidRDefault="00843754" w:rsidP="00B50CC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2228B">
        <w:rPr>
          <w:rFonts w:ascii="Arial" w:hAnsi="Arial" w:cs="Arial"/>
        </w:rPr>
        <w:t>The Recipient shall maintain an accounting system or separate accounts to ensure funds and projects are tracked separately.</w:t>
      </w:r>
      <w:r w:rsidRPr="00843754">
        <w:rPr>
          <w:rFonts w:ascii="Arial" w:hAnsi="Arial" w:cs="Arial"/>
        </w:rPr>
        <w:t xml:space="preserve">  </w:t>
      </w:r>
      <w:r w:rsidR="00A163BF" w:rsidRPr="005A645E">
        <w:rPr>
          <w:rFonts w:ascii="Arial" w:hAnsi="Arial" w:cs="Arial"/>
        </w:rPr>
        <w:t xml:space="preserve">Records of costs incurred under the terms of this Agreement shall be </w:t>
      </w:r>
      <w:proofErr w:type="gramStart"/>
      <w:r w:rsidR="00A163BF" w:rsidRPr="005A645E">
        <w:rPr>
          <w:rFonts w:ascii="Arial" w:hAnsi="Arial" w:cs="Arial"/>
        </w:rPr>
        <w:t>maintained and made available upon request to the Department at all times</w:t>
      </w:r>
      <w:proofErr w:type="gramEnd"/>
      <w:r w:rsidR="00A163BF" w:rsidRPr="005A645E">
        <w:rPr>
          <w:rFonts w:ascii="Arial" w:hAnsi="Arial" w:cs="Arial"/>
        </w:rPr>
        <w:t xml:space="preserve"> during the period of this Agreement and for five years after final payment is made.  Copies of these documents and records shall be furnished to the Department upon request.  Records of costs incurred include the </w:t>
      </w:r>
      <w:r w:rsidR="00113DA9" w:rsidRPr="005A645E">
        <w:rPr>
          <w:rFonts w:ascii="Arial" w:hAnsi="Arial" w:cs="Arial"/>
        </w:rPr>
        <w:t>Recipient</w:t>
      </w:r>
      <w:r w:rsidR="00A163BF" w:rsidRPr="005A645E">
        <w:rPr>
          <w:rFonts w:ascii="Arial" w:hAnsi="Arial" w:cs="Arial"/>
        </w:rPr>
        <w:t xml:space="preserve">'s general accounting records and the project records, together with supporting documents and records, of the contractor and all subcontractors performing work on the project, and all other records of the </w:t>
      </w:r>
      <w:r w:rsidR="00E517D3">
        <w:rPr>
          <w:rFonts w:ascii="Arial" w:hAnsi="Arial" w:cs="Arial"/>
        </w:rPr>
        <w:t>c</w:t>
      </w:r>
      <w:r w:rsidR="00A163BF" w:rsidRPr="005A645E">
        <w:rPr>
          <w:rFonts w:ascii="Arial" w:hAnsi="Arial" w:cs="Arial"/>
        </w:rPr>
        <w:t>ontractor and subcontractors considered necessary by the Department for a proper audit of costs.</w:t>
      </w:r>
    </w:p>
    <w:p w14:paraId="7FC5A440" w14:textId="77777777" w:rsidR="00B50CCD" w:rsidRDefault="00B50CCD" w:rsidP="00F1002A">
      <w:pPr>
        <w:tabs>
          <w:tab w:val="left" w:pos="2160"/>
        </w:tabs>
        <w:overflowPunct w:val="0"/>
        <w:autoSpaceDE w:val="0"/>
        <w:autoSpaceDN w:val="0"/>
        <w:adjustRightInd w:val="0"/>
        <w:jc w:val="both"/>
        <w:textAlignment w:val="baseline"/>
        <w:rPr>
          <w:rFonts w:ascii="Arial" w:hAnsi="Arial" w:cs="Arial"/>
          <w:b/>
          <w:bCs/>
        </w:rPr>
      </w:pPr>
    </w:p>
    <w:p w14:paraId="456B94FE" w14:textId="76C116B6" w:rsidR="00B50CCD" w:rsidRPr="00F1002A" w:rsidRDefault="00B50CCD" w:rsidP="00B50CC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F1002A">
        <w:rPr>
          <w:rFonts w:ascii="Arial" w:hAnsi="Arial" w:cs="Arial"/>
          <w:b/>
        </w:rPr>
        <w:t>Progress Reports.</w:t>
      </w:r>
      <w:r w:rsidRPr="00F1002A">
        <w:rPr>
          <w:rFonts w:ascii="Arial" w:hAnsi="Arial" w:cs="Arial"/>
        </w:rPr>
        <w:t xml:space="preserve"> Upon request, the </w:t>
      </w:r>
      <w:r w:rsidR="00F1002A" w:rsidRPr="00F1002A">
        <w:rPr>
          <w:rFonts w:ascii="Arial" w:hAnsi="Arial" w:cs="Arial"/>
        </w:rPr>
        <w:t xml:space="preserve">Recipient </w:t>
      </w:r>
      <w:r w:rsidRPr="00F1002A">
        <w:rPr>
          <w:rFonts w:ascii="Arial" w:hAnsi="Arial" w:cs="Arial"/>
        </w:rPr>
        <w:t xml:space="preserve">agrees to provide progress reports to the Department in the standard format used by the Department and at intervals established by the Department. The Department will be </w:t>
      </w:r>
      <w:proofErr w:type="gramStart"/>
      <w:r w:rsidRPr="00F1002A">
        <w:rPr>
          <w:rFonts w:ascii="Arial" w:hAnsi="Arial" w:cs="Arial"/>
        </w:rPr>
        <w:t>entitled at all times</w:t>
      </w:r>
      <w:proofErr w:type="gramEnd"/>
      <w:r w:rsidRPr="00F1002A">
        <w:rPr>
          <w:rFonts w:ascii="Arial" w:hAnsi="Arial" w:cs="Arial"/>
        </w:rPr>
        <w:t xml:space="preserve"> to be advised, at its request, as to the status of the Project and of details thereof.</w:t>
      </w:r>
    </w:p>
    <w:p w14:paraId="3069432C" w14:textId="77777777" w:rsidR="0091747A" w:rsidRPr="005A645E" w:rsidRDefault="0091747A" w:rsidP="006B4DB1"/>
    <w:p w14:paraId="1CF2D92B" w14:textId="77777777"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If, after Project completion, any claim is made by the Department resulting from an audit or for work or services performed pursuant to this Agreement, the Department may offset such amount from payments due for work or services done under any agreement which it has with the </w:t>
      </w:r>
      <w:r w:rsidR="00113DA9" w:rsidRPr="005A645E">
        <w:rPr>
          <w:rFonts w:ascii="Arial" w:hAnsi="Arial" w:cs="Arial"/>
        </w:rPr>
        <w:t>Recipient</w:t>
      </w:r>
      <w:r w:rsidRPr="005A645E">
        <w:rPr>
          <w:rFonts w:ascii="Arial" w:hAnsi="Arial" w:cs="Arial"/>
        </w:rPr>
        <w:t xml:space="preserve"> owing such amount if, upon demand, payment of the amount is not made within 60 days to the Department.  Offsetting any amount pursuant to this paragraph shall not be considered a breach of contract by the Department.</w:t>
      </w:r>
    </w:p>
    <w:p w14:paraId="3904AD79" w14:textId="77777777" w:rsidR="0091747A" w:rsidRPr="005A645E" w:rsidRDefault="0091747A" w:rsidP="007F7A40">
      <w:pPr>
        <w:pStyle w:val="ListParagraph"/>
        <w:jc w:val="both"/>
        <w:rPr>
          <w:rFonts w:ascii="Arial" w:hAnsi="Arial" w:cs="Arial"/>
        </w:rPr>
      </w:pPr>
    </w:p>
    <w:p w14:paraId="7C64DAAF" w14:textId="1DC8003F"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w:t>
      </w:r>
      <w:r w:rsidR="00113DA9" w:rsidRPr="005A645E">
        <w:rPr>
          <w:rFonts w:ascii="Arial" w:hAnsi="Arial" w:cs="Arial"/>
        </w:rPr>
        <w:t>Recipient</w:t>
      </w:r>
      <w:r w:rsidRPr="005A645E">
        <w:rPr>
          <w:rFonts w:ascii="Arial" w:hAnsi="Arial" w:cs="Arial"/>
        </w:rPr>
        <w:t xml:space="preserve"> must submit the final invoice on the Project to the Department within </w:t>
      </w:r>
      <w:r w:rsidR="004171C5" w:rsidRPr="005A645E">
        <w:rPr>
          <w:rFonts w:ascii="Arial" w:hAnsi="Arial" w:cs="Arial"/>
        </w:rPr>
        <w:t>1</w:t>
      </w:r>
      <w:r w:rsidR="00FF4B91">
        <w:rPr>
          <w:rFonts w:ascii="Arial" w:hAnsi="Arial" w:cs="Arial"/>
        </w:rPr>
        <w:t>2</w:t>
      </w:r>
      <w:r w:rsidR="004171C5" w:rsidRPr="005A645E">
        <w:rPr>
          <w:rFonts w:ascii="Arial" w:hAnsi="Arial" w:cs="Arial"/>
        </w:rPr>
        <w:t>0</w:t>
      </w:r>
      <w:r w:rsidRPr="005A645E">
        <w:rPr>
          <w:rFonts w:ascii="Arial" w:hAnsi="Arial" w:cs="Arial"/>
        </w:rPr>
        <w:t xml:space="preserve"> days </w:t>
      </w:r>
      <w:proofErr w:type="gramStart"/>
      <w:r w:rsidRPr="005A645E">
        <w:rPr>
          <w:rFonts w:ascii="Arial" w:hAnsi="Arial" w:cs="Arial"/>
        </w:rPr>
        <w:t>after</w:t>
      </w:r>
      <w:proofErr w:type="gramEnd"/>
      <w:r w:rsidRPr="005A645E">
        <w:rPr>
          <w:rFonts w:ascii="Arial" w:hAnsi="Arial" w:cs="Arial"/>
        </w:rPr>
        <w:t xml:space="preserve"> </w:t>
      </w:r>
      <w:proofErr w:type="gramStart"/>
      <w:r w:rsidRPr="005A645E">
        <w:rPr>
          <w:rFonts w:ascii="Arial" w:hAnsi="Arial" w:cs="Arial"/>
        </w:rPr>
        <w:t>the completion</w:t>
      </w:r>
      <w:proofErr w:type="gramEnd"/>
      <w:r w:rsidRPr="005A645E">
        <w:rPr>
          <w:rFonts w:ascii="Arial" w:hAnsi="Arial" w:cs="Arial"/>
        </w:rPr>
        <w:t xml:space="preserve"> of the Project.  Invoices submitted after the </w:t>
      </w:r>
      <w:r w:rsidR="004171C5" w:rsidRPr="005A645E">
        <w:rPr>
          <w:rFonts w:ascii="Arial" w:hAnsi="Arial" w:cs="Arial"/>
        </w:rPr>
        <w:t>1</w:t>
      </w:r>
      <w:r w:rsidR="00FF4B91">
        <w:rPr>
          <w:rFonts w:ascii="Arial" w:hAnsi="Arial" w:cs="Arial"/>
        </w:rPr>
        <w:t>2</w:t>
      </w:r>
      <w:r w:rsidR="004171C5" w:rsidRPr="005A645E">
        <w:rPr>
          <w:rFonts w:ascii="Arial" w:hAnsi="Arial" w:cs="Arial"/>
        </w:rPr>
        <w:t>0</w:t>
      </w:r>
      <w:r w:rsidRPr="005A645E">
        <w:rPr>
          <w:rFonts w:ascii="Arial" w:hAnsi="Arial" w:cs="Arial"/>
        </w:rPr>
        <w:t xml:space="preserve">-day </w:t>
      </w:r>
      <w:proofErr w:type="gramStart"/>
      <w:r w:rsidRPr="005A645E">
        <w:rPr>
          <w:rFonts w:ascii="Arial" w:hAnsi="Arial" w:cs="Arial"/>
        </w:rPr>
        <w:t>time p</w:t>
      </w:r>
      <w:r w:rsidR="001561EB" w:rsidRPr="005A645E">
        <w:rPr>
          <w:rFonts w:ascii="Arial" w:hAnsi="Arial" w:cs="Arial"/>
        </w:rPr>
        <w:t>eriod</w:t>
      </w:r>
      <w:proofErr w:type="gramEnd"/>
      <w:r w:rsidR="001561EB" w:rsidRPr="005A645E">
        <w:rPr>
          <w:rFonts w:ascii="Arial" w:hAnsi="Arial" w:cs="Arial"/>
        </w:rPr>
        <w:t xml:space="preserve"> may</w:t>
      </w:r>
      <w:r w:rsidRPr="005A645E">
        <w:rPr>
          <w:rFonts w:ascii="Arial" w:hAnsi="Arial" w:cs="Arial"/>
        </w:rPr>
        <w:t xml:space="preserve"> not be paid.</w:t>
      </w:r>
    </w:p>
    <w:p w14:paraId="50CD7D38"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27D476F4" w14:textId="0E0F3765"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The Department’s performance and obligation to pay under this Agreement is contingent upon an annual appropriation by the Legislature.  If the Department's f</w:t>
      </w:r>
      <w:r w:rsidR="00FF4B91">
        <w:rPr>
          <w:rFonts w:ascii="Arial" w:hAnsi="Arial" w:cs="Arial"/>
        </w:rPr>
        <w:t>inancial assistance</w:t>
      </w:r>
      <w:r w:rsidRPr="005A645E">
        <w:rPr>
          <w:rFonts w:ascii="Arial" w:hAnsi="Arial" w:cs="Arial"/>
        </w:rPr>
        <w:t xml:space="preserve"> for this Project is in multiple fiscal years, </w:t>
      </w:r>
      <w:r w:rsidR="00F8126B" w:rsidRPr="005A645E">
        <w:rPr>
          <w:rFonts w:ascii="Arial" w:hAnsi="Arial" w:cs="Arial"/>
        </w:rPr>
        <w:t>a notice of availability of funds from the Department’s project manager must be received prior to costs being incurred by the Recipient</w:t>
      </w:r>
      <w:r w:rsidRPr="005A645E">
        <w:rPr>
          <w:rFonts w:ascii="Arial" w:hAnsi="Arial" w:cs="Arial"/>
        </w:rPr>
        <w:t xml:space="preserve">.  See </w:t>
      </w:r>
      <w:r w:rsidRPr="005A645E">
        <w:rPr>
          <w:rFonts w:ascii="Arial" w:hAnsi="Arial" w:cs="Arial"/>
          <w:b/>
        </w:rPr>
        <w:t>Exhibit “B”</w:t>
      </w:r>
      <w:r w:rsidRPr="005A645E">
        <w:rPr>
          <w:rFonts w:ascii="Arial" w:hAnsi="Arial" w:cs="Arial"/>
        </w:rPr>
        <w:t xml:space="preserve"> for funding levels by fiscal year.  Project costs utilizing </w:t>
      </w:r>
      <w:r w:rsidR="00AD42A5">
        <w:rPr>
          <w:rFonts w:ascii="Arial" w:hAnsi="Arial" w:cs="Arial"/>
        </w:rPr>
        <w:t>any</w:t>
      </w:r>
      <w:r w:rsidR="00AD42A5" w:rsidRPr="005A645E">
        <w:rPr>
          <w:rFonts w:ascii="Arial" w:hAnsi="Arial" w:cs="Arial"/>
        </w:rPr>
        <w:t xml:space="preserve"> </w:t>
      </w:r>
      <w:r w:rsidRPr="005A645E">
        <w:rPr>
          <w:rFonts w:ascii="Arial" w:hAnsi="Arial" w:cs="Arial"/>
        </w:rPr>
        <w:t xml:space="preserve">fiscal year funds are not eligible for reimbursement if incurred prior to funds approval being received.  The Department will notify the </w:t>
      </w:r>
      <w:r w:rsidR="00113DA9" w:rsidRPr="005A645E">
        <w:rPr>
          <w:rFonts w:ascii="Arial" w:hAnsi="Arial" w:cs="Arial"/>
        </w:rPr>
        <w:t>Recipient</w:t>
      </w:r>
      <w:r w:rsidRPr="005A645E">
        <w:rPr>
          <w:rFonts w:ascii="Arial" w:hAnsi="Arial" w:cs="Arial"/>
        </w:rPr>
        <w:t>, in writing, when funds are available.</w:t>
      </w:r>
    </w:p>
    <w:p w14:paraId="7AC09F3E" w14:textId="4A055D98" w:rsidR="0091747A" w:rsidRPr="005A645E" w:rsidRDefault="001351E7" w:rsidP="005C657D">
      <w:pPr>
        <w:pStyle w:val="ListParagraph"/>
        <w:tabs>
          <w:tab w:val="left" w:pos="3945"/>
        </w:tabs>
        <w:jc w:val="both"/>
        <w:rPr>
          <w:rFonts w:ascii="Arial" w:hAnsi="Arial" w:cs="Arial"/>
        </w:rPr>
      </w:pPr>
      <w:r w:rsidRPr="005A645E">
        <w:rPr>
          <w:rFonts w:ascii="Arial" w:hAnsi="Arial" w:cs="Arial"/>
        </w:rPr>
        <w:tab/>
      </w:r>
    </w:p>
    <w:p w14:paraId="535D690F" w14:textId="1CE43B38" w:rsidR="004540D4" w:rsidRPr="005A645E" w:rsidRDefault="004540D4"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In the event this Agreement is </w:t>
      </w:r>
      <w:proofErr w:type="gramStart"/>
      <w:r w:rsidRPr="005A645E">
        <w:rPr>
          <w:rFonts w:ascii="Arial" w:hAnsi="Arial" w:cs="Arial"/>
        </w:rPr>
        <w:t>in excess of</w:t>
      </w:r>
      <w:proofErr w:type="gramEnd"/>
      <w:r w:rsidRPr="005A645E">
        <w:rPr>
          <w:rFonts w:ascii="Arial" w:hAnsi="Arial" w:cs="Arial"/>
        </w:rPr>
        <w:t xml:space="preserve"> $25,000 and has a term for a period of more than one year, the provisions of Section 339.135(6)(a), Florida Statutes, are hereby incorporated: </w:t>
      </w:r>
    </w:p>
    <w:p w14:paraId="7214ACCC" w14:textId="77777777" w:rsidR="004540D4" w:rsidRPr="005A645E" w:rsidRDefault="004540D4" w:rsidP="007F7A40">
      <w:pPr>
        <w:pStyle w:val="ListParagraph"/>
        <w:jc w:val="both"/>
        <w:rPr>
          <w:rFonts w:ascii="Arial" w:hAnsi="Arial" w:cs="Arial"/>
        </w:rPr>
      </w:pPr>
    </w:p>
    <w:p w14:paraId="6B8E5443" w14:textId="419451D8" w:rsidR="004540D4" w:rsidRPr="005A645E" w:rsidRDefault="004540D4" w:rsidP="007F7A40">
      <w:pPr>
        <w:pStyle w:val="ListParagraph"/>
        <w:tabs>
          <w:tab w:val="left" w:pos="2160"/>
        </w:tabs>
        <w:overflowPunct w:val="0"/>
        <w:autoSpaceDE w:val="0"/>
        <w:autoSpaceDN w:val="0"/>
        <w:adjustRightInd w:val="0"/>
        <w:ind w:left="2160" w:right="720"/>
        <w:jc w:val="both"/>
        <w:textAlignment w:val="baseline"/>
        <w:rPr>
          <w:rFonts w:ascii="Arial" w:hAnsi="Arial" w:cs="Arial"/>
        </w:rPr>
      </w:pPr>
      <w:r w:rsidRPr="005A645E">
        <w:rPr>
          <w:rFonts w:ascii="Arial" w:hAnsi="Arial" w:cs="Arial"/>
        </w:rPr>
        <w:t xml:space="preserve">"The Department, during any fiscal year, shall not expend money, incur any liability, or enter into any contract which, by its terms, involves the expenditure of money in excess of the amounts budgeted as available for expenditure during such fiscal year.  Any contract, verbal or written, made in violation of this subsection is null and void, and no money may be paid on such contract.  The Department shall require a statement from the comptroller of the Department that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 and this paragraph shall be incorporated verbatim in all contracts of the Department </w:t>
      </w:r>
      <w:r w:rsidRPr="005A645E">
        <w:rPr>
          <w:rFonts w:ascii="Arial" w:hAnsi="Arial" w:cs="Arial"/>
        </w:rPr>
        <w:lastRenderedPageBreak/>
        <w:t>which are for an amount in excess of $25,000 and which have a term for a period of more than 1 year."</w:t>
      </w:r>
    </w:p>
    <w:p w14:paraId="4ECB15D9" w14:textId="77777777" w:rsidR="0091747A" w:rsidRPr="005A645E" w:rsidRDefault="0091747A" w:rsidP="00D741F0"/>
    <w:p w14:paraId="1A298477" w14:textId="5E497EBF" w:rsidR="0091747A" w:rsidRPr="005A645E" w:rsidRDefault="00113DA9"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Any Project funds made available by the Department pursuant to this Agreement which are determined by the Department to have been expended by the Recipient in violation of this Agreement or any other applicable law or regulation</w:t>
      </w:r>
      <w:r w:rsidR="00E517D3">
        <w:rPr>
          <w:rFonts w:ascii="Arial" w:hAnsi="Arial" w:cs="Arial"/>
        </w:rPr>
        <w:t>,</w:t>
      </w:r>
      <w:r w:rsidRPr="005A645E">
        <w:rPr>
          <w:rFonts w:ascii="Arial" w:hAnsi="Arial" w:cs="Arial"/>
        </w:rPr>
        <w:t xml:space="preserve"> shall be promptly refunded in full to the Department. </w:t>
      </w:r>
      <w:proofErr w:type="gramStart"/>
      <w:r w:rsidRPr="005A645E">
        <w:rPr>
          <w:rFonts w:ascii="Arial" w:hAnsi="Arial" w:cs="Arial"/>
        </w:rPr>
        <w:t>Acceptance</w:t>
      </w:r>
      <w:proofErr w:type="gramEnd"/>
      <w:r w:rsidRPr="005A645E">
        <w:rPr>
          <w:rFonts w:ascii="Arial" w:hAnsi="Arial" w:cs="Arial"/>
        </w:rPr>
        <w:t xml:space="preserve"> by the Department of any documentation or certifications, mandatory or otherwise permitted, that the Recipient files shall not constitute a waiver of the Department's rights as the funding agency to verify all information </w:t>
      </w:r>
      <w:proofErr w:type="gramStart"/>
      <w:r w:rsidRPr="005A645E">
        <w:rPr>
          <w:rFonts w:ascii="Arial" w:hAnsi="Arial" w:cs="Arial"/>
        </w:rPr>
        <w:t>at a later date</w:t>
      </w:r>
      <w:proofErr w:type="gramEnd"/>
      <w:r w:rsidRPr="005A645E">
        <w:rPr>
          <w:rFonts w:ascii="Arial" w:hAnsi="Arial" w:cs="Arial"/>
        </w:rPr>
        <w:t xml:space="preserve"> by audit or investigation.</w:t>
      </w:r>
    </w:p>
    <w:p w14:paraId="2DB21871" w14:textId="77777777" w:rsidR="0091747A" w:rsidRPr="005A645E" w:rsidRDefault="0091747A" w:rsidP="007F7A40">
      <w:pPr>
        <w:pStyle w:val="ListParagraph"/>
        <w:jc w:val="both"/>
        <w:rPr>
          <w:rFonts w:ascii="Arial" w:hAnsi="Arial" w:cs="Arial"/>
        </w:rPr>
      </w:pPr>
    </w:p>
    <w:p w14:paraId="79D84DF7" w14:textId="6962824F" w:rsidR="00D52322" w:rsidRPr="00D1131A" w:rsidRDefault="00301B9C" w:rsidP="00D9762B">
      <w:pPr>
        <w:pStyle w:val="ListParagraph"/>
        <w:numPr>
          <w:ilvl w:val="1"/>
          <w:numId w:val="1"/>
        </w:numPr>
        <w:tabs>
          <w:tab w:val="left" w:pos="2160"/>
        </w:tabs>
        <w:overflowPunct w:val="0"/>
        <w:autoSpaceDE w:val="0"/>
        <w:autoSpaceDN w:val="0"/>
        <w:adjustRightInd w:val="0"/>
        <w:jc w:val="both"/>
        <w:textAlignment w:val="baseline"/>
      </w:pPr>
      <w:r w:rsidRPr="005A645E">
        <w:rPr>
          <w:rFonts w:ascii="Arial" w:hAnsi="Arial" w:cs="Arial"/>
        </w:rPr>
        <w:t xml:space="preserve">In determining the amount of the payment, the Department will exclude all Project costs incurred by the </w:t>
      </w:r>
      <w:r w:rsidR="00E77B6D" w:rsidRPr="005A645E">
        <w:rPr>
          <w:rFonts w:ascii="Arial" w:hAnsi="Arial" w:cs="Arial"/>
        </w:rPr>
        <w:t>Recipient</w:t>
      </w:r>
      <w:r w:rsidRPr="005A645E">
        <w:rPr>
          <w:rFonts w:ascii="Arial" w:hAnsi="Arial" w:cs="Arial"/>
        </w:rPr>
        <w:t xml:space="preserve"> prior to the </w:t>
      </w:r>
      <w:r w:rsidR="00E77B6D" w:rsidRPr="005A645E">
        <w:rPr>
          <w:rFonts w:ascii="Arial" w:hAnsi="Arial" w:cs="Arial"/>
        </w:rPr>
        <w:t>execution of this Agreement</w:t>
      </w:r>
      <w:r w:rsidRPr="005A645E">
        <w:rPr>
          <w:rFonts w:ascii="Arial" w:hAnsi="Arial" w:cs="Arial"/>
        </w:rPr>
        <w:t xml:space="preserve">, </w:t>
      </w:r>
      <w:r w:rsidR="00E85806">
        <w:rPr>
          <w:rFonts w:ascii="Arial" w:hAnsi="Arial" w:cs="Arial"/>
        </w:rPr>
        <w:t xml:space="preserve">costs incurred prior to issuance of a Notice to Proceed, </w:t>
      </w:r>
      <w:r w:rsidRPr="005A645E">
        <w:rPr>
          <w:rFonts w:ascii="Arial" w:hAnsi="Arial" w:cs="Arial"/>
        </w:rPr>
        <w:t xml:space="preserve">costs incurred after the expiration of the Agreement, costs which are not provided for in the latest approved </w:t>
      </w:r>
      <w:r w:rsidR="007C3125">
        <w:rPr>
          <w:rFonts w:ascii="Arial" w:hAnsi="Arial" w:cs="Arial"/>
        </w:rPr>
        <w:t>Schedule of Financial Assistance</w:t>
      </w:r>
      <w:r w:rsidRPr="005A645E">
        <w:rPr>
          <w:rFonts w:ascii="Arial" w:hAnsi="Arial" w:cs="Arial"/>
        </w:rPr>
        <w:t xml:space="preserve"> in </w:t>
      </w:r>
      <w:r w:rsidRPr="005A645E">
        <w:rPr>
          <w:rFonts w:ascii="Arial" w:hAnsi="Arial" w:cs="Arial"/>
          <w:b/>
        </w:rPr>
        <w:t>Exhibit “B”</w:t>
      </w:r>
      <w:r w:rsidRPr="005A645E">
        <w:rPr>
          <w:rFonts w:ascii="Arial" w:hAnsi="Arial" w:cs="Arial"/>
        </w:rPr>
        <w:t xml:space="preserve"> for the Project, costs agreed to be borne by the </w:t>
      </w:r>
      <w:r w:rsidR="00E77B6D" w:rsidRPr="005A645E">
        <w:rPr>
          <w:rFonts w:ascii="Arial" w:hAnsi="Arial" w:cs="Arial"/>
        </w:rPr>
        <w:t>Recipient</w:t>
      </w:r>
      <w:r w:rsidRPr="005A645E">
        <w:rPr>
          <w:rFonts w:ascii="Arial" w:hAnsi="Arial" w:cs="Arial"/>
        </w:rPr>
        <w:t xml:space="preserve"> or its contractors and subcontractors for not meeting the Project commencement and final invoice time lines, and costs attributable to goods or services received under a contract or other arrangements which have not been approved in writing by the Department.</w:t>
      </w:r>
    </w:p>
    <w:p w14:paraId="7A33E5D0" w14:textId="77777777" w:rsidR="00D52322" w:rsidRPr="005A645E" w:rsidRDefault="00D52322" w:rsidP="0091747A">
      <w:pPr>
        <w:pStyle w:val="ListParagraph"/>
        <w:rPr>
          <w:rFonts w:ascii="Arial" w:hAnsi="Arial" w:cs="Arial"/>
          <w:b/>
        </w:rPr>
      </w:pPr>
    </w:p>
    <w:p w14:paraId="29852F6F" w14:textId="77777777" w:rsidR="0091747A" w:rsidRPr="005A645E" w:rsidRDefault="008561AF" w:rsidP="0091747A">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General Requirements</w:t>
      </w:r>
      <w:r w:rsidR="00113DA9" w:rsidRPr="005A645E">
        <w:rPr>
          <w:rFonts w:ascii="Arial" w:hAnsi="Arial" w:cs="Arial"/>
          <w:b/>
        </w:rPr>
        <w:t>:</w:t>
      </w:r>
      <w:r w:rsidR="00E77B6D" w:rsidRPr="005A645E">
        <w:rPr>
          <w:rFonts w:ascii="Arial" w:hAnsi="Arial" w:cs="Arial"/>
          <w:b/>
        </w:rPr>
        <w:t xml:space="preserve"> </w:t>
      </w:r>
    </w:p>
    <w:p w14:paraId="4F122DFF" w14:textId="77777777" w:rsidR="0091747A" w:rsidRPr="005A645E" w:rsidRDefault="0091747A" w:rsidP="007F7A40">
      <w:pPr>
        <w:pStyle w:val="ListParagraph"/>
        <w:tabs>
          <w:tab w:val="left" w:pos="2160"/>
        </w:tabs>
        <w:overflowPunct w:val="0"/>
        <w:autoSpaceDE w:val="0"/>
        <w:autoSpaceDN w:val="0"/>
        <w:adjustRightInd w:val="0"/>
        <w:jc w:val="both"/>
        <w:textAlignment w:val="baseline"/>
        <w:rPr>
          <w:rFonts w:ascii="Arial" w:hAnsi="Arial" w:cs="Arial"/>
        </w:rPr>
      </w:pPr>
    </w:p>
    <w:p w14:paraId="01986C6B" w14:textId="591B0B4A" w:rsidR="009F3454" w:rsidRDefault="006A40C9" w:rsidP="00C034A2">
      <w:pPr>
        <w:pStyle w:val="ListParagraph"/>
        <w:jc w:val="both"/>
        <w:rPr>
          <w:rFonts w:ascii="Arial" w:hAnsi="Arial" w:cs="Arial"/>
          <w:lang w:bidi="en-US"/>
        </w:rPr>
      </w:pPr>
      <w:r w:rsidRPr="005A645E">
        <w:rPr>
          <w:rFonts w:ascii="Arial" w:hAnsi="Arial" w:cs="Arial"/>
        </w:rPr>
        <w:t xml:space="preserve">The Recipient shall </w:t>
      </w:r>
      <w:r w:rsidRPr="005A645E">
        <w:rPr>
          <w:rFonts w:ascii="Arial" w:hAnsi="Arial" w:cs="Arial"/>
          <w:lang w:bidi="en-US"/>
        </w:rPr>
        <w:t xml:space="preserve">complete the Project with all practical dispatch in a sound, </w:t>
      </w:r>
      <w:proofErr w:type="gramStart"/>
      <w:r w:rsidRPr="005A645E">
        <w:rPr>
          <w:rFonts w:ascii="Arial" w:hAnsi="Arial" w:cs="Arial"/>
          <w:lang w:bidi="en-US"/>
        </w:rPr>
        <w:t>economical</w:t>
      </w:r>
      <w:proofErr w:type="gramEnd"/>
      <w:r w:rsidRPr="005A645E">
        <w:rPr>
          <w:rFonts w:ascii="Arial" w:hAnsi="Arial" w:cs="Arial"/>
          <w:lang w:bidi="en-US"/>
        </w:rPr>
        <w:t xml:space="preserve">, and efficient manner, and in accordance with the provisions in this Agreement and all applicable laws. </w:t>
      </w:r>
    </w:p>
    <w:p w14:paraId="34046682" w14:textId="77777777" w:rsidR="00D52322" w:rsidRPr="005A645E" w:rsidRDefault="00D52322" w:rsidP="00C034A2">
      <w:pPr>
        <w:pStyle w:val="ListParagraph"/>
        <w:jc w:val="both"/>
        <w:rPr>
          <w:rFonts w:ascii="Arial" w:hAnsi="Arial" w:cs="Arial"/>
        </w:rPr>
      </w:pPr>
    </w:p>
    <w:p w14:paraId="1F5E2BA7" w14:textId="069A500C" w:rsidR="0091747A" w:rsidRPr="005A645E" w:rsidRDefault="002E3330" w:rsidP="002E333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BA2D60">
        <w:rPr>
          <w:rFonts w:ascii="Arial" w:hAnsi="Arial" w:cs="Arial"/>
        </w:rPr>
        <w:t xml:space="preserve">The Recipient must obtain written approval from the Department prior to performing itself (through the efforts of its own employees) any aspect of the Project that will be funded under this Agreement. </w:t>
      </w:r>
      <w:r>
        <w:rPr>
          <w:rFonts w:ascii="Arial" w:hAnsi="Arial" w:cs="Arial"/>
        </w:rPr>
        <w:br/>
      </w:r>
      <w:r>
        <w:rPr>
          <w:rFonts w:ascii="Arial" w:hAnsi="Arial" w:cs="Arial"/>
        </w:rPr>
        <w:br/>
      </w:r>
      <w:r w:rsidRPr="001E51B8">
        <w:rPr>
          <w:rFonts w:ascii="Arial" w:hAnsi="Arial" w:cs="Arial"/>
        </w:rPr>
        <w:fldChar w:fldCharType="begin">
          <w:ffData>
            <w:name w:val="Check6"/>
            <w:enabled/>
            <w:calcOnExit w:val="0"/>
            <w:checkBox>
              <w:sizeAuto/>
              <w:default w:val="0"/>
            </w:checkBox>
          </w:ffData>
        </w:fldChar>
      </w:r>
      <w:r w:rsidRPr="001E51B8">
        <w:rPr>
          <w:rFonts w:ascii="Arial" w:hAnsi="Arial" w:cs="Arial"/>
        </w:rPr>
        <w:instrText xml:space="preserve"> FORMCHECKBOX </w:instrText>
      </w:r>
      <w:r w:rsidR="00096FFB" w:rsidRPr="001E51B8">
        <w:rPr>
          <w:rFonts w:ascii="Arial" w:hAnsi="Arial" w:cs="Arial"/>
        </w:rPr>
      </w:r>
      <w:r w:rsidRPr="001E51B8">
        <w:rPr>
          <w:rFonts w:ascii="Arial" w:hAnsi="Arial" w:cs="Arial"/>
        </w:rPr>
        <w:fldChar w:fldCharType="separate"/>
      </w:r>
      <w:r w:rsidRPr="001E51B8">
        <w:rPr>
          <w:rFonts w:ascii="Arial" w:hAnsi="Arial" w:cs="Arial"/>
        </w:rPr>
        <w:fldChar w:fldCharType="end"/>
      </w:r>
      <w:r>
        <w:rPr>
          <w:rFonts w:ascii="Arial" w:hAnsi="Arial" w:cs="Arial"/>
        </w:rPr>
        <w:t xml:space="preserve"> </w:t>
      </w:r>
      <w:r>
        <w:rPr>
          <w:rFonts w:ascii="Arial" w:hAnsi="Arial" w:cs="Arial"/>
        </w:rPr>
        <w:tab/>
        <w:t xml:space="preserve">If this box is checked, then the Agency is permitted to utilize its own forces and the following </w:t>
      </w:r>
      <w:r>
        <w:rPr>
          <w:rFonts w:ascii="Arial" w:hAnsi="Arial" w:cs="Arial"/>
        </w:rPr>
        <w:tab/>
        <w:t xml:space="preserve">provision </w:t>
      </w:r>
      <w:proofErr w:type="gramStart"/>
      <w:r>
        <w:rPr>
          <w:rFonts w:ascii="Arial" w:hAnsi="Arial" w:cs="Arial"/>
        </w:rPr>
        <w:t>applies:</w:t>
      </w:r>
      <w:proofErr w:type="gramEnd"/>
      <w:r>
        <w:rPr>
          <w:rFonts w:ascii="Arial" w:hAnsi="Arial" w:cs="Arial"/>
        </w:rPr>
        <w:t xml:space="preserve"> </w:t>
      </w:r>
      <w:r w:rsidRPr="00D83539">
        <w:rPr>
          <w:rFonts w:ascii="Arial" w:hAnsi="Arial" w:cs="Arial"/>
          <w:b/>
          <w:bCs/>
        </w:rPr>
        <w:t>Use of Agency Workforce.</w:t>
      </w:r>
      <w:r w:rsidRPr="00D83539">
        <w:rPr>
          <w:rFonts w:ascii="Arial" w:hAnsi="Arial" w:cs="Arial"/>
        </w:rPr>
        <w:t xml:space="preserve"> In the event the Agency proceeds with any phase </w:t>
      </w:r>
      <w:r>
        <w:rPr>
          <w:rFonts w:ascii="Arial" w:hAnsi="Arial" w:cs="Arial"/>
        </w:rPr>
        <w:tab/>
      </w:r>
      <w:r w:rsidRPr="00D83539">
        <w:rPr>
          <w:rFonts w:ascii="Arial" w:hAnsi="Arial" w:cs="Arial"/>
        </w:rPr>
        <w:t xml:space="preserve">of the Project utilizing its own forces, the Agency will only be reimbursed for direct costs (this </w:t>
      </w:r>
      <w:r>
        <w:rPr>
          <w:rFonts w:ascii="Arial" w:hAnsi="Arial" w:cs="Arial"/>
        </w:rPr>
        <w:tab/>
      </w:r>
      <w:r w:rsidRPr="00D83539">
        <w:rPr>
          <w:rFonts w:ascii="Arial" w:hAnsi="Arial" w:cs="Arial"/>
        </w:rPr>
        <w:t>excludes general overhead).</w:t>
      </w:r>
    </w:p>
    <w:p w14:paraId="4E98AC07"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rPr>
      </w:pPr>
    </w:p>
    <w:p w14:paraId="04D814D5" w14:textId="418365DD" w:rsidR="0091747A" w:rsidRPr="005A645E" w:rsidRDefault="0091747A"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The Recipient shall provide to the Department certification and a copy of appropriate documentation substantiating that all required right-</w:t>
      </w:r>
      <w:proofErr w:type="gramStart"/>
      <w:r w:rsidRPr="005A645E">
        <w:rPr>
          <w:rFonts w:ascii="Arial" w:hAnsi="Arial" w:cs="Arial"/>
        </w:rPr>
        <w:t>of</w:t>
      </w:r>
      <w:proofErr w:type="gramEnd"/>
      <w:r w:rsidRPr="005A645E">
        <w:rPr>
          <w:rFonts w:ascii="Arial" w:hAnsi="Arial" w:cs="Arial"/>
        </w:rPr>
        <w:t>-way necessary for the Project has been obtained.</w:t>
      </w:r>
      <w:r w:rsidR="00AD42A5">
        <w:rPr>
          <w:rFonts w:ascii="Arial" w:hAnsi="Arial" w:cs="Arial"/>
        </w:rPr>
        <w:t xml:space="preserve"> </w:t>
      </w:r>
      <w:r w:rsidR="00AD42A5" w:rsidRPr="00AD42A5">
        <w:rPr>
          <w:rFonts w:ascii="Arial" w:hAnsi="Arial" w:cs="Arial"/>
        </w:rPr>
        <w:t>Certification is required prior to authorization for advertisement for or solicitation of bids for construction of the Project, including if no right-of-way is required.</w:t>
      </w:r>
    </w:p>
    <w:p w14:paraId="0569A470" w14:textId="77777777" w:rsidR="0091747A" w:rsidRPr="005A645E" w:rsidRDefault="0091747A" w:rsidP="007F7A40">
      <w:pPr>
        <w:pStyle w:val="ListParagraph"/>
        <w:jc w:val="both"/>
        <w:rPr>
          <w:rFonts w:ascii="Arial" w:hAnsi="Arial" w:cs="Arial"/>
        </w:rPr>
      </w:pPr>
    </w:p>
    <w:p w14:paraId="2ACA0C70" w14:textId="77777777" w:rsidR="00183057" w:rsidRPr="005A645E" w:rsidRDefault="00183057" w:rsidP="00183057">
      <w:pPr>
        <w:pStyle w:val="ListParagraph"/>
        <w:numPr>
          <w:ilvl w:val="1"/>
          <w:numId w:val="1"/>
        </w:numPr>
        <w:jc w:val="both"/>
        <w:rPr>
          <w:rFonts w:ascii="Arial" w:hAnsi="Arial" w:cs="Arial"/>
        </w:rPr>
      </w:pPr>
      <w:r w:rsidRPr="005A645E">
        <w:rPr>
          <w:rFonts w:ascii="Arial" w:hAnsi="Arial" w:cs="Arial"/>
        </w:rPr>
        <w:t>The Recipient shall comply and require its contractors and subcontractors to comply with all terms and conditions of this Agreement and all federal, state, and local laws and regulations applicable to this Project.</w:t>
      </w:r>
    </w:p>
    <w:p w14:paraId="6FD9F1D3"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rPr>
      </w:pPr>
    </w:p>
    <w:p w14:paraId="76E5319D" w14:textId="6B94240E" w:rsidR="003D4E45" w:rsidRPr="005A645E" w:rsidRDefault="0035476D"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The </w:t>
      </w:r>
      <w:r w:rsidR="00AB1AA0" w:rsidRPr="005A645E">
        <w:rPr>
          <w:rFonts w:ascii="Arial" w:hAnsi="Arial" w:cs="Arial"/>
        </w:rPr>
        <w:t>Recipient</w:t>
      </w:r>
      <w:r w:rsidRPr="005A645E">
        <w:rPr>
          <w:rFonts w:ascii="Arial" w:hAnsi="Arial" w:cs="Arial"/>
        </w:rPr>
        <w:t xml:space="preserve"> shall have the sole responsibility for resolving claims and requests for additional work for the Project</w:t>
      </w:r>
      <w:r w:rsidR="0012148E">
        <w:rPr>
          <w:rFonts w:ascii="Arial" w:hAnsi="Arial" w:cs="Arial"/>
        </w:rPr>
        <w:t xml:space="preserve"> by the Recipient’s contractors and consultants</w:t>
      </w:r>
      <w:r w:rsidRPr="005A645E">
        <w:rPr>
          <w:rFonts w:ascii="Arial" w:hAnsi="Arial" w:cs="Arial"/>
        </w:rPr>
        <w:t xml:space="preserve">. </w:t>
      </w:r>
      <w:r w:rsidR="000943F8">
        <w:rPr>
          <w:rFonts w:ascii="Arial" w:hAnsi="Arial" w:cs="Arial"/>
        </w:rPr>
        <w:t xml:space="preserve">No funds will be </w:t>
      </w:r>
      <w:r w:rsidR="000943F8" w:rsidRPr="000943F8">
        <w:rPr>
          <w:rFonts w:ascii="Arial" w:hAnsi="Arial" w:cs="Arial"/>
        </w:rPr>
        <w:t>provided for payment of claims or additional work on the Project under this Agreement without the prior written approval of the claim or re</w:t>
      </w:r>
      <w:r w:rsidR="000943F8">
        <w:rPr>
          <w:rFonts w:ascii="Arial" w:hAnsi="Arial" w:cs="Arial"/>
        </w:rPr>
        <w:t>quest for additional work by Department.</w:t>
      </w:r>
    </w:p>
    <w:p w14:paraId="786E8FCB" w14:textId="77777777" w:rsidR="0061149A" w:rsidRPr="005A645E" w:rsidRDefault="0061149A" w:rsidP="00284B2D">
      <w:pPr>
        <w:rPr>
          <w:rFonts w:ascii="Arial" w:hAnsi="Arial" w:cs="Arial"/>
        </w:rPr>
      </w:pPr>
    </w:p>
    <w:p w14:paraId="7F984CF2" w14:textId="1EB0515E" w:rsidR="00194056" w:rsidRPr="005A645E" w:rsidRDefault="00194056" w:rsidP="005C2045">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Contracts of the Recipient</w:t>
      </w:r>
    </w:p>
    <w:p w14:paraId="0DF7C4D4" w14:textId="77777777" w:rsidR="00194056" w:rsidRPr="005A645E" w:rsidRDefault="00194056" w:rsidP="004E6415">
      <w:pPr>
        <w:pStyle w:val="ListParagraph"/>
        <w:tabs>
          <w:tab w:val="left" w:pos="2160"/>
        </w:tabs>
        <w:overflowPunct w:val="0"/>
        <w:autoSpaceDE w:val="0"/>
        <w:autoSpaceDN w:val="0"/>
        <w:adjustRightInd w:val="0"/>
        <w:jc w:val="both"/>
        <w:textAlignment w:val="baseline"/>
        <w:rPr>
          <w:rFonts w:ascii="Arial" w:hAnsi="Arial" w:cs="Arial"/>
        </w:rPr>
      </w:pPr>
    </w:p>
    <w:p w14:paraId="497ED448" w14:textId="27E5FB55" w:rsidR="00194056" w:rsidRPr="005A645E" w:rsidRDefault="00CE7603" w:rsidP="00194056">
      <w:pPr>
        <w:pStyle w:val="ListParagraph"/>
        <w:numPr>
          <w:ilvl w:val="1"/>
          <w:numId w:val="1"/>
        </w:numPr>
        <w:jc w:val="both"/>
        <w:rPr>
          <w:rFonts w:ascii="Arial" w:hAnsi="Arial" w:cs="Arial"/>
        </w:rPr>
      </w:pPr>
      <w:r>
        <w:rPr>
          <w:rFonts w:ascii="Arial" w:hAnsi="Arial" w:cs="Arial"/>
        </w:rPr>
        <w:t xml:space="preserve">The Department </w:t>
      </w:r>
      <w:r w:rsidR="000943F8">
        <w:rPr>
          <w:rFonts w:ascii="Arial" w:hAnsi="Arial" w:cs="Arial"/>
        </w:rPr>
        <w:t>has</w:t>
      </w:r>
      <w:r>
        <w:rPr>
          <w:rFonts w:ascii="Arial" w:hAnsi="Arial" w:cs="Arial"/>
        </w:rPr>
        <w:t xml:space="preserve"> the right to review and approve </w:t>
      </w:r>
      <w:proofErr w:type="gramStart"/>
      <w:r>
        <w:rPr>
          <w:rFonts w:ascii="Arial" w:hAnsi="Arial" w:cs="Arial"/>
        </w:rPr>
        <w:t>any and all</w:t>
      </w:r>
      <w:proofErr w:type="gramEnd"/>
      <w:r>
        <w:rPr>
          <w:rFonts w:ascii="Arial" w:hAnsi="Arial" w:cs="Arial"/>
        </w:rPr>
        <w:t xml:space="preserve"> </w:t>
      </w:r>
      <w:proofErr w:type="gramStart"/>
      <w:r>
        <w:rPr>
          <w:rFonts w:ascii="Arial" w:hAnsi="Arial" w:cs="Arial"/>
        </w:rPr>
        <w:t>third party</w:t>
      </w:r>
      <w:proofErr w:type="gramEnd"/>
      <w:r>
        <w:rPr>
          <w:rFonts w:ascii="Arial" w:hAnsi="Arial" w:cs="Arial"/>
        </w:rPr>
        <w:t xml:space="preserve"> contracts with respect to the Project before </w:t>
      </w:r>
      <w:r w:rsidR="00194056" w:rsidRPr="005A645E">
        <w:rPr>
          <w:rFonts w:ascii="Arial" w:hAnsi="Arial" w:cs="Arial"/>
        </w:rPr>
        <w:t>the Recipient execute</w:t>
      </w:r>
      <w:r>
        <w:rPr>
          <w:rFonts w:ascii="Arial" w:hAnsi="Arial" w:cs="Arial"/>
        </w:rPr>
        <w:t>s</w:t>
      </w:r>
      <w:r w:rsidR="00194056" w:rsidRPr="005A645E">
        <w:rPr>
          <w:rFonts w:ascii="Arial" w:hAnsi="Arial" w:cs="Arial"/>
        </w:rPr>
        <w:t xml:space="preserve"> any contract or obligate</w:t>
      </w:r>
      <w:r w:rsidR="00225021">
        <w:rPr>
          <w:rFonts w:ascii="Arial" w:hAnsi="Arial" w:cs="Arial"/>
        </w:rPr>
        <w:t>s</w:t>
      </w:r>
      <w:r w:rsidR="00194056" w:rsidRPr="005A645E">
        <w:rPr>
          <w:rFonts w:ascii="Arial" w:hAnsi="Arial" w:cs="Arial"/>
        </w:rPr>
        <w:t xml:space="preserve"> itself in any manner requiring the disbursement of Department funds</w:t>
      </w:r>
      <w:r w:rsidR="000943F8">
        <w:rPr>
          <w:rFonts w:ascii="Arial" w:hAnsi="Arial" w:cs="Arial"/>
        </w:rPr>
        <w:t xml:space="preserve"> under this Agreement</w:t>
      </w:r>
      <w:r w:rsidR="00194056" w:rsidRPr="005A645E">
        <w:rPr>
          <w:rFonts w:ascii="Arial" w:hAnsi="Arial" w:cs="Arial"/>
        </w:rPr>
        <w:t xml:space="preserve">, including consultant or construction contracts or amendments thereto.  </w:t>
      </w:r>
      <w:r>
        <w:rPr>
          <w:rFonts w:ascii="Arial" w:hAnsi="Arial" w:cs="Arial"/>
        </w:rPr>
        <w:t xml:space="preserve">If the Department </w:t>
      </w:r>
      <w:r w:rsidR="000943F8">
        <w:rPr>
          <w:rFonts w:ascii="Arial" w:hAnsi="Arial" w:cs="Arial"/>
        </w:rPr>
        <w:t>exercises this right</w:t>
      </w:r>
      <w:r>
        <w:rPr>
          <w:rFonts w:ascii="Arial" w:hAnsi="Arial" w:cs="Arial"/>
        </w:rPr>
        <w:t xml:space="preserve"> and the Recipient fails</w:t>
      </w:r>
      <w:r w:rsidR="00194056" w:rsidRPr="005A645E">
        <w:rPr>
          <w:rFonts w:ascii="Arial" w:hAnsi="Arial" w:cs="Arial"/>
        </w:rPr>
        <w:t xml:space="preserve"> to obtain such approval</w:t>
      </w:r>
      <w:r w:rsidR="000943F8">
        <w:rPr>
          <w:rFonts w:ascii="Arial" w:hAnsi="Arial" w:cs="Arial"/>
        </w:rPr>
        <w:t>, the Department may deny payment to the Recipient</w:t>
      </w:r>
      <w:r w:rsidR="00194056" w:rsidRPr="005A645E">
        <w:rPr>
          <w:rFonts w:ascii="Arial" w:hAnsi="Arial" w:cs="Arial"/>
        </w:rPr>
        <w:t xml:space="preserve">. The Department </w:t>
      </w:r>
      <w:r w:rsidR="000943F8">
        <w:rPr>
          <w:rFonts w:ascii="Arial" w:hAnsi="Arial" w:cs="Arial"/>
        </w:rPr>
        <w:t>may</w:t>
      </w:r>
      <w:r w:rsidR="00194056" w:rsidRPr="005A645E">
        <w:rPr>
          <w:rFonts w:ascii="Arial" w:hAnsi="Arial" w:cs="Arial"/>
        </w:rPr>
        <w:t xml:space="preserve"> review the qualifications of any consultant or contractor and </w:t>
      </w:r>
      <w:proofErr w:type="gramStart"/>
      <w:r w:rsidR="00194056" w:rsidRPr="005A645E">
        <w:rPr>
          <w:rFonts w:ascii="Arial" w:hAnsi="Arial" w:cs="Arial"/>
        </w:rPr>
        <w:t>to approve</w:t>
      </w:r>
      <w:proofErr w:type="gramEnd"/>
      <w:r w:rsidR="00194056" w:rsidRPr="005A645E">
        <w:rPr>
          <w:rFonts w:ascii="Arial" w:hAnsi="Arial" w:cs="Arial"/>
        </w:rPr>
        <w:t xml:space="preserve"> or disapprove the employment of such </w:t>
      </w:r>
      <w:proofErr w:type="gramStart"/>
      <w:r w:rsidR="00194056" w:rsidRPr="005A645E">
        <w:rPr>
          <w:rFonts w:ascii="Arial" w:hAnsi="Arial" w:cs="Arial"/>
        </w:rPr>
        <w:t>consultant</w:t>
      </w:r>
      <w:proofErr w:type="gramEnd"/>
      <w:r w:rsidR="00194056" w:rsidRPr="005A645E">
        <w:rPr>
          <w:rFonts w:ascii="Arial" w:hAnsi="Arial" w:cs="Arial"/>
        </w:rPr>
        <w:t xml:space="preserve"> or contractor.</w:t>
      </w:r>
    </w:p>
    <w:p w14:paraId="78C5EB4A" w14:textId="77777777" w:rsidR="00194056" w:rsidRPr="005A645E" w:rsidRDefault="00194056" w:rsidP="004E6415">
      <w:pPr>
        <w:pStyle w:val="ListParagraph"/>
        <w:ind w:left="1440"/>
        <w:jc w:val="both"/>
        <w:rPr>
          <w:rFonts w:ascii="Arial" w:hAnsi="Arial" w:cs="Arial"/>
        </w:rPr>
      </w:pPr>
    </w:p>
    <w:p w14:paraId="7940CA9E" w14:textId="5203992A" w:rsidR="0012148E" w:rsidRPr="00D9762B" w:rsidRDefault="0012148E" w:rsidP="00D9762B">
      <w:pPr>
        <w:pStyle w:val="ListParagraph"/>
        <w:numPr>
          <w:ilvl w:val="1"/>
          <w:numId w:val="1"/>
        </w:numPr>
        <w:jc w:val="both"/>
        <w:rPr>
          <w:rFonts w:ascii="Arial" w:eastAsia="Arial" w:hAnsi="Arial" w:cs="Arial"/>
          <w:b/>
          <w:color w:val="000000"/>
        </w:rPr>
      </w:pPr>
      <w:r w:rsidRPr="00F02590">
        <w:rPr>
          <w:rFonts w:ascii="Arial" w:eastAsia="Arial" w:hAnsi="Arial" w:cs="Arial"/>
          <w:color w:val="000000"/>
        </w:rPr>
        <w:t xml:space="preserve">It is understood and agreed by the parties hereto that participation by the Department in a project </w:t>
      </w:r>
      <w:r w:rsidR="000943F8">
        <w:rPr>
          <w:rFonts w:ascii="Arial" w:eastAsia="Arial" w:hAnsi="Arial" w:cs="Arial"/>
          <w:color w:val="000000"/>
        </w:rPr>
        <w:t xml:space="preserve">that </w:t>
      </w:r>
      <w:r w:rsidRPr="00F02590">
        <w:rPr>
          <w:rFonts w:ascii="Arial" w:eastAsia="Arial" w:hAnsi="Arial" w:cs="Arial"/>
          <w:color w:val="000000"/>
        </w:rPr>
        <w:t>involves the purchase of commodities or contractual services or the purchasing of capital equipment or the equipping o</w:t>
      </w:r>
      <w:r w:rsidRPr="00C973D0">
        <w:rPr>
          <w:rFonts w:ascii="Arial" w:eastAsia="Arial" w:hAnsi="Arial" w:cs="Arial"/>
          <w:color w:val="000000"/>
        </w:rPr>
        <w:t>f facilities</w:t>
      </w:r>
      <w:r w:rsidRPr="00F02590">
        <w:rPr>
          <w:rFonts w:ascii="Arial" w:eastAsia="Arial" w:hAnsi="Arial" w:cs="Arial"/>
          <w:color w:val="000000"/>
        </w:rPr>
        <w:t xml:space="preserve">, where purchases or costs exceed the Threshold Amount for CATEGORY TWO per Chapter 287.017 </w:t>
      </w:r>
      <w:r w:rsidR="00E517D3">
        <w:rPr>
          <w:rFonts w:ascii="Arial" w:eastAsia="Arial" w:hAnsi="Arial" w:cs="Arial"/>
          <w:color w:val="000000"/>
        </w:rPr>
        <w:t>Florida Statutes</w:t>
      </w:r>
      <w:r w:rsidRPr="00F02590">
        <w:rPr>
          <w:rFonts w:ascii="Arial" w:eastAsia="Arial" w:hAnsi="Arial" w:cs="Arial"/>
          <w:color w:val="000000"/>
        </w:rPr>
        <w:t xml:space="preserve">, is contingent on the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 xml:space="preserve">complying in full with the provisions of Chapter 287.057 </w:t>
      </w:r>
      <w:r w:rsidR="00E517D3">
        <w:rPr>
          <w:rFonts w:ascii="Arial" w:eastAsia="Arial" w:hAnsi="Arial" w:cs="Arial"/>
          <w:color w:val="000000"/>
        </w:rPr>
        <w:t>Florida Statutes</w:t>
      </w:r>
      <w:r w:rsidRPr="00F02590">
        <w:rPr>
          <w:rFonts w:ascii="Arial" w:eastAsia="Arial" w:hAnsi="Arial" w:cs="Arial"/>
          <w:color w:val="000000"/>
        </w:rPr>
        <w:t xml:space="preserve"> The </w:t>
      </w:r>
      <w:r w:rsidR="005635F7">
        <w:rPr>
          <w:rFonts w:ascii="Arial" w:eastAsia="Arial" w:hAnsi="Arial" w:cs="Arial"/>
          <w:color w:val="000000"/>
        </w:rPr>
        <w:t>R</w:t>
      </w:r>
      <w:r w:rsidR="002B16F9">
        <w:rPr>
          <w:rFonts w:ascii="Arial" w:eastAsia="Arial" w:hAnsi="Arial" w:cs="Arial"/>
          <w:color w:val="000000"/>
        </w:rPr>
        <w:t>ecipie</w:t>
      </w:r>
      <w:r w:rsidR="005635F7">
        <w:rPr>
          <w:rFonts w:ascii="Arial" w:eastAsia="Arial" w:hAnsi="Arial" w:cs="Arial"/>
          <w:color w:val="000000"/>
        </w:rPr>
        <w:t>nt</w:t>
      </w:r>
      <w:r w:rsidR="000943F8">
        <w:rPr>
          <w:rFonts w:ascii="Arial" w:eastAsia="Arial" w:hAnsi="Arial" w:cs="Arial"/>
          <w:color w:val="000000"/>
        </w:rPr>
        <w:t xml:space="preserve"> </w:t>
      </w:r>
      <w:r w:rsidRPr="00F02590">
        <w:rPr>
          <w:rFonts w:ascii="Arial" w:eastAsia="Arial" w:hAnsi="Arial" w:cs="Arial"/>
          <w:color w:val="000000"/>
        </w:rPr>
        <w:t xml:space="preserve">shall certify to the Department that the purchase of </w:t>
      </w:r>
      <w:r w:rsidRPr="00F02590">
        <w:rPr>
          <w:rFonts w:ascii="Arial" w:eastAsia="Arial" w:hAnsi="Arial" w:cs="Arial"/>
          <w:color w:val="000000"/>
        </w:rPr>
        <w:lastRenderedPageBreak/>
        <w:t xml:space="preserve">commodities or contractual services has been accomplished in compliance with Chapter 287.057 </w:t>
      </w:r>
      <w:r w:rsidR="00E517D3">
        <w:rPr>
          <w:rFonts w:ascii="Arial" w:eastAsia="Arial" w:hAnsi="Arial" w:cs="Arial"/>
          <w:color w:val="000000"/>
        </w:rPr>
        <w:t>Florida Statutes</w:t>
      </w:r>
      <w:r w:rsidRPr="00F02590">
        <w:rPr>
          <w:rFonts w:ascii="Arial" w:eastAsia="Arial" w:hAnsi="Arial" w:cs="Arial"/>
          <w:color w:val="000000"/>
        </w:rPr>
        <w:t xml:space="preserve"> It shall be the sole responsibility of the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 xml:space="preserve">to ensure that any obligations made in accordance with this Section comply with the current threshold limits. Contracts, purchase orders, task orders, </w:t>
      </w:r>
      <w:proofErr w:type="gramStart"/>
      <w:r w:rsidRPr="00F02590">
        <w:rPr>
          <w:rFonts w:ascii="Arial" w:eastAsia="Arial" w:hAnsi="Arial" w:cs="Arial"/>
          <w:color w:val="000000"/>
        </w:rPr>
        <w:t>construction change</w:t>
      </w:r>
      <w:proofErr w:type="gramEnd"/>
      <w:r w:rsidRPr="00F02590">
        <w:rPr>
          <w:rFonts w:ascii="Arial" w:eastAsia="Arial" w:hAnsi="Arial" w:cs="Arial"/>
          <w:color w:val="000000"/>
        </w:rPr>
        <w:t xml:space="preserve"> orders, or any other agreement that would result in exceeding the current budget contained in </w:t>
      </w:r>
      <w:r w:rsidRPr="00A55751">
        <w:rPr>
          <w:rFonts w:ascii="Arial" w:eastAsia="Arial" w:hAnsi="Arial" w:cs="Arial"/>
          <w:b/>
          <w:color w:val="000000"/>
        </w:rPr>
        <w:t>Exhibit "B"</w:t>
      </w:r>
      <w:r w:rsidRPr="00F02590">
        <w:rPr>
          <w:rFonts w:ascii="Arial" w:eastAsia="Arial" w:hAnsi="Arial" w:cs="Arial"/>
          <w:color w:val="000000"/>
        </w:rPr>
        <w:t>, or t</w:t>
      </w:r>
      <w:r w:rsidRPr="00C973D0">
        <w:rPr>
          <w:rFonts w:ascii="Arial" w:eastAsia="Arial" w:hAnsi="Arial" w:cs="Arial"/>
          <w:color w:val="000000"/>
        </w:rPr>
        <w:t xml:space="preserve">hat </w:t>
      </w:r>
      <w:r w:rsidR="000943F8">
        <w:rPr>
          <w:rFonts w:ascii="Arial" w:eastAsia="Arial" w:hAnsi="Arial" w:cs="Arial"/>
          <w:color w:val="000000"/>
        </w:rPr>
        <w:t>are</w:t>
      </w:r>
      <w:r w:rsidRPr="00C973D0">
        <w:rPr>
          <w:rFonts w:ascii="Arial" w:eastAsia="Arial" w:hAnsi="Arial" w:cs="Arial"/>
          <w:color w:val="000000"/>
        </w:rPr>
        <w:t xml:space="preserve"> not consistent with the P</w:t>
      </w:r>
      <w:r w:rsidRPr="00F02590">
        <w:rPr>
          <w:rFonts w:ascii="Arial" w:eastAsia="Arial" w:hAnsi="Arial" w:cs="Arial"/>
          <w:color w:val="000000"/>
        </w:rPr>
        <w:t xml:space="preserve">roject description and scope of services contained in </w:t>
      </w:r>
      <w:r w:rsidRPr="00A55751">
        <w:rPr>
          <w:rFonts w:ascii="Arial" w:eastAsia="Arial" w:hAnsi="Arial" w:cs="Arial"/>
          <w:b/>
          <w:color w:val="000000"/>
        </w:rPr>
        <w:t>Exhibit "A"</w:t>
      </w:r>
      <w:r w:rsidRPr="00F02590">
        <w:rPr>
          <w:rFonts w:ascii="Arial" w:eastAsia="Arial" w:hAnsi="Arial" w:cs="Arial"/>
          <w:color w:val="000000"/>
        </w:rPr>
        <w:t xml:space="preserve"> must be approved by the Department prior to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execution. Failure to obtain such approval, and subsequent execution of an amendment to the Agreement if required, shall be sufficient cause for nonpayment by the Department.</w:t>
      </w:r>
    </w:p>
    <w:p w14:paraId="45A9FC7E" w14:textId="77777777" w:rsidR="0012148E" w:rsidRPr="00D9762B" w:rsidRDefault="0012148E" w:rsidP="00D9762B">
      <w:pPr>
        <w:pStyle w:val="ListParagraph"/>
        <w:rPr>
          <w:rFonts w:ascii="Arial" w:hAnsi="Arial" w:cs="Arial"/>
        </w:rPr>
      </w:pPr>
    </w:p>
    <w:p w14:paraId="10CCDFBF" w14:textId="7C67E175" w:rsidR="00194056" w:rsidRDefault="00976FC6" w:rsidP="004E641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Pr>
          <w:rFonts w:ascii="Arial" w:hAnsi="Arial" w:cs="Arial"/>
        </w:rPr>
        <w:t>P</w:t>
      </w:r>
      <w:r w:rsidR="00194056" w:rsidRPr="005A645E">
        <w:rPr>
          <w:rFonts w:ascii="Arial" w:hAnsi="Arial" w:cs="Arial"/>
        </w:rPr>
        <w:t xml:space="preserve">articipation by the Department in a project </w:t>
      </w:r>
      <w:r w:rsidR="000943F8">
        <w:rPr>
          <w:rFonts w:ascii="Arial" w:hAnsi="Arial" w:cs="Arial"/>
        </w:rPr>
        <w:t xml:space="preserve">that </w:t>
      </w:r>
      <w:r w:rsidR="00194056" w:rsidRPr="005A645E">
        <w:rPr>
          <w:rFonts w:ascii="Arial" w:hAnsi="Arial" w:cs="Arial"/>
        </w:rPr>
        <w:t xml:space="preserve">involves a consultant contract for engineering, architecture or surveying services, is contingent on the Recipient’s complying in full </w:t>
      </w:r>
      <w:proofErr w:type="gramStart"/>
      <w:r w:rsidR="00194056" w:rsidRPr="005A645E">
        <w:rPr>
          <w:rFonts w:ascii="Arial" w:hAnsi="Arial" w:cs="Arial"/>
        </w:rPr>
        <w:t>with</w:t>
      </w:r>
      <w:proofErr w:type="gramEnd"/>
      <w:r w:rsidR="00194056" w:rsidRPr="005A645E">
        <w:rPr>
          <w:rFonts w:ascii="Arial" w:hAnsi="Arial" w:cs="Arial"/>
        </w:rPr>
        <w:t xml:space="preserve"> provisions of Section 287.055, Florida Statutes, Consultants’ Competitive Negotiation Act. In all cases, the Recipient shall certify to the Department that selection has been accomplished in compliance with the Consultants’ Competitive Negotiation Act</w:t>
      </w:r>
      <w:r w:rsidR="002B16F9">
        <w:rPr>
          <w:rFonts w:ascii="Arial" w:hAnsi="Arial" w:cs="Arial"/>
        </w:rPr>
        <w:t>.</w:t>
      </w:r>
    </w:p>
    <w:p w14:paraId="0F14E802" w14:textId="77777777" w:rsidR="0012148E" w:rsidRPr="00D9762B" w:rsidRDefault="0012148E" w:rsidP="00D9762B">
      <w:pPr>
        <w:pStyle w:val="ListParagraph"/>
        <w:rPr>
          <w:rFonts w:ascii="Arial" w:hAnsi="Arial" w:cs="Arial"/>
        </w:rPr>
      </w:pPr>
    </w:p>
    <w:p w14:paraId="748E385B" w14:textId="4754B2C9" w:rsidR="0012148E" w:rsidRPr="00D9762B" w:rsidRDefault="0012148E" w:rsidP="00D9762B">
      <w:pPr>
        <w:pStyle w:val="ListParagraph"/>
        <w:numPr>
          <w:ilvl w:val="1"/>
          <w:numId w:val="1"/>
        </w:numPr>
        <w:jc w:val="both"/>
        <w:rPr>
          <w:rFonts w:ascii="Arial" w:hAnsi="Arial" w:cs="Arial"/>
        </w:rPr>
      </w:pPr>
      <w:bookmarkStart w:id="11" w:name="_Hlk115166113"/>
      <w:r w:rsidRPr="005A645E">
        <w:rPr>
          <w:rFonts w:ascii="Arial" w:hAnsi="Arial" w:cs="Arial"/>
        </w:rPr>
        <w:t>If the Project is procured pursuant to Chapter 255</w:t>
      </w:r>
      <w:r w:rsidR="00DA6DB6">
        <w:rPr>
          <w:rFonts w:ascii="Arial" w:hAnsi="Arial" w:cs="Arial"/>
        </w:rPr>
        <w:t>,</w:t>
      </w:r>
      <w:r w:rsidRPr="005A645E">
        <w:rPr>
          <w:rFonts w:ascii="Arial" w:hAnsi="Arial" w:cs="Arial"/>
        </w:rPr>
        <w:t xml:space="preserve"> </w:t>
      </w:r>
      <w:r w:rsidR="005D12B7">
        <w:rPr>
          <w:rFonts w:ascii="Arial" w:hAnsi="Arial" w:cs="Arial"/>
        </w:rPr>
        <w:t>Florida Statutes</w:t>
      </w:r>
      <w:r w:rsidR="00DA6DB6">
        <w:rPr>
          <w:rFonts w:ascii="Arial" w:hAnsi="Arial" w:cs="Arial"/>
        </w:rPr>
        <w:t>,</w:t>
      </w:r>
      <w:r w:rsidR="005D12B7">
        <w:rPr>
          <w:rFonts w:ascii="Arial" w:hAnsi="Arial" w:cs="Arial"/>
        </w:rPr>
        <w:t xml:space="preserve"> </w:t>
      </w:r>
      <w:r w:rsidRPr="005A645E">
        <w:rPr>
          <w:rFonts w:ascii="Arial" w:hAnsi="Arial" w:cs="Arial"/>
        </w:rPr>
        <w:t xml:space="preserve">for construction services and </w:t>
      </w:r>
      <w:r w:rsidR="005D12B7">
        <w:rPr>
          <w:rFonts w:ascii="Arial" w:hAnsi="Arial" w:cs="Arial"/>
        </w:rPr>
        <w:t>the cost</w:t>
      </w:r>
      <w:r w:rsidRPr="005A645E">
        <w:rPr>
          <w:rFonts w:ascii="Arial" w:hAnsi="Arial" w:cs="Arial"/>
        </w:rPr>
        <w:t xml:space="preserve"> of the Project is to be paid from state-appropriated funds, then the Recipient must comply with the requirements of Section 255.0991, Florida Statutes.</w:t>
      </w:r>
    </w:p>
    <w:bookmarkEnd w:id="11"/>
    <w:p w14:paraId="3F5A79C1" w14:textId="77777777" w:rsidR="00194056" w:rsidRPr="005A645E" w:rsidRDefault="00194056" w:rsidP="004E6415">
      <w:pPr>
        <w:tabs>
          <w:tab w:val="left" w:pos="2160"/>
        </w:tabs>
        <w:overflowPunct w:val="0"/>
        <w:autoSpaceDE w:val="0"/>
        <w:autoSpaceDN w:val="0"/>
        <w:adjustRightInd w:val="0"/>
        <w:jc w:val="both"/>
        <w:textAlignment w:val="baseline"/>
        <w:rPr>
          <w:rFonts w:ascii="Arial" w:hAnsi="Arial" w:cs="Arial"/>
        </w:rPr>
      </w:pPr>
    </w:p>
    <w:p w14:paraId="32B45605" w14:textId="0FBB7DC0" w:rsidR="00DA3E6A" w:rsidRPr="005A645E" w:rsidRDefault="0061149A" w:rsidP="005C2045">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Design and Construction Standards and Required Approvals:</w:t>
      </w:r>
      <w:r w:rsidR="001B653C" w:rsidRPr="005A645E">
        <w:rPr>
          <w:rFonts w:ascii="Arial" w:hAnsi="Arial" w:cs="Arial"/>
          <w:b/>
        </w:rPr>
        <w:t xml:space="preserve"> </w:t>
      </w:r>
      <w:r w:rsidR="00404548" w:rsidRPr="005A645E">
        <w:rPr>
          <w:rFonts w:ascii="Arial" w:hAnsi="Arial" w:cs="Arial"/>
        </w:rPr>
        <w:t xml:space="preserve">In </w:t>
      </w:r>
      <w:r w:rsidR="001B653C" w:rsidRPr="005A645E">
        <w:rPr>
          <w:rFonts w:ascii="Arial" w:hAnsi="Arial" w:cs="Arial"/>
        </w:rPr>
        <w:t>the</w:t>
      </w:r>
      <w:r w:rsidR="00404548" w:rsidRPr="005A645E">
        <w:rPr>
          <w:rFonts w:ascii="Arial" w:hAnsi="Arial" w:cs="Arial"/>
        </w:rPr>
        <w:t xml:space="preserve"> event the</w:t>
      </w:r>
      <w:r w:rsidR="001B653C" w:rsidRPr="005A645E">
        <w:rPr>
          <w:rFonts w:ascii="Arial" w:hAnsi="Arial" w:cs="Arial"/>
        </w:rPr>
        <w:t xml:space="preserve"> Project includes construction</w:t>
      </w:r>
      <w:r w:rsidR="00B52E1F" w:rsidRPr="005A645E">
        <w:rPr>
          <w:rFonts w:ascii="Arial" w:hAnsi="Arial" w:cs="Arial"/>
        </w:rPr>
        <w:t xml:space="preserve"> </w:t>
      </w:r>
      <w:r w:rsidR="001B653C" w:rsidRPr="005A645E">
        <w:rPr>
          <w:rFonts w:ascii="Arial" w:hAnsi="Arial" w:cs="Arial"/>
        </w:rPr>
        <w:t xml:space="preserve">the following provisions </w:t>
      </w:r>
      <w:r w:rsidR="00404548" w:rsidRPr="005A645E">
        <w:rPr>
          <w:rFonts w:ascii="Arial" w:hAnsi="Arial" w:cs="Arial"/>
        </w:rPr>
        <w:t>are incorporated into this Agreement</w:t>
      </w:r>
      <w:r w:rsidR="001B653C" w:rsidRPr="005A645E">
        <w:rPr>
          <w:rFonts w:ascii="Arial" w:hAnsi="Arial" w:cs="Arial"/>
        </w:rPr>
        <w:t>:</w:t>
      </w:r>
    </w:p>
    <w:p w14:paraId="5891FB59" w14:textId="77777777" w:rsidR="00284B2D" w:rsidRPr="005A645E" w:rsidRDefault="00284B2D" w:rsidP="00284B2D">
      <w:pPr>
        <w:pStyle w:val="ListParagraph"/>
        <w:tabs>
          <w:tab w:val="left" w:pos="2160"/>
        </w:tabs>
        <w:overflowPunct w:val="0"/>
        <w:autoSpaceDE w:val="0"/>
        <w:autoSpaceDN w:val="0"/>
        <w:adjustRightInd w:val="0"/>
        <w:jc w:val="both"/>
        <w:textAlignment w:val="baseline"/>
        <w:rPr>
          <w:rFonts w:ascii="Arial" w:hAnsi="Arial" w:cs="Arial"/>
        </w:rPr>
      </w:pPr>
    </w:p>
    <w:p w14:paraId="58C5CD69" w14:textId="1037EB69" w:rsidR="00284B2D" w:rsidRPr="005A645E" w:rsidRDefault="00284B2D" w:rsidP="00284B2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Recipient </w:t>
      </w:r>
      <w:r w:rsidR="002E42A6">
        <w:rPr>
          <w:rFonts w:ascii="Arial" w:hAnsi="Arial" w:cs="Arial"/>
        </w:rPr>
        <w:t xml:space="preserve">is responsible for obtaining all </w:t>
      </w:r>
      <w:r w:rsidRPr="005A645E">
        <w:rPr>
          <w:rFonts w:ascii="Arial" w:hAnsi="Arial" w:cs="Arial"/>
        </w:rPr>
        <w:t>permits</w:t>
      </w:r>
      <w:r w:rsidR="002E42A6">
        <w:rPr>
          <w:rFonts w:ascii="Arial" w:hAnsi="Arial" w:cs="Arial"/>
        </w:rPr>
        <w:t xml:space="preserve"> necessary for the Project</w:t>
      </w:r>
      <w:r w:rsidRPr="005A645E">
        <w:rPr>
          <w:rFonts w:ascii="Arial" w:hAnsi="Arial" w:cs="Arial"/>
        </w:rPr>
        <w:t xml:space="preserve">.  </w:t>
      </w:r>
    </w:p>
    <w:p w14:paraId="4436998B" w14:textId="376622C4" w:rsidR="00284B2D" w:rsidRPr="005A645E" w:rsidRDefault="00284B2D" w:rsidP="00284B2D">
      <w:pPr>
        <w:pStyle w:val="ListParagraph"/>
        <w:tabs>
          <w:tab w:val="left" w:pos="2160"/>
        </w:tabs>
        <w:overflowPunct w:val="0"/>
        <w:autoSpaceDE w:val="0"/>
        <w:autoSpaceDN w:val="0"/>
        <w:adjustRightInd w:val="0"/>
        <w:ind w:left="1440"/>
        <w:jc w:val="both"/>
        <w:textAlignment w:val="baseline"/>
        <w:rPr>
          <w:rFonts w:ascii="Arial" w:hAnsi="Arial" w:cs="Arial"/>
          <w:b/>
          <w:bCs/>
        </w:rPr>
      </w:pPr>
      <w:r w:rsidRPr="005A645E">
        <w:rPr>
          <w:rFonts w:ascii="Arial" w:hAnsi="Arial" w:cs="Arial"/>
        </w:rPr>
        <w:t xml:space="preserve"> </w:t>
      </w:r>
    </w:p>
    <w:p w14:paraId="2BF6CE54" w14:textId="5DAA0A18" w:rsidR="00284B2D" w:rsidRPr="005A645E" w:rsidRDefault="00284B2D" w:rsidP="00284B2D">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In the </w:t>
      </w:r>
      <w:r w:rsidR="00F635A2" w:rsidRPr="005A645E">
        <w:rPr>
          <w:rFonts w:ascii="Arial" w:hAnsi="Arial" w:cs="Arial"/>
        </w:rPr>
        <w:t>event the</w:t>
      </w:r>
      <w:r w:rsidRPr="005A645E">
        <w:rPr>
          <w:rFonts w:ascii="Arial" w:hAnsi="Arial" w:cs="Arial"/>
        </w:rPr>
        <w:t xml:space="preserve"> Project involves construction on the Department’s right-of-way, the Recipient shall provide the Department with written notification of either its intent to:</w:t>
      </w:r>
    </w:p>
    <w:p w14:paraId="36563F89" w14:textId="77777777" w:rsidR="00284B2D" w:rsidRPr="005A645E" w:rsidRDefault="00284B2D" w:rsidP="00284B2D">
      <w:pPr>
        <w:pStyle w:val="ListParagraph"/>
        <w:jc w:val="both"/>
        <w:rPr>
          <w:rFonts w:ascii="Arial" w:hAnsi="Arial" w:cs="Arial"/>
        </w:rPr>
      </w:pPr>
    </w:p>
    <w:p w14:paraId="25D04E80" w14:textId="77777777" w:rsidR="00284B2D" w:rsidRPr="005A645E" w:rsidRDefault="00284B2D" w:rsidP="00284B2D">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Award the construction of the Project to a Department prequalified contractor which is the lowest and best bidder in accordance with applicable state and federal statutes, rules, and regulations.  The Recipient shall then submit a copy of the bid tally sheet(s) and awarded bid contract, or</w:t>
      </w:r>
    </w:p>
    <w:p w14:paraId="43605546" w14:textId="77777777" w:rsidR="00284B2D" w:rsidRPr="005A645E" w:rsidRDefault="00284B2D" w:rsidP="00284B2D">
      <w:pPr>
        <w:pStyle w:val="ListParagraph"/>
        <w:tabs>
          <w:tab w:val="left" w:pos="2160"/>
        </w:tabs>
        <w:overflowPunct w:val="0"/>
        <w:autoSpaceDE w:val="0"/>
        <w:autoSpaceDN w:val="0"/>
        <w:adjustRightInd w:val="0"/>
        <w:ind w:left="2160"/>
        <w:jc w:val="both"/>
        <w:textAlignment w:val="baseline"/>
        <w:rPr>
          <w:rFonts w:ascii="Arial" w:hAnsi="Arial" w:cs="Arial"/>
        </w:rPr>
      </w:pPr>
    </w:p>
    <w:p w14:paraId="61B430ED" w14:textId="22AAD74A" w:rsidR="00284B2D" w:rsidRDefault="00284B2D" w:rsidP="00284B2D">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Construct the Project utilizing existing Recipient </w:t>
      </w:r>
      <w:proofErr w:type="gramStart"/>
      <w:r w:rsidRPr="005A645E">
        <w:rPr>
          <w:rFonts w:ascii="Arial" w:hAnsi="Arial" w:cs="Arial"/>
        </w:rPr>
        <w:t>employees,</w:t>
      </w:r>
      <w:proofErr w:type="gramEnd"/>
      <w:r w:rsidRPr="005A645E">
        <w:rPr>
          <w:rFonts w:ascii="Arial" w:hAnsi="Arial" w:cs="Arial"/>
        </w:rPr>
        <w:t xml:space="preserve"> if the Recipient can complete said Project within the time frame set forth in this Agreement.</w:t>
      </w:r>
      <w:r w:rsidR="00611092">
        <w:rPr>
          <w:rFonts w:ascii="Arial" w:hAnsi="Arial" w:cs="Arial"/>
        </w:rPr>
        <w:t xml:space="preserve"> The Recipient’s use of this option is subject to approval by the Department.</w:t>
      </w:r>
    </w:p>
    <w:p w14:paraId="611E9974" w14:textId="36FA7C7B" w:rsidR="00E006F1" w:rsidRPr="005A645E" w:rsidRDefault="00E006F1" w:rsidP="00B76707"/>
    <w:p w14:paraId="5693C6E7" w14:textId="19045782" w:rsidR="001B653C" w:rsidRPr="005A645E" w:rsidRDefault="00B76707" w:rsidP="004E6415">
      <w:pPr>
        <w:pStyle w:val="ListParagraph"/>
        <w:numPr>
          <w:ilvl w:val="1"/>
          <w:numId w:val="1"/>
        </w:numPr>
        <w:rPr>
          <w:rFonts w:ascii="Arial" w:hAnsi="Arial" w:cs="Arial"/>
        </w:rPr>
      </w:pPr>
      <w:r>
        <w:rPr>
          <w:rFonts w:ascii="Arial" w:hAnsi="Arial" w:cs="Arial"/>
        </w:rPr>
        <w:t>T</w:t>
      </w:r>
      <w:r w:rsidR="00D50DCF" w:rsidRPr="005A645E">
        <w:rPr>
          <w:rFonts w:ascii="Arial" w:hAnsi="Arial" w:cs="Arial"/>
        </w:rPr>
        <w:t xml:space="preserve">he Recipient shall hire a qualified contractor using the Recipient’s normal bid procedures to perform the construction work for the Project. </w:t>
      </w:r>
      <w:r w:rsidR="0017206E">
        <w:rPr>
          <w:rFonts w:ascii="Arial" w:hAnsi="Arial" w:cs="Arial"/>
        </w:rPr>
        <w:t>For projects that are not located on the Department’s right-of-way, t</w:t>
      </w:r>
      <w:r>
        <w:rPr>
          <w:rFonts w:ascii="Arial" w:hAnsi="Arial" w:cs="Arial"/>
        </w:rPr>
        <w:t>he Recipient is not required to hire a contractor</w:t>
      </w:r>
      <w:r w:rsidR="0017206E">
        <w:rPr>
          <w:rFonts w:ascii="Arial" w:hAnsi="Arial" w:cs="Arial"/>
        </w:rPr>
        <w:t xml:space="preserve"> prequalified by the Department</w:t>
      </w:r>
      <w:r>
        <w:rPr>
          <w:rFonts w:ascii="Arial" w:hAnsi="Arial" w:cs="Arial"/>
        </w:rPr>
        <w:t xml:space="preserve"> unless the Department </w:t>
      </w:r>
      <w:r w:rsidR="0017206E">
        <w:rPr>
          <w:rFonts w:ascii="Arial" w:hAnsi="Arial" w:cs="Arial"/>
        </w:rPr>
        <w:t>notifies the Rec</w:t>
      </w:r>
      <w:r w:rsidR="001B653C" w:rsidRPr="005A645E">
        <w:rPr>
          <w:rFonts w:ascii="Arial" w:hAnsi="Arial" w:cs="Arial"/>
        </w:rPr>
        <w:t xml:space="preserve">ipient </w:t>
      </w:r>
      <w:r w:rsidR="0017206E">
        <w:rPr>
          <w:rFonts w:ascii="Arial" w:hAnsi="Arial" w:cs="Arial"/>
        </w:rPr>
        <w:t xml:space="preserve">prior to </w:t>
      </w:r>
      <w:proofErr w:type="gramStart"/>
      <w:r w:rsidR="0017206E">
        <w:rPr>
          <w:rFonts w:ascii="Arial" w:hAnsi="Arial" w:cs="Arial"/>
        </w:rPr>
        <w:t>letting that</w:t>
      </w:r>
      <w:proofErr w:type="gramEnd"/>
      <w:r w:rsidR="0017206E">
        <w:rPr>
          <w:rFonts w:ascii="Arial" w:hAnsi="Arial" w:cs="Arial"/>
        </w:rPr>
        <w:t xml:space="preserve"> </w:t>
      </w:r>
      <w:proofErr w:type="gramStart"/>
      <w:r w:rsidR="0017206E">
        <w:rPr>
          <w:rFonts w:ascii="Arial" w:hAnsi="Arial" w:cs="Arial"/>
        </w:rPr>
        <w:t xml:space="preserve">they are required </w:t>
      </w:r>
      <w:r>
        <w:rPr>
          <w:rFonts w:ascii="Arial" w:hAnsi="Arial" w:cs="Arial"/>
        </w:rPr>
        <w:t>to</w:t>
      </w:r>
      <w:proofErr w:type="gramEnd"/>
      <w:r>
        <w:rPr>
          <w:rFonts w:ascii="Arial" w:hAnsi="Arial" w:cs="Arial"/>
        </w:rPr>
        <w:t xml:space="preserve"> hire </w:t>
      </w:r>
      <w:r w:rsidR="001B653C" w:rsidRPr="005A645E">
        <w:rPr>
          <w:rFonts w:ascii="Arial" w:hAnsi="Arial" w:cs="Arial"/>
        </w:rPr>
        <w:t xml:space="preserve">a </w:t>
      </w:r>
      <w:r w:rsidR="00E517D3">
        <w:rPr>
          <w:rFonts w:ascii="Arial" w:hAnsi="Arial" w:cs="Arial"/>
        </w:rPr>
        <w:t>c</w:t>
      </w:r>
      <w:r w:rsidR="001B653C" w:rsidRPr="005A645E">
        <w:rPr>
          <w:rFonts w:ascii="Arial" w:hAnsi="Arial" w:cs="Arial"/>
        </w:rPr>
        <w:t>ontractor prequalified by the Department.</w:t>
      </w:r>
    </w:p>
    <w:p w14:paraId="7E426B4C" w14:textId="77777777" w:rsidR="001B653C" w:rsidRPr="005A645E" w:rsidRDefault="001B653C" w:rsidP="004E6415">
      <w:pPr>
        <w:pStyle w:val="ListParagraph"/>
        <w:ind w:left="1440"/>
        <w:jc w:val="both"/>
        <w:rPr>
          <w:rFonts w:ascii="Arial" w:hAnsi="Arial" w:cs="Arial"/>
        </w:rPr>
      </w:pPr>
    </w:p>
    <w:p w14:paraId="1160363D" w14:textId="687598EA" w:rsidR="001B653C" w:rsidRPr="005A645E" w:rsidRDefault="00F01260" w:rsidP="00FA13B6">
      <w:pPr>
        <w:pStyle w:val="ListParagraph"/>
        <w:numPr>
          <w:ilvl w:val="1"/>
          <w:numId w:val="1"/>
        </w:numPr>
        <w:jc w:val="both"/>
        <w:rPr>
          <w:rFonts w:ascii="Arial" w:hAnsi="Arial" w:cs="Arial"/>
        </w:rPr>
      </w:pPr>
      <w:r>
        <w:rPr>
          <w:rFonts w:ascii="Arial" w:hAnsi="Arial" w:cs="Arial"/>
        </w:rPr>
        <w:t xml:space="preserve">The Recipient is responsible for provision of </w:t>
      </w:r>
      <w:r w:rsidR="001B653C" w:rsidRPr="005A645E">
        <w:rPr>
          <w:rFonts w:ascii="Arial" w:hAnsi="Arial" w:cs="Arial"/>
        </w:rPr>
        <w:t>Construction Engineering Inspection (CEI) services</w:t>
      </w:r>
      <w:r>
        <w:rPr>
          <w:rFonts w:ascii="Arial" w:hAnsi="Arial" w:cs="Arial"/>
        </w:rPr>
        <w:t xml:space="preserve">. The Department reserves the right to require the Recipient to hire </w:t>
      </w:r>
      <w:r w:rsidR="001B653C" w:rsidRPr="005A645E">
        <w:rPr>
          <w:rFonts w:ascii="Arial" w:hAnsi="Arial" w:cs="Arial"/>
        </w:rPr>
        <w:t xml:space="preserve">a </w:t>
      </w:r>
      <w:proofErr w:type="gramStart"/>
      <w:r w:rsidR="001B653C" w:rsidRPr="005A645E">
        <w:rPr>
          <w:rFonts w:ascii="Arial" w:hAnsi="Arial" w:cs="Arial"/>
        </w:rPr>
        <w:t>Department</w:t>
      </w:r>
      <w:proofErr w:type="gramEnd"/>
      <w:r w:rsidR="001B653C" w:rsidRPr="005A645E">
        <w:rPr>
          <w:rFonts w:ascii="Arial" w:hAnsi="Arial" w:cs="Arial"/>
        </w:rPr>
        <w:t xml:space="preserve"> pre</w:t>
      </w:r>
      <w:r>
        <w:rPr>
          <w:rFonts w:ascii="Arial" w:hAnsi="Arial" w:cs="Arial"/>
        </w:rPr>
        <w:t>-</w:t>
      </w:r>
      <w:r w:rsidR="001B653C" w:rsidRPr="005A645E">
        <w:rPr>
          <w:rFonts w:ascii="Arial" w:hAnsi="Arial" w:cs="Arial"/>
        </w:rPr>
        <w:t xml:space="preserve">qualified consultant firm </w:t>
      </w:r>
      <w:r>
        <w:rPr>
          <w:rFonts w:ascii="Arial" w:hAnsi="Arial" w:cs="Arial"/>
        </w:rPr>
        <w:t xml:space="preserve">that </w:t>
      </w:r>
      <w:r w:rsidR="001B653C" w:rsidRPr="005A645E">
        <w:rPr>
          <w:rFonts w:ascii="Arial" w:hAnsi="Arial" w:cs="Arial"/>
        </w:rPr>
        <w:t>includ</w:t>
      </w:r>
      <w:r>
        <w:rPr>
          <w:rFonts w:ascii="Arial" w:hAnsi="Arial" w:cs="Arial"/>
        </w:rPr>
        <w:t>es</w:t>
      </w:r>
      <w:r w:rsidR="001B653C" w:rsidRPr="005A645E">
        <w:rPr>
          <w:rFonts w:ascii="Arial" w:hAnsi="Arial" w:cs="Arial"/>
        </w:rPr>
        <w:t xml:space="preserve"> one individual that has completed the Advanced Maintenance of Traffic Level Training.</w:t>
      </w:r>
      <w:r w:rsidR="004009CC">
        <w:rPr>
          <w:rFonts w:ascii="Arial" w:hAnsi="Arial" w:cs="Arial"/>
        </w:rPr>
        <w:t xml:space="preserve">  </w:t>
      </w:r>
      <w:bookmarkStart w:id="12" w:name="_Hlk12350632"/>
      <w:r w:rsidR="004009CC">
        <w:rPr>
          <w:rFonts w:ascii="Arial" w:hAnsi="Arial" w:cs="Arial"/>
        </w:rPr>
        <w:t>N</w:t>
      </w:r>
      <w:r w:rsidR="004009CC" w:rsidRPr="00B20C32">
        <w:rPr>
          <w:rFonts w:ascii="Arial" w:hAnsi="Arial" w:cs="Arial"/>
        </w:rPr>
        <w:t xml:space="preserve">otwithstanding any provision of </w:t>
      </w:r>
      <w:proofErr w:type="gramStart"/>
      <w:r w:rsidR="004009CC" w:rsidRPr="00B20C32">
        <w:rPr>
          <w:rFonts w:ascii="Arial" w:hAnsi="Arial" w:cs="Arial"/>
        </w:rPr>
        <w:t>law</w:t>
      </w:r>
      <w:proofErr w:type="gramEnd"/>
      <w:r w:rsidR="004009CC" w:rsidRPr="00B20C32">
        <w:rPr>
          <w:rFonts w:ascii="Arial" w:hAnsi="Arial" w:cs="Arial"/>
        </w:rPr>
        <w:t xml:space="preserve"> to the contrary, design services and </w:t>
      </w:r>
      <w:r w:rsidR="004009CC">
        <w:rPr>
          <w:rFonts w:ascii="Arial" w:hAnsi="Arial" w:cs="Arial"/>
        </w:rPr>
        <w:t>CEI</w:t>
      </w:r>
      <w:r w:rsidR="004009CC" w:rsidRPr="00B20C32">
        <w:rPr>
          <w:rFonts w:ascii="Arial" w:hAnsi="Arial" w:cs="Arial"/>
        </w:rPr>
        <w:t xml:space="preserve"> services may not be performed by the same entity.</w:t>
      </w:r>
      <w:r w:rsidR="004009CC">
        <w:rPr>
          <w:rFonts w:ascii="Arial" w:hAnsi="Arial" w:cs="Arial"/>
        </w:rPr>
        <w:t xml:space="preserve"> </w:t>
      </w:r>
      <w:bookmarkEnd w:id="12"/>
      <w:r w:rsidR="001B653C" w:rsidRPr="005A645E">
        <w:rPr>
          <w:rFonts w:ascii="Arial" w:hAnsi="Arial" w:cs="Arial"/>
        </w:rPr>
        <w:t xml:space="preserve"> </w:t>
      </w:r>
      <w:proofErr w:type="gramStart"/>
      <w:r w:rsidR="001B653C" w:rsidRPr="005A645E">
        <w:rPr>
          <w:rFonts w:ascii="Arial" w:hAnsi="Arial" w:cs="Arial"/>
        </w:rPr>
        <w:t>Administration</w:t>
      </w:r>
      <w:proofErr w:type="gramEnd"/>
      <w:r w:rsidR="001B653C" w:rsidRPr="005A645E">
        <w:rPr>
          <w:rFonts w:ascii="Arial" w:hAnsi="Arial" w:cs="Arial"/>
        </w:rPr>
        <w:t xml:space="preserve"> of the CEI staff shall be under the </w:t>
      </w:r>
      <w:proofErr w:type="gramStart"/>
      <w:r w:rsidR="001B653C" w:rsidRPr="005A645E">
        <w:rPr>
          <w:rFonts w:ascii="Arial" w:hAnsi="Arial" w:cs="Arial"/>
        </w:rPr>
        <w:t>responsible charge</w:t>
      </w:r>
      <w:proofErr w:type="gramEnd"/>
      <w:r w:rsidR="001B653C" w:rsidRPr="005A645E">
        <w:rPr>
          <w:rFonts w:ascii="Arial" w:hAnsi="Arial" w:cs="Arial"/>
        </w:rPr>
        <w:t xml:space="preserve"> </w:t>
      </w:r>
      <w:proofErr w:type="gramStart"/>
      <w:r w:rsidR="001B653C" w:rsidRPr="005A645E">
        <w:rPr>
          <w:rFonts w:ascii="Arial" w:hAnsi="Arial" w:cs="Arial"/>
        </w:rPr>
        <w:t>of</w:t>
      </w:r>
      <w:proofErr w:type="gramEnd"/>
      <w:r w:rsidR="001B653C" w:rsidRPr="005A645E">
        <w:rPr>
          <w:rFonts w:ascii="Arial" w:hAnsi="Arial" w:cs="Arial"/>
        </w:rPr>
        <w:t xml:space="preserve"> a State of Florida Licensed Professional Engineer</w:t>
      </w:r>
      <w:r w:rsidR="00BE2262" w:rsidRPr="005A645E">
        <w:rPr>
          <w:rFonts w:ascii="Arial" w:hAnsi="Arial" w:cs="Arial"/>
        </w:rPr>
        <w:t xml:space="preserve"> who shall provide the certification that all design and construction for the Project meets the minimum construction standards established by </w:t>
      </w:r>
      <w:proofErr w:type="gramStart"/>
      <w:r w:rsidR="00BE2262" w:rsidRPr="005A645E">
        <w:rPr>
          <w:rFonts w:ascii="Arial" w:hAnsi="Arial" w:cs="Arial"/>
        </w:rPr>
        <w:t>Department</w:t>
      </w:r>
      <w:proofErr w:type="gramEnd"/>
      <w:r w:rsidR="00BE2262" w:rsidRPr="005A645E">
        <w:rPr>
          <w:rFonts w:ascii="Arial" w:hAnsi="Arial" w:cs="Arial"/>
        </w:rPr>
        <w:t>.</w:t>
      </w:r>
      <w:r w:rsidR="001B653C" w:rsidRPr="005A645E">
        <w:rPr>
          <w:rFonts w:ascii="Arial" w:hAnsi="Arial" w:cs="Arial"/>
        </w:rPr>
        <w:t xml:space="preserve"> The Department shall </w:t>
      </w:r>
      <w:r w:rsidR="0071108A">
        <w:rPr>
          <w:rFonts w:ascii="Arial" w:hAnsi="Arial" w:cs="Arial"/>
        </w:rPr>
        <w:t xml:space="preserve">have the right to </w:t>
      </w:r>
      <w:r w:rsidR="001B653C" w:rsidRPr="005A645E">
        <w:rPr>
          <w:rFonts w:ascii="Arial" w:hAnsi="Arial" w:cs="Arial"/>
        </w:rPr>
        <w:t xml:space="preserve">approve </w:t>
      </w:r>
      <w:r w:rsidR="00611092">
        <w:rPr>
          <w:rFonts w:ascii="Arial" w:hAnsi="Arial" w:cs="Arial"/>
        </w:rPr>
        <w:t>the</w:t>
      </w:r>
      <w:r w:rsidR="001B653C" w:rsidRPr="005A645E">
        <w:rPr>
          <w:rFonts w:ascii="Arial" w:hAnsi="Arial" w:cs="Arial"/>
        </w:rPr>
        <w:t xml:space="preserve"> CEI </w:t>
      </w:r>
      <w:r w:rsidR="00611092">
        <w:rPr>
          <w:rFonts w:ascii="Arial" w:hAnsi="Arial" w:cs="Arial"/>
        </w:rPr>
        <w:t>firm</w:t>
      </w:r>
      <w:r w:rsidR="001B653C" w:rsidRPr="005A645E">
        <w:rPr>
          <w:rFonts w:ascii="Arial" w:hAnsi="Arial" w:cs="Arial"/>
        </w:rPr>
        <w:t xml:space="preserve">. </w:t>
      </w:r>
      <w:r w:rsidR="00D50DCF" w:rsidRPr="005A645E">
        <w:rPr>
          <w:rFonts w:ascii="Arial" w:hAnsi="Arial" w:cs="Arial"/>
        </w:rPr>
        <w:t xml:space="preserve">The Department shall have the right, but not the obligation, to perform independent assurance testing </w:t>
      </w:r>
      <w:proofErr w:type="gramStart"/>
      <w:r w:rsidR="00D50DCF" w:rsidRPr="005A645E">
        <w:rPr>
          <w:rFonts w:ascii="Arial" w:hAnsi="Arial" w:cs="Arial"/>
        </w:rPr>
        <w:t>during the course of</w:t>
      </w:r>
      <w:proofErr w:type="gramEnd"/>
      <w:r w:rsidR="00D50DCF" w:rsidRPr="005A645E">
        <w:rPr>
          <w:rFonts w:ascii="Arial" w:hAnsi="Arial" w:cs="Arial"/>
        </w:rPr>
        <w:t xml:space="preserve"> construction of the Project. </w:t>
      </w:r>
      <w:r w:rsidR="00FA13B6">
        <w:rPr>
          <w:rFonts w:ascii="Arial" w:hAnsi="Arial" w:cs="Arial"/>
        </w:rPr>
        <w:t>Subject to the approval of the Department, t</w:t>
      </w:r>
      <w:r w:rsidR="00FA13B6" w:rsidRPr="00FA13B6">
        <w:rPr>
          <w:rFonts w:ascii="Arial" w:hAnsi="Arial" w:cs="Arial"/>
        </w:rPr>
        <w:t>he Recipient may choose to satisfy th</w:t>
      </w:r>
      <w:r w:rsidR="003F2DFB">
        <w:rPr>
          <w:rFonts w:ascii="Arial" w:hAnsi="Arial" w:cs="Arial"/>
        </w:rPr>
        <w:t>e</w:t>
      </w:r>
      <w:r w:rsidR="00FA13B6" w:rsidRPr="00FA13B6">
        <w:rPr>
          <w:rFonts w:ascii="Arial" w:hAnsi="Arial" w:cs="Arial"/>
        </w:rPr>
        <w:t xml:space="preserve"> requirement</w:t>
      </w:r>
      <w:r w:rsidR="003F2DFB">
        <w:rPr>
          <w:rFonts w:ascii="Arial" w:hAnsi="Arial" w:cs="Arial"/>
        </w:rPr>
        <w:t>s set forth in this paragraph</w:t>
      </w:r>
      <w:r w:rsidR="00FA13B6" w:rsidRPr="00FA13B6">
        <w:rPr>
          <w:rFonts w:ascii="Arial" w:hAnsi="Arial" w:cs="Arial"/>
        </w:rPr>
        <w:t xml:space="preserve"> by either hiring a </w:t>
      </w:r>
      <w:proofErr w:type="gramStart"/>
      <w:r w:rsidR="00FA13B6">
        <w:rPr>
          <w:rFonts w:ascii="Arial" w:hAnsi="Arial" w:cs="Arial"/>
        </w:rPr>
        <w:t>Department</w:t>
      </w:r>
      <w:proofErr w:type="gramEnd"/>
      <w:r w:rsidR="00FA13B6" w:rsidRPr="00FA13B6">
        <w:rPr>
          <w:rFonts w:ascii="Arial" w:hAnsi="Arial" w:cs="Arial"/>
        </w:rPr>
        <w:t xml:space="preserve"> </w:t>
      </w:r>
      <w:proofErr w:type="gramStart"/>
      <w:r w:rsidR="00FA13B6" w:rsidRPr="00FA13B6">
        <w:rPr>
          <w:rFonts w:ascii="Arial" w:hAnsi="Arial" w:cs="Arial"/>
        </w:rPr>
        <w:t>prequalified</w:t>
      </w:r>
      <w:proofErr w:type="gramEnd"/>
      <w:r w:rsidR="00FA13B6" w:rsidRPr="00FA13B6">
        <w:rPr>
          <w:rFonts w:ascii="Arial" w:hAnsi="Arial" w:cs="Arial"/>
        </w:rPr>
        <w:t xml:space="preserve"> consultant firm or utilizing Recipient staff that meet the requirements</w:t>
      </w:r>
      <w:r w:rsidR="003F2DFB">
        <w:rPr>
          <w:rFonts w:ascii="Arial" w:hAnsi="Arial" w:cs="Arial"/>
        </w:rPr>
        <w:t xml:space="preserve"> of this paragraph</w:t>
      </w:r>
      <w:r w:rsidR="00FA13B6" w:rsidRPr="00FA13B6">
        <w:rPr>
          <w:rFonts w:ascii="Arial" w:hAnsi="Arial" w:cs="Arial"/>
        </w:rPr>
        <w:t>, or a combination thereof.</w:t>
      </w:r>
    </w:p>
    <w:p w14:paraId="76F7867C" w14:textId="77777777" w:rsidR="0061149A" w:rsidRPr="005A645E" w:rsidRDefault="0061149A" w:rsidP="007F7A40">
      <w:pPr>
        <w:pStyle w:val="ListParagraph"/>
        <w:ind w:left="1440"/>
        <w:jc w:val="both"/>
        <w:rPr>
          <w:rFonts w:ascii="Arial" w:hAnsi="Arial" w:cs="Arial"/>
        </w:rPr>
      </w:pPr>
    </w:p>
    <w:p w14:paraId="282F48BF" w14:textId="648B19DA" w:rsidR="004E568A" w:rsidRDefault="00722314" w:rsidP="00722314">
      <w:pPr>
        <w:pStyle w:val="ListParagraph"/>
        <w:numPr>
          <w:ilvl w:val="1"/>
          <w:numId w:val="1"/>
        </w:numPr>
        <w:jc w:val="both"/>
        <w:rPr>
          <w:rFonts w:ascii="Arial" w:hAnsi="Arial" w:cs="Arial"/>
        </w:rPr>
      </w:pPr>
      <w:r>
        <w:rPr>
          <w:rFonts w:ascii="Arial" w:hAnsi="Arial" w:cs="Arial"/>
        </w:rPr>
        <w:t>T</w:t>
      </w:r>
      <w:r w:rsidR="00DA3E6A" w:rsidRPr="005A645E">
        <w:rPr>
          <w:rFonts w:ascii="Arial" w:hAnsi="Arial" w:cs="Arial"/>
        </w:rPr>
        <w:t xml:space="preserve">he Recipient is responsible for the preparation of all design plans for the Project. </w:t>
      </w:r>
      <w:r w:rsidR="003F2DFB">
        <w:rPr>
          <w:rFonts w:ascii="Arial" w:hAnsi="Arial" w:cs="Arial"/>
        </w:rPr>
        <w:t>The Department reserves the right to require t</w:t>
      </w:r>
      <w:r w:rsidR="00DA3E6A" w:rsidRPr="005A645E">
        <w:rPr>
          <w:rFonts w:ascii="Arial" w:hAnsi="Arial" w:cs="Arial"/>
        </w:rPr>
        <w:t>he Recipient</w:t>
      </w:r>
      <w:r w:rsidR="003F2DFB">
        <w:rPr>
          <w:rFonts w:ascii="Arial" w:hAnsi="Arial" w:cs="Arial"/>
        </w:rPr>
        <w:t xml:space="preserve"> to</w:t>
      </w:r>
      <w:r w:rsidR="00DA3E6A" w:rsidRPr="005A645E">
        <w:rPr>
          <w:rFonts w:ascii="Arial" w:hAnsi="Arial" w:cs="Arial"/>
        </w:rPr>
        <w:t xml:space="preserve"> hire a</w:t>
      </w:r>
      <w:r w:rsidR="001C2BA5">
        <w:rPr>
          <w:rFonts w:ascii="Arial" w:hAnsi="Arial" w:cs="Arial"/>
        </w:rPr>
        <w:t xml:space="preserve"> </w:t>
      </w:r>
      <w:proofErr w:type="gramStart"/>
      <w:r w:rsidR="003F2DFB">
        <w:rPr>
          <w:rFonts w:ascii="Arial" w:hAnsi="Arial" w:cs="Arial"/>
        </w:rPr>
        <w:t>Department</w:t>
      </w:r>
      <w:proofErr w:type="gramEnd"/>
      <w:r w:rsidR="003F2DFB" w:rsidRPr="005A645E">
        <w:rPr>
          <w:rFonts w:ascii="Arial" w:hAnsi="Arial" w:cs="Arial"/>
        </w:rPr>
        <w:t xml:space="preserve"> </w:t>
      </w:r>
      <w:r w:rsidR="001C2BA5">
        <w:rPr>
          <w:rFonts w:ascii="Arial" w:hAnsi="Arial" w:cs="Arial"/>
        </w:rPr>
        <w:t>pre-</w:t>
      </w:r>
      <w:r w:rsidR="00DA3E6A" w:rsidRPr="005A645E">
        <w:rPr>
          <w:rFonts w:ascii="Arial" w:hAnsi="Arial" w:cs="Arial"/>
        </w:rPr>
        <w:t>qualified consultant for the design phase of the Project using the Recipient’s normal procurement procedures to perform the design services for the Project.</w:t>
      </w:r>
      <w:r w:rsidR="004009CC">
        <w:rPr>
          <w:rFonts w:ascii="Arial" w:hAnsi="Arial" w:cs="Arial"/>
        </w:rPr>
        <w:t xml:space="preserve">  </w:t>
      </w:r>
      <w:r w:rsidR="004009CC" w:rsidRPr="00B20C32">
        <w:rPr>
          <w:rFonts w:ascii="Arial" w:hAnsi="Arial" w:cs="Arial"/>
        </w:rPr>
        <w:t xml:space="preserve">Notwithstanding any provision of </w:t>
      </w:r>
      <w:proofErr w:type="gramStart"/>
      <w:r w:rsidR="004009CC" w:rsidRPr="00B20C32">
        <w:rPr>
          <w:rFonts w:ascii="Arial" w:hAnsi="Arial" w:cs="Arial"/>
        </w:rPr>
        <w:t>law</w:t>
      </w:r>
      <w:proofErr w:type="gramEnd"/>
      <w:r w:rsidR="004009CC" w:rsidRPr="00B20C32">
        <w:rPr>
          <w:rFonts w:ascii="Arial" w:hAnsi="Arial" w:cs="Arial"/>
        </w:rPr>
        <w:t xml:space="preserve"> to the contrary, design services and </w:t>
      </w:r>
      <w:r w:rsidR="004009CC">
        <w:rPr>
          <w:rFonts w:ascii="Arial" w:hAnsi="Arial" w:cs="Arial"/>
        </w:rPr>
        <w:t>CEI</w:t>
      </w:r>
      <w:r w:rsidR="004009CC" w:rsidRPr="00B20C32">
        <w:rPr>
          <w:rFonts w:ascii="Arial" w:hAnsi="Arial" w:cs="Arial"/>
        </w:rPr>
        <w:t xml:space="preserve"> services may not be </w:t>
      </w:r>
      <w:r w:rsidR="004009CC" w:rsidRPr="00B20C32">
        <w:rPr>
          <w:rFonts w:ascii="Arial" w:hAnsi="Arial" w:cs="Arial"/>
        </w:rPr>
        <w:lastRenderedPageBreak/>
        <w:t>performed by the same entity.</w:t>
      </w:r>
      <w:r w:rsidR="004009CC">
        <w:rPr>
          <w:rFonts w:ascii="Arial" w:hAnsi="Arial" w:cs="Arial"/>
        </w:rPr>
        <w:t xml:space="preserve"> </w:t>
      </w:r>
      <w:r>
        <w:rPr>
          <w:rFonts w:ascii="Arial" w:hAnsi="Arial" w:cs="Arial"/>
        </w:rPr>
        <w:t xml:space="preserve"> </w:t>
      </w:r>
      <w:r w:rsidRPr="00933E67">
        <w:rPr>
          <w:rFonts w:ascii="Arial" w:hAnsi="Arial" w:cs="Arial"/>
        </w:rPr>
        <w:t>All design work on the Project shall be performed in accordance with the requirements of all applicable laws and governmental rules and regulations and federal and state accepted design standards for the type of construction contemplated by the Project, including, as applicable, but not limited to, the applicable provisions of the Manual of Uniform Traffic Control Devices (MUTCD) and the AASHTO Policy on Geometric Design of Streets and Highways.</w:t>
      </w:r>
      <w:r w:rsidR="004009CC">
        <w:rPr>
          <w:rFonts w:ascii="Arial" w:hAnsi="Arial" w:cs="Arial"/>
        </w:rPr>
        <w:t xml:space="preserve">  If</w:t>
      </w:r>
      <w:r w:rsidR="004009CC" w:rsidRPr="00933E67">
        <w:rPr>
          <w:rFonts w:ascii="Arial" w:hAnsi="Arial" w:cs="Arial"/>
        </w:rPr>
        <w:t xml:space="preserve"> any portion of the Project </w:t>
      </w:r>
      <w:r w:rsidR="004009CC">
        <w:rPr>
          <w:rFonts w:ascii="Arial" w:hAnsi="Arial" w:cs="Arial"/>
        </w:rPr>
        <w:t xml:space="preserve">will </w:t>
      </w:r>
      <w:r w:rsidR="004009CC" w:rsidRPr="00933E67">
        <w:rPr>
          <w:rFonts w:ascii="Arial" w:hAnsi="Arial" w:cs="Arial"/>
        </w:rPr>
        <w:t>be located on</w:t>
      </w:r>
      <w:r w:rsidR="004009CC" w:rsidRPr="0063695E">
        <w:rPr>
          <w:rFonts w:ascii="Arial" w:hAnsi="Arial" w:cs="Arial"/>
        </w:rPr>
        <w:t xml:space="preserve">, under, or over </w:t>
      </w:r>
      <w:r w:rsidR="004009CC">
        <w:rPr>
          <w:rFonts w:ascii="Arial" w:hAnsi="Arial" w:cs="Arial"/>
        </w:rPr>
        <w:t>any Department-owned right-</w:t>
      </w:r>
      <w:r w:rsidR="004009CC" w:rsidRPr="00933E67">
        <w:rPr>
          <w:rFonts w:ascii="Arial" w:hAnsi="Arial" w:cs="Arial"/>
        </w:rPr>
        <w:t>of</w:t>
      </w:r>
      <w:r w:rsidR="004009CC">
        <w:rPr>
          <w:rFonts w:ascii="Arial" w:hAnsi="Arial" w:cs="Arial"/>
        </w:rPr>
        <w:t>-</w:t>
      </w:r>
      <w:r w:rsidR="004009CC" w:rsidRPr="00933E67">
        <w:rPr>
          <w:rFonts w:ascii="Arial" w:hAnsi="Arial" w:cs="Arial"/>
        </w:rPr>
        <w:t>way</w:t>
      </w:r>
      <w:r w:rsidR="004009CC">
        <w:rPr>
          <w:rFonts w:ascii="Arial" w:hAnsi="Arial" w:cs="Arial"/>
        </w:rPr>
        <w:t xml:space="preserve">, </w:t>
      </w:r>
      <w:r w:rsidR="004009CC" w:rsidRPr="00C50724">
        <w:rPr>
          <w:rFonts w:ascii="Arial" w:hAnsi="Arial" w:cs="Arial"/>
        </w:rPr>
        <w:t xml:space="preserve">the </w:t>
      </w:r>
      <w:r w:rsidR="004009CC">
        <w:rPr>
          <w:rFonts w:ascii="Arial" w:hAnsi="Arial" w:cs="Arial"/>
        </w:rPr>
        <w:t>D</w:t>
      </w:r>
      <w:r w:rsidR="004009CC" w:rsidRPr="00C50724">
        <w:rPr>
          <w:rFonts w:ascii="Arial" w:hAnsi="Arial" w:cs="Arial"/>
        </w:rPr>
        <w:t xml:space="preserve">epartment shall review the </w:t>
      </w:r>
      <w:r w:rsidR="004009CC">
        <w:rPr>
          <w:rFonts w:ascii="Arial" w:hAnsi="Arial" w:cs="Arial"/>
        </w:rPr>
        <w:t>P</w:t>
      </w:r>
      <w:r w:rsidR="004009CC" w:rsidRPr="00C50724">
        <w:rPr>
          <w:rFonts w:ascii="Arial" w:hAnsi="Arial" w:cs="Arial"/>
        </w:rPr>
        <w:t>roject's design plans for compliance with</w:t>
      </w:r>
      <w:r w:rsidRPr="00933E67">
        <w:rPr>
          <w:rFonts w:ascii="Arial" w:hAnsi="Arial" w:cs="Arial"/>
        </w:rPr>
        <w:t xml:space="preserve"> all applicable standards of </w:t>
      </w:r>
      <w:r>
        <w:rPr>
          <w:rFonts w:ascii="Arial" w:hAnsi="Arial" w:cs="Arial"/>
        </w:rPr>
        <w:t>the Department,</w:t>
      </w:r>
      <w:r w:rsidRPr="00933E67">
        <w:rPr>
          <w:rFonts w:ascii="Arial" w:hAnsi="Arial" w:cs="Arial"/>
        </w:rPr>
        <w:t xml:space="preserve"> as provided in </w:t>
      </w:r>
      <w:r w:rsidRPr="007F212F">
        <w:rPr>
          <w:rFonts w:ascii="Arial" w:hAnsi="Arial" w:cs="Arial"/>
          <w:b/>
        </w:rPr>
        <w:t>Exhibit “</w:t>
      </w:r>
      <w:r w:rsidR="00F8334B">
        <w:rPr>
          <w:rFonts w:ascii="Arial" w:hAnsi="Arial" w:cs="Arial"/>
          <w:b/>
        </w:rPr>
        <w:t>O</w:t>
      </w:r>
      <w:r w:rsidRPr="007F212F">
        <w:rPr>
          <w:rFonts w:ascii="Arial" w:hAnsi="Arial" w:cs="Arial"/>
          <w:b/>
        </w:rPr>
        <w:t>”</w:t>
      </w:r>
      <w:r>
        <w:rPr>
          <w:rFonts w:ascii="Arial" w:hAnsi="Arial" w:cs="Arial"/>
          <w:b/>
        </w:rPr>
        <w:t>, Terms and Conditions of Construction</w:t>
      </w:r>
      <w:r>
        <w:rPr>
          <w:rFonts w:ascii="Arial" w:hAnsi="Arial" w:cs="Arial"/>
        </w:rPr>
        <w:t xml:space="preserve">, </w:t>
      </w:r>
      <w:r w:rsidRPr="00722314">
        <w:rPr>
          <w:rFonts w:ascii="Arial" w:hAnsi="Arial" w:cs="Arial"/>
        </w:rPr>
        <w:t>which is attached to and incorporated into this Agreement</w:t>
      </w:r>
      <w:r w:rsidRPr="00933E67">
        <w:rPr>
          <w:rFonts w:ascii="Arial" w:hAnsi="Arial" w:cs="Arial"/>
        </w:rPr>
        <w:t>.</w:t>
      </w:r>
    </w:p>
    <w:p w14:paraId="062B6FDF" w14:textId="77777777" w:rsidR="00A126D1" w:rsidRPr="00A126D1" w:rsidRDefault="00A126D1" w:rsidP="00A126D1">
      <w:pPr>
        <w:pStyle w:val="ListParagraph"/>
        <w:rPr>
          <w:rFonts w:ascii="Arial" w:hAnsi="Arial" w:cs="Arial"/>
        </w:rPr>
      </w:pPr>
    </w:p>
    <w:p w14:paraId="7611064B" w14:textId="5E5F4EFF" w:rsidR="00A126D1" w:rsidRDefault="00A126D1" w:rsidP="00722314">
      <w:pPr>
        <w:pStyle w:val="ListParagraph"/>
        <w:numPr>
          <w:ilvl w:val="1"/>
          <w:numId w:val="1"/>
        </w:numPr>
        <w:jc w:val="both"/>
        <w:rPr>
          <w:rFonts w:ascii="Arial" w:hAnsi="Arial" w:cs="Arial"/>
        </w:rPr>
      </w:pPr>
      <w:r w:rsidRPr="00722314">
        <w:rPr>
          <w:rFonts w:ascii="Arial" w:hAnsi="Arial" w:cs="Arial"/>
        </w:rPr>
        <w:t xml:space="preserve">The Recipient shall adhere to the </w:t>
      </w:r>
      <w:r>
        <w:rPr>
          <w:rFonts w:ascii="Arial" w:hAnsi="Arial" w:cs="Arial"/>
        </w:rPr>
        <w:t>Department</w:t>
      </w:r>
      <w:r w:rsidR="00F94003">
        <w:rPr>
          <w:rFonts w:ascii="Arial" w:hAnsi="Arial" w:cs="Arial"/>
        </w:rPr>
        <w:t>’s</w:t>
      </w:r>
      <w:r>
        <w:rPr>
          <w:rFonts w:ascii="Arial" w:hAnsi="Arial" w:cs="Arial"/>
        </w:rPr>
        <w:t xml:space="preserve"> </w:t>
      </w:r>
      <w:r w:rsidRPr="00722314">
        <w:rPr>
          <w:rFonts w:ascii="Arial" w:hAnsi="Arial" w:cs="Arial"/>
        </w:rPr>
        <w:t>Conflict of Interest Procedure (FDOT Topic No. 375-030-006).</w:t>
      </w:r>
    </w:p>
    <w:p w14:paraId="057C5132" w14:textId="77777777" w:rsidR="00DA3E6A" w:rsidRPr="00F01260" w:rsidRDefault="00DA3E6A" w:rsidP="00F01260">
      <w:pPr>
        <w:jc w:val="both"/>
        <w:rPr>
          <w:rFonts w:ascii="Arial" w:hAnsi="Arial" w:cs="Arial"/>
        </w:rPr>
      </w:pPr>
    </w:p>
    <w:p w14:paraId="35973503" w14:textId="117A303C" w:rsidR="00DA3E6A" w:rsidRPr="00722314" w:rsidRDefault="00DA3E6A" w:rsidP="00722314">
      <w:pPr>
        <w:pStyle w:val="ListParagraph"/>
        <w:numPr>
          <w:ilvl w:val="1"/>
          <w:numId w:val="1"/>
        </w:numPr>
        <w:jc w:val="both"/>
        <w:rPr>
          <w:rFonts w:ascii="Arial" w:hAnsi="Arial" w:cs="Arial"/>
        </w:rPr>
      </w:pPr>
      <w:r w:rsidRPr="00722314">
        <w:rPr>
          <w:rFonts w:ascii="Arial" w:hAnsi="Arial" w:cs="Arial"/>
        </w:rPr>
        <w:t xml:space="preserve">The Recipient will provide </w:t>
      </w:r>
      <w:r w:rsidR="001C2BA5" w:rsidRPr="00722314">
        <w:rPr>
          <w:rFonts w:ascii="Arial" w:hAnsi="Arial" w:cs="Arial"/>
        </w:rPr>
        <w:t>copies</w:t>
      </w:r>
      <w:r w:rsidRPr="00722314">
        <w:rPr>
          <w:rFonts w:ascii="Arial" w:hAnsi="Arial" w:cs="Arial"/>
        </w:rPr>
        <w:t xml:space="preserve"> of the final design plans and specifications and final bid documents to </w:t>
      </w:r>
      <w:r w:rsidR="00BE2B41" w:rsidRPr="00722314">
        <w:rPr>
          <w:rFonts w:ascii="Arial" w:hAnsi="Arial" w:cs="Arial"/>
        </w:rPr>
        <w:t>the Department</w:t>
      </w:r>
      <w:r w:rsidRPr="00722314">
        <w:rPr>
          <w:rFonts w:ascii="Arial" w:hAnsi="Arial" w:cs="Arial"/>
        </w:rPr>
        <w:t xml:space="preserve">’s Construction Project Manager prior to commencing construction of the Project.  </w:t>
      </w:r>
      <w:r w:rsidR="001C2BA5" w:rsidRPr="00722314">
        <w:rPr>
          <w:rFonts w:ascii="Arial" w:hAnsi="Arial" w:cs="Arial"/>
        </w:rPr>
        <w:t>The Department will specify the number of copies required and the required format.</w:t>
      </w:r>
    </w:p>
    <w:p w14:paraId="0309265A" w14:textId="0740E5A6" w:rsidR="00DA3E6A" w:rsidRPr="00722314" w:rsidRDefault="00DA3E6A" w:rsidP="00F01260">
      <w:pPr>
        <w:pStyle w:val="ListParagraph"/>
        <w:ind w:left="1440"/>
        <w:jc w:val="both"/>
        <w:rPr>
          <w:rFonts w:ascii="Arial" w:hAnsi="Arial" w:cs="Arial"/>
        </w:rPr>
      </w:pPr>
    </w:p>
    <w:p w14:paraId="69D391A9" w14:textId="77777777" w:rsidR="00844050" w:rsidRPr="00722314" w:rsidRDefault="00DA3E6A" w:rsidP="00722314">
      <w:pPr>
        <w:pStyle w:val="ListParagraph"/>
        <w:numPr>
          <w:ilvl w:val="1"/>
          <w:numId w:val="1"/>
        </w:numPr>
        <w:jc w:val="both"/>
        <w:rPr>
          <w:rFonts w:ascii="Arial" w:hAnsi="Arial" w:cs="Arial"/>
        </w:rPr>
      </w:pPr>
      <w:r w:rsidRPr="00722314">
        <w:rPr>
          <w:rFonts w:ascii="Arial" w:hAnsi="Arial" w:cs="Arial"/>
        </w:rPr>
        <w:t xml:space="preserve">The Recipient shall require the Recipient’s contractor to post a payment and performance bond in </w:t>
      </w:r>
      <w:r w:rsidRPr="00F94003">
        <w:rPr>
          <w:rFonts w:ascii="Arial" w:hAnsi="Arial" w:cs="Arial"/>
        </w:rPr>
        <w:t xml:space="preserve">accordance with </w:t>
      </w:r>
      <w:r w:rsidR="00844050" w:rsidRPr="00F94003">
        <w:rPr>
          <w:rFonts w:ascii="Arial" w:hAnsi="Arial" w:cs="Arial"/>
        </w:rPr>
        <w:t>applicable</w:t>
      </w:r>
      <w:r w:rsidR="00844050" w:rsidRPr="00722314">
        <w:rPr>
          <w:rFonts w:ascii="Arial" w:hAnsi="Arial" w:cs="Arial"/>
        </w:rPr>
        <w:t xml:space="preserve"> law.</w:t>
      </w:r>
    </w:p>
    <w:p w14:paraId="06A97CE2" w14:textId="77777777" w:rsidR="00DA3E6A" w:rsidRPr="00722314" w:rsidRDefault="00DA3E6A" w:rsidP="00F01260">
      <w:pPr>
        <w:pStyle w:val="ListParagraph"/>
        <w:ind w:left="1440"/>
        <w:jc w:val="both"/>
        <w:rPr>
          <w:rFonts w:ascii="Arial" w:hAnsi="Arial" w:cs="Arial"/>
        </w:rPr>
      </w:pPr>
    </w:p>
    <w:p w14:paraId="40F29EDD" w14:textId="1332018A" w:rsidR="00DA3E6A" w:rsidRPr="005A645E" w:rsidRDefault="00DA3E6A" w:rsidP="00722314">
      <w:pPr>
        <w:pStyle w:val="ListParagraph"/>
        <w:numPr>
          <w:ilvl w:val="1"/>
          <w:numId w:val="1"/>
        </w:numPr>
        <w:overflowPunct w:val="0"/>
        <w:autoSpaceDE w:val="0"/>
        <w:autoSpaceDN w:val="0"/>
        <w:adjustRightInd w:val="0"/>
        <w:jc w:val="both"/>
        <w:textAlignment w:val="baseline"/>
        <w:rPr>
          <w:rFonts w:ascii="Arial" w:hAnsi="Arial" w:cs="Arial"/>
        </w:rPr>
      </w:pPr>
      <w:r w:rsidRPr="00722314">
        <w:rPr>
          <w:rFonts w:ascii="Arial" w:hAnsi="Arial" w:cs="Arial"/>
        </w:rPr>
        <w:t>T</w:t>
      </w:r>
      <w:r w:rsidRPr="005A645E">
        <w:rPr>
          <w:rFonts w:ascii="Arial" w:hAnsi="Arial" w:cs="Arial"/>
        </w:rPr>
        <w:t xml:space="preserve">he Recipient shall be responsible to ensure that the construction work under this Agreement is performed in accordance with the approved construction documents, and that it will meet all applicable Recipient </w:t>
      </w:r>
      <w:r w:rsidR="00D50DCF" w:rsidRPr="005A645E">
        <w:rPr>
          <w:rFonts w:ascii="Arial" w:hAnsi="Arial" w:cs="Arial"/>
        </w:rPr>
        <w:t xml:space="preserve">and Department </w:t>
      </w:r>
      <w:r w:rsidRPr="005A645E">
        <w:rPr>
          <w:rFonts w:ascii="Arial" w:hAnsi="Arial" w:cs="Arial"/>
        </w:rPr>
        <w:t xml:space="preserve">standards.  </w:t>
      </w:r>
    </w:p>
    <w:p w14:paraId="68397EB8" w14:textId="77777777" w:rsidR="00DA3E6A" w:rsidRPr="005A645E" w:rsidRDefault="00DA3E6A" w:rsidP="007F7A40">
      <w:pPr>
        <w:overflowPunct w:val="0"/>
        <w:autoSpaceDE w:val="0"/>
        <w:autoSpaceDN w:val="0"/>
        <w:adjustRightInd w:val="0"/>
        <w:jc w:val="both"/>
        <w:textAlignment w:val="baseline"/>
        <w:rPr>
          <w:rFonts w:ascii="Arial" w:hAnsi="Arial" w:cs="Arial"/>
        </w:rPr>
      </w:pPr>
    </w:p>
    <w:p w14:paraId="36C54B18" w14:textId="4EABD440" w:rsidR="00DA3E6A" w:rsidRDefault="00DA3E6A" w:rsidP="0084782A">
      <w:pPr>
        <w:pStyle w:val="ListParagraph"/>
        <w:numPr>
          <w:ilvl w:val="1"/>
          <w:numId w:val="1"/>
        </w:numPr>
        <w:overflowPunct w:val="0"/>
        <w:autoSpaceDE w:val="0"/>
        <w:autoSpaceDN w:val="0"/>
        <w:adjustRightInd w:val="0"/>
        <w:jc w:val="both"/>
        <w:textAlignment w:val="baseline"/>
        <w:rPr>
          <w:rFonts w:ascii="Arial" w:hAnsi="Arial" w:cs="Arial"/>
        </w:rPr>
      </w:pPr>
      <w:r w:rsidRPr="005A645E">
        <w:rPr>
          <w:rFonts w:ascii="Arial" w:hAnsi="Arial" w:cs="Arial"/>
        </w:rPr>
        <w:t xml:space="preserve">Upon completion of the work authorized by this Agreement, the Recipient shall notify </w:t>
      </w:r>
      <w:r w:rsidR="00BE2B41" w:rsidRPr="005A645E">
        <w:rPr>
          <w:rFonts w:ascii="Arial" w:hAnsi="Arial" w:cs="Arial"/>
        </w:rPr>
        <w:t>the Department</w:t>
      </w:r>
      <w:r w:rsidRPr="005A645E">
        <w:rPr>
          <w:rFonts w:ascii="Arial" w:hAnsi="Arial" w:cs="Arial"/>
        </w:rPr>
        <w:t xml:space="preserve"> in writing of the completion of construction of the Project; and for all design work that originally required certification by a Professional Engineer, this notification shall contain an Engineers Certification of Compliance, signed and sealed by a Professional Engineer, the form of which is attached hereto </w:t>
      </w:r>
      <w:r w:rsidR="00BE2B41" w:rsidRPr="005A645E">
        <w:rPr>
          <w:rFonts w:ascii="Arial" w:hAnsi="Arial" w:cs="Arial"/>
        </w:rPr>
        <w:t xml:space="preserve">and incorporated herein </w:t>
      </w:r>
      <w:r w:rsidRPr="005A645E">
        <w:rPr>
          <w:rFonts w:ascii="Arial" w:hAnsi="Arial" w:cs="Arial"/>
        </w:rPr>
        <w:t xml:space="preserve">as </w:t>
      </w:r>
      <w:r w:rsidRPr="005A645E">
        <w:rPr>
          <w:rFonts w:ascii="Arial" w:hAnsi="Arial" w:cs="Arial"/>
          <w:b/>
        </w:rPr>
        <w:t>Exhibit “</w:t>
      </w:r>
      <w:r w:rsidR="003A01F8" w:rsidRPr="005A645E">
        <w:rPr>
          <w:rFonts w:ascii="Arial" w:hAnsi="Arial" w:cs="Arial"/>
          <w:b/>
        </w:rPr>
        <w:t>C</w:t>
      </w:r>
      <w:r w:rsidRPr="005A645E">
        <w:rPr>
          <w:rFonts w:ascii="Arial" w:hAnsi="Arial" w:cs="Arial"/>
          <w:b/>
        </w:rPr>
        <w:t>”</w:t>
      </w:r>
      <w:r w:rsidR="0027718B" w:rsidRPr="005A645E">
        <w:rPr>
          <w:rFonts w:ascii="Arial" w:hAnsi="Arial" w:cs="Arial"/>
          <w:b/>
        </w:rPr>
        <w:t>, Engineers Certification of Completion</w:t>
      </w:r>
      <w:r w:rsidRPr="005A645E">
        <w:rPr>
          <w:rFonts w:ascii="Arial" w:hAnsi="Arial" w:cs="Arial"/>
        </w:rPr>
        <w:t>. The certification shall state that work has been completed in compliance with the Project construction plans and specifications. If any deviations are found from the approved plans, the certification shall include a list of all deviations along with an explanation that justifies the reason to accept each deviation.</w:t>
      </w:r>
      <w:r w:rsidR="003761B3">
        <w:rPr>
          <w:rFonts w:ascii="Arial" w:hAnsi="Arial" w:cs="Arial"/>
        </w:rPr>
        <w:t xml:space="preserve"> </w:t>
      </w:r>
    </w:p>
    <w:p w14:paraId="1E164F3D" w14:textId="77777777" w:rsidR="001C2BA5" w:rsidRPr="00D9762B" w:rsidRDefault="001C2BA5" w:rsidP="00D9762B">
      <w:pPr>
        <w:pStyle w:val="ListParagraph"/>
        <w:rPr>
          <w:rFonts w:ascii="Arial" w:hAnsi="Arial" w:cs="Arial"/>
        </w:rPr>
      </w:pPr>
    </w:p>
    <w:p w14:paraId="467F1EDE" w14:textId="0E178295" w:rsidR="00674977" w:rsidRPr="002F44E3" w:rsidRDefault="001C2BA5" w:rsidP="00FD6163">
      <w:pPr>
        <w:pStyle w:val="ListParagraph"/>
        <w:numPr>
          <w:ilvl w:val="1"/>
          <w:numId w:val="1"/>
        </w:numPr>
        <w:overflowPunct w:val="0"/>
        <w:autoSpaceDE w:val="0"/>
        <w:autoSpaceDN w:val="0"/>
        <w:adjustRightInd w:val="0"/>
        <w:jc w:val="both"/>
        <w:textAlignment w:val="baseline"/>
      </w:pPr>
      <w:r>
        <w:rPr>
          <w:rFonts w:ascii="Arial" w:hAnsi="Arial" w:cs="Arial"/>
        </w:rPr>
        <w:t xml:space="preserve">The Recipient </w:t>
      </w:r>
      <w:r w:rsidR="00DC5D1A">
        <w:rPr>
          <w:rFonts w:ascii="Arial" w:hAnsi="Arial" w:cs="Arial"/>
        </w:rPr>
        <w:t>shall</w:t>
      </w:r>
      <w:r>
        <w:rPr>
          <w:rFonts w:ascii="Arial" w:hAnsi="Arial" w:cs="Arial"/>
        </w:rPr>
        <w:t xml:space="preserve"> provide the Department with as-built plans </w:t>
      </w:r>
      <w:proofErr w:type="gramStart"/>
      <w:r>
        <w:rPr>
          <w:rFonts w:ascii="Arial" w:hAnsi="Arial" w:cs="Arial"/>
        </w:rPr>
        <w:t>of</w:t>
      </w:r>
      <w:proofErr w:type="gramEnd"/>
      <w:r>
        <w:rPr>
          <w:rFonts w:ascii="Arial" w:hAnsi="Arial" w:cs="Arial"/>
        </w:rPr>
        <w:t xml:space="preserve"> any portions of the Project</w:t>
      </w:r>
      <w:r w:rsidR="003F2DFB">
        <w:rPr>
          <w:rFonts w:ascii="Arial" w:hAnsi="Arial" w:cs="Arial"/>
        </w:rPr>
        <w:t xml:space="preserve"> </w:t>
      </w:r>
      <w:r w:rsidR="00E94455">
        <w:rPr>
          <w:rFonts w:ascii="Arial" w:hAnsi="Arial" w:cs="Arial"/>
        </w:rPr>
        <w:t xml:space="preserve">funded through the Agreement </w:t>
      </w:r>
      <w:r w:rsidR="003F2DFB">
        <w:rPr>
          <w:rFonts w:ascii="Arial" w:hAnsi="Arial" w:cs="Arial"/>
        </w:rPr>
        <w:t>prior to final inspection</w:t>
      </w:r>
      <w:r>
        <w:rPr>
          <w:rFonts w:ascii="Arial" w:hAnsi="Arial" w:cs="Arial"/>
        </w:rPr>
        <w:t>.</w:t>
      </w:r>
    </w:p>
    <w:p w14:paraId="716C10A4" w14:textId="77777777" w:rsidR="008456C3" w:rsidRPr="005A645E" w:rsidRDefault="008456C3" w:rsidP="004E6415">
      <w:pPr>
        <w:overflowPunct w:val="0"/>
        <w:autoSpaceDE w:val="0"/>
        <w:autoSpaceDN w:val="0"/>
        <w:adjustRightInd w:val="0"/>
        <w:jc w:val="both"/>
        <w:textAlignment w:val="baseline"/>
        <w:rPr>
          <w:rFonts w:ascii="Arial" w:hAnsi="Arial" w:cs="Arial"/>
        </w:rPr>
      </w:pPr>
    </w:p>
    <w:p w14:paraId="5E800C7D" w14:textId="669BA725" w:rsidR="008456C3" w:rsidRPr="005A645E" w:rsidRDefault="008456C3" w:rsidP="008456C3">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Maintenance Obligations:</w:t>
      </w:r>
      <w:r w:rsidR="00383F8E" w:rsidRPr="005A645E">
        <w:rPr>
          <w:rFonts w:ascii="Arial" w:hAnsi="Arial" w:cs="Arial"/>
        </w:rPr>
        <w:t xml:space="preserve"> In the event</w:t>
      </w:r>
      <w:r w:rsidR="001B653C" w:rsidRPr="005A645E">
        <w:rPr>
          <w:rFonts w:ascii="Arial" w:hAnsi="Arial" w:cs="Arial"/>
        </w:rPr>
        <w:t xml:space="preserve"> the Project includes construction then the following provisions </w:t>
      </w:r>
      <w:r w:rsidR="00383F8E" w:rsidRPr="005A645E">
        <w:rPr>
          <w:rFonts w:ascii="Arial" w:hAnsi="Arial" w:cs="Arial"/>
        </w:rPr>
        <w:t>are incorporated into this Agreement</w:t>
      </w:r>
      <w:r w:rsidR="001B653C" w:rsidRPr="005A645E">
        <w:rPr>
          <w:rFonts w:ascii="Arial" w:hAnsi="Arial" w:cs="Arial"/>
        </w:rPr>
        <w:t>:</w:t>
      </w:r>
    </w:p>
    <w:p w14:paraId="50DC5B1E" w14:textId="77777777" w:rsidR="008456C3" w:rsidRPr="005A645E" w:rsidRDefault="008456C3" w:rsidP="008456C3">
      <w:pPr>
        <w:pStyle w:val="ListParagraph"/>
        <w:tabs>
          <w:tab w:val="left" w:pos="2160"/>
        </w:tabs>
        <w:overflowPunct w:val="0"/>
        <w:autoSpaceDE w:val="0"/>
        <w:autoSpaceDN w:val="0"/>
        <w:adjustRightInd w:val="0"/>
        <w:jc w:val="both"/>
        <w:textAlignment w:val="baseline"/>
        <w:rPr>
          <w:rFonts w:ascii="Arial" w:hAnsi="Arial" w:cs="Arial"/>
        </w:rPr>
      </w:pPr>
    </w:p>
    <w:p w14:paraId="58723A74" w14:textId="77777777" w:rsidR="00A126D1" w:rsidRDefault="003761B3" w:rsidP="003761B3">
      <w:pPr>
        <w:numPr>
          <w:ilvl w:val="0"/>
          <w:numId w:val="46"/>
        </w:numPr>
        <w:tabs>
          <w:tab w:val="left" w:pos="1440"/>
          <w:tab w:val="left" w:pos="5280"/>
        </w:tabs>
        <w:autoSpaceDE w:val="0"/>
        <w:autoSpaceDN w:val="0"/>
        <w:adjustRightInd w:val="0"/>
        <w:ind w:left="1440"/>
        <w:jc w:val="both"/>
        <w:rPr>
          <w:rFonts w:ascii="Arial" w:hAnsi="Arial" w:cs="Arial"/>
        </w:rPr>
      </w:pPr>
      <w:r w:rsidRPr="001E51B8">
        <w:rPr>
          <w:rFonts w:ascii="Arial" w:hAnsi="Arial" w:cs="Arial"/>
        </w:rPr>
        <w:t xml:space="preserve">The </w:t>
      </w:r>
      <w:r>
        <w:rPr>
          <w:rFonts w:ascii="Arial" w:hAnsi="Arial" w:cs="Arial"/>
        </w:rPr>
        <w:t>Recipient</w:t>
      </w:r>
      <w:r w:rsidRPr="001E51B8">
        <w:rPr>
          <w:rFonts w:ascii="Arial" w:hAnsi="Arial" w:cs="Arial"/>
        </w:rPr>
        <w:t xml:space="preserve"> agrees to maintain</w:t>
      </w:r>
      <w:r w:rsidR="00CE3447">
        <w:rPr>
          <w:rFonts w:ascii="Arial" w:hAnsi="Arial" w:cs="Arial"/>
        </w:rPr>
        <w:t xml:space="preserve"> </w:t>
      </w:r>
      <w:r w:rsidRPr="001E51B8">
        <w:rPr>
          <w:rFonts w:ascii="Arial" w:hAnsi="Arial" w:cs="Arial"/>
        </w:rPr>
        <w:t xml:space="preserve">any </w:t>
      </w:r>
      <w:r>
        <w:rPr>
          <w:rFonts w:ascii="Arial" w:hAnsi="Arial" w:cs="Arial"/>
        </w:rPr>
        <w:t>portion of the Project</w:t>
      </w:r>
      <w:r w:rsidRPr="001E51B8">
        <w:rPr>
          <w:rFonts w:ascii="Arial" w:hAnsi="Arial" w:cs="Arial"/>
        </w:rPr>
        <w:t xml:space="preserve"> not </w:t>
      </w:r>
      <w:r>
        <w:rPr>
          <w:rFonts w:ascii="Arial" w:hAnsi="Arial" w:cs="Arial"/>
        </w:rPr>
        <w:t xml:space="preserve">located </w:t>
      </w:r>
      <w:r w:rsidRPr="001E51B8">
        <w:rPr>
          <w:rFonts w:ascii="Arial" w:hAnsi="Arial" w:cs="Arial"/>
        </w:rPr>
        <w:t>on the State Highway System constructed under this Agreement</w:t>
      </w:r>
      <w:r w:rsidR="003037E7">
        <w:rPr>
          <w:rFonts w:ascii="Arial" w:hAnsi="Arial" w:cs="Arial"/>
        </w:rPr>
        <w:t xml:space="preserve"> for its useful life</w:t>
      </w:r>
      <w:r w:rsidRPr="001E51B8">
        <w:rPr>
          <w:rFonts w:ascii="Arial" w:hAnsi="Arial" w:cs="Arial"/>
        </w:rPr>
        <w:t xml:space="preserve">.  If the </w:t>
      </w:r>
      <w:r>
        <w:rPr>
          <w:rFonts w:ascii="Arial" w:hAnsi="Arial" w:cs="Arial"/>
        </w:rPr>
        <w:t xml:space="preserve">Recipient </w:t>
      </w:r>
      <w:r w:rsidRPr="001E51B8">
        <w:rPr>
          <w:rFonts w:ascii="Arial" w:hAnsi="Arial" w:cs="Arial"/>
        </w:rPr>
        <w:t xml:space="preserve">constructs any improvement on Department </w:t>
      </w:r>
      <w:proofErr w:type="gramStart"/>
      <w:r w:rsidRPr="001E51B8">
        <w:rPr>
          <w:rFonts w:ascii="Arial" w:hAnsi="Arial" w:cs="Arial"/>
        </w:rPr>
        <w:t>right-of-way</w:t>
      </w:r>
      <w:proofErr w:type="gramEnd"/>
      <w:r w:rsidRPr="001E51B8">
        <w:rPr>
          <w:rFonts w:ascii="Arial" w:hAnsi="Arial" w:cs="Arial"/>
        </w:rPr>
        <w:t xml:space="preserve">, the </w:t>
      </w:r>
      <w:r>
        <w:rPr>
          <w:rFonts w:ascii="Arial" w:hAnsi="Arial" w:cs="Arial"/>
        </w:rPr>
        <w:t>Recipient</w:t>
      </w:r>
    </w:p>
    <w:p w14:paraId="026BC6F2" w14:textId="607B8DD2" w:rsidR="00A126D1" w:rsidRDefault="00A126D1" w:rsidP="00A126D1">
      <w:pPr>
        <w:tabs>
          <w:tab w:val="left" w:pos="1440"/>
          <w:tab w:val="left" w:pos="5280"/>
        </w:tabs>
        <w:autoSpaceDE w:val="0"/>
        <w:autoSpaceDN w:val="0"/>
        <w:adjustRightInd w:val="0"/>
        <w:spacing w:after="240"/>
        <w:ind w:left="1440"/>
        <w:jc w:val="both"/>
        <w:rPr>
          <w:rFonts w:ascii="Arial" w:hAnsi="Arial" w:cs="Arial"/>
        </w:rPr>
      </w:pPr>
      <w:r>
        <w:rPr>
          <w:rFonts w:ascii="Arial" w:hAnsi="Arial" w:cs="Arial"/>
        </w:rPr>
        <w:tab/>
      </w:r>
      <w:r w:rsidR="003761B3" w:rsidRPr="001E51B8">
        <w:rPr>
          <w:rFonts w:ascii="Arial" w:hAnsi="Arial" w:cs="Arial"/>
        </w:rPr>
        <w:fldChar w:fldCharType="begin">
          <w:ffData>
            <w:name w:val="Check5"/>
            <w:enabled/>
            <w:calcOnExit w:val="0"/>
            <w:checkBox>
              <w:sizeAuto/>
              <w:default w:val="0"/>
            </w:checkBox>
          </w:ffData>
        </w:fldChar>
      </w:r>
      <w:bookmarkStart w:id="13" w:name="Check5"/>
      <w:r w:rsidR="003761B3" w:rsidRPr="001E51B8">
        <w:rPr>
          <w:rFonts w:ascii="Arial" w:hAnsi="Arial" w:cs="Arial"/>
        </w:rPr>
        <w:instrText xml:space="preserve"> FORMCHECKBOX </w:instrText>
      </w:r>
      <w:r w:rsidR="00096FFB" w:rsidRPr="001E51B8">
        <w:rPr>
          <w:rFonts w:ascii="Arial" w:hAnsi="Arial" w:cs="Arial"/>
        </w:rPr>
      </w:r>
      <w:r w:rsidR="003761B3" w:rsidRPr="001E51B8">
        <w:rPr>
          <w:rFonts w:ascii="Arial" w:hAnsi="Arial" w:cs="Arial"/>
        </w:rPr>
        <w:fldChar w:fldCharType="separate"/>
      </w:r>
      <w:r w:rsidR="003761B3" w:rsidRPr="001E51B8">
        <w:rPr>
          <w:rFonts w:ascii="Arial" w:hAnsi="Arial" w:cs="Arial"/>
        </w:rPr>
        <w:fldChar w:fldCharType="end"/>
      </w:r>
      <w:bookmarkEnd w:id="13"/>
      <w:r w:rsidR="003761B3" w:rsidRPr="001E51B8">
        <w:rPr>
          <w:rFonts w:ascii="Arial" w:hAnsi="Arial" w:cs="Arial"/>
        </w:rPr>
        <w:t xml:space="preserve"> </w:t>
      </w:r>
      <w:r w:rsidR="003761B3">
        <w:rPr>
          <w:rFonts w:ascii="Arial" w:hAnsi="Arial" w:cs="Arial"/>
        </w:rPr>
        <w:t>shall</w:t>
      </w:r>
    </w:p>
    <w:p w14:paraId="12BB3A31" w14:textId="3BED8614" w:rsidR="00A126D1" w:rsidRDefault="00A126D1" w:rsidP="00A126D1">
      <w:pPr>
        <w:tabs>
          <w:tab w:val="left" w:pos="1440"/>
          <w:tab w:val="left" w:pos="5280"/>
        </w:tabs>
        <w:autoSpaceDE w:val="0"/>
        <w:autoSpaceDN w:val="0"/>
        <w:adjustRightInd w:val="0"/>
        <w:spacing w:after="240"/>
        <w:ind w:left="1440"/>
        <w:jc w:val="both"/>
        <w:rPr>
          <w:rFonts w:ascii="Arial" w:hAnsi="Arial" w:cs="Arial"/>
        </w:rPr>
      </w:pPr>
      <w:r>
        <w:rPr>
          <w:rFonts w:ascii="Arial" w:hAnsi="Arial" w:cs="Arial"/>
        </w:rPr>
        <w:tab/>
      </w:r>
      <w:r w:rsidR="003761B3" w:rsidRPr="001E51B8">
        <w:rPr>
          <w:rFonts w:ascii="Arial" w:hAnsi="Arial" w:cs="Arial"/>
        </w:rPr>
        <w:fldChar w:fldCharType="begin">
          <w:ffData>
            <w:name w:val="Check6"/>
            <w:enabled/>
            <w:calcOnExit w:val="0"/>
            <w:checkBox>
              <w:sizeAuto/>
              <w:default w:val="0"/>
            </w:checkBox>
          </w:ffData>
        </w:fldChar>
      </w:r>
      <w:bookmarkStart w:id="14" w:name="Check6"/>
      <w:r w:rsidR="003761B3" w:rsidRPr="001E51B8">
        <w:rPr>
          <w:rFonts w:ascii="Arial" w:hAnsi="Arial" w:cs="Arial"/>
        </w:rPr>
        <w:instrText xml:space="preserve"> FORMCHECKBOX </w:instrText>
      </w:r>
      <w:r w:rsidR="00096FFB" w:rsidRPr="001E51B8">
        <w:rPr>
          <w:rFonts w:ascii="Arial" w:hAnsi="Arial" w:cs="Arial"/>
        </w:rPr>
      </w:r>
      <w:r w:rsidR="003761B3" w:rsidRPr="001E51B8">
        <w:rPr>
          <w:rFonts w:ascii="Arial" w:hAnsi="Arial" w:cs="Arial"/>
        </w:rPr>
        <w:fldChar w:fldCharType="separate"/>
      </w:r>
      <w:r w:rsidR="003761B3" w:rsidRPr="001E51B8">
        <w:rPr>
          <w:rFonts w:ascii="Arial" w:hAnsi="Arial" w:cs="Arial"/>
        </w:rPr>
        <w:fldChar w:fldCharType="end"/>
      </w:r>
      <w:bookmarkEnd w:id="14"/>
      <w:r w:rsidR="003761B3" w:rsidRPr="001E51B8">
        <w:rPr>
          <w:rFonts w:ascii="Arial" w:hAnsi="Arial" w:cs="Arial"/>
        </w:rPr>
        <w:t xml:space="preserve"> </w:t>
      </w:r>
      <w:r w:rsidR="003761B3">
        <w:rPr>
          <w:rFonts w:ascii="Arial" w:hAnsi="Arial" w:cs="Arial"/>
        </w:rPr>
        <w:t>shall</w:t>
      </w:r>
      <w:r>
        <w:rPr>
          <w:rFonts w:ascii="Arial" w:hAnsi="Arial" w:cs="Arial"/>
        </w:rPr>
        <w:t xml:space="preserve"> not</w:t>
      </w:r>
    </w:p>
    <w:p w14:paraId="74779369" w14:textId="476BB7DB" w:rsidR="003761B3" w:rsidRPr="001E51B8" w:rsidRDefault="003761B3" w:rsidP="00A126D1">
      <w:pPr>
        <w:tabs>
          <w:tab w:val="left" w:pos="1440"/>
          <w:tab w:val="left" w:pos="5280"/>
        </w:tabs>
        <w:autoSpaceDE w:val="0"/>
        <w:autoSpaceDN w:val="0"/>
        <w:adjustRightInd w:val="0"/>
        <w:ind w:left="1440"/>
        <w:jc w:val="both"/>
        <w:rPr>
          <w:rFonts w:ascii="Arial" w:hAnsi="Arial" w:cs="Arial"/>
        </w:rPr>
      </w:pPr>
      <w:r w:rsidRPr="001E51B8">
        <w:rPr>
          <w:rFonts w:ascii="Arial" w:hAnsi="Arial" w:cs="Arial"/>
        </w:rPr>
        <w:t xml:space="preserve">maintain </w:t>
      </w:r>
      <w:r w:rsidR="00CE3447">
        <w:rPr>
          <w:rFonts w:ascii="Arial" w:hAnsi="Arial" w:cs="Arial"/>
        </w:rPr>
        <w:t xml:space="preserve">the </w:t>
      </w:r>
      <w:r w:rsidRPr="001E51B8">
        <w:rPr>
          <w:rFonts w:ascii="Arial" w:hAnsi="Arial" w:cs="Arial"/>
        </w:rPr>
        <w:t>improveme</w:t>
      </w:r>
      <w:r>
        <w:rPr>
          <w:rFonts w:ascii="Arial" w:hAnsi="Arial" w:cs="Arial"/>
        </w:rPr>
        <w:t>nts</w:t>
      </w:r>
      <w:r w:rsidR="00CE3447">
        <w:rPr>
          <w:rFonts w:ascii="Arial" w:hAnsi="Arial" w:cs="Arial"/>
        </w:rPr>
        <w:t xml:space="preserve"> located </w:t>
      </w:r>
      <w:proofErr w:type="gramStart"/>
      <w:r w:rsidR="00CE3447">
        <w:rPr>
          <w:rFonts w:ascii="Arial" w:hAnsi="Arial" w:cs="Arial"/>
        </w:rPr>
        <w:t>on</w:t>
      </w:r>
      <w:proofErr w:type="gramEnd"/>
      <w:r w:rsidR="00CE3447">
        <w:rPr>
          <w:rFonts w:ascii="Arial" w:hAnsi="Arial" w:cs="Arial"/>
        </w:rPr>
        <w:t xml:space="preserve"> the Department right-of-way</w:t>
      </w:r>
      <w:r>
        <w:rPr>
          <w:rFonts w:ascii="Arial" w:hAnsi="Arial" w:cs="Arial"/>
        </w:rPr>
        <w:t xml:space="preserve"> made for their useful life.</w:t>
      </w:r>
      <w:r w:rsidR="00CE3447">
        <w:rPr>
          <w:rFonts w:ascii="Arial" w:hAnsi="Arial" w:cs="Arial"/>
        </w:rPr>
        <w:t xml:space="preserve"> If the Recipient is required to maintain Project improvements located on the Department right-of-way beyond final acceptance, then Recipient shall</w:t>
      </w:r>
      <w:r w:rsidR="0071108A">
        <w:rPr>
          <w:rFonts w:ascii="Arial" w:hAnsi="Arial" w:cs="Arial"/>
        </w:rPr>
        <w:t>, prior to any disbursement of the Sta</w:t>
      </w:r>
      <w:r w:rsidR="00F01260">
        <w:rPr>
          <w:rFonts w:ascii="Arial" w:hAnsi="Arial" w:cs="Arial"/>
        </w:rPr>
        <w:t>te funding provided under this A</w:t>
      </w:r>
      <w:r w:rsidR="0071108A">
        <w:rPr>
          <w:rFonts w:ascii="Arial" w:hAnsi="Arial" w:cs="Arial"/>
        </w:rPr>
        <w:t>greement,</w:t>
      </w:r>
      <w:r w:rsidR="00CE3447">
        <w:rPr>
          <w:rFonts w:ascii="Arial" w:hAnsi="Arial" w:cs="Arial"/>
        </w:rPr>
        <w:t xml:space="preserve"> also execute a Maintenance Memorandum of Agreement in a form that is acceptable to the Department. The Recipient has agreed to the foregoing by resolution, and such resolution is attached and incorporated into this Agreement as </w:t>
      </w:r>
      <w:r w:rsidR="00CE3447">
        <w:rPr>
          <w:rFonts w:ascii="Arial" w:hAnsi="Arial" w:cs="Arial"/>
          <w:b/>
        </w:rPr>
        <w:t>Exhibit “</w:t>
      </w:r>
      <w:r w:rsidR="002E56F4">
        <w:rPr>
          <w:rFonts w:ascii="Arial" w:hAnsi="Arial" w:cs="Arial"/>
          <w:b/>
        </w:rPr>
        <w:t>D</w:t>
      </w:r>
      <w:r w:rsidR="00CE3447">
        <w:rPr>
          <w:rFonts w:ascii="Arial" w:hAnsi="Arial" w:cs="Arial"/>
          <w:b/>
        </w:rPr>
        <w:t>”</w:t>
      </w:r>
      <w:r w:rsidR="00CE3447">
        <w:rPr>
          <w:rFonts w:ascii="Arial" w:hAnsi="Arial" w:cs="Arial"/>
        </w:rPr>
        <w:t>.</w:t>
      </w:r>
      <w:r w:rsidR="005B6BF7">
        <w:rPr>
          <w:rFonts w:ascii="Arial" w:hAnsi="Arial" w:cs="Arial"/>
        </w:rPr>
        <w:t xml:space="preserve"> This provision will survive termination of this Agreement.</w:t>
      </w:r>
    </w:p>
    <w:p w14:paraId="0E78CAFA" w14:textId="77777777" w:rsidR="0085664B" w:rsidRPr="005A645E" w:rsidRDefault="0085664B" w:rsidP="004E6415">
      <w:pPr>
        <w:tabs>
          <w:tab w:val="left" w:pos="1440"/>
          <w:tab w:val="left" w:pos="5280"/>
        </w:tabs>
        <w:autoSpaceDE w:val="0"/>
        <w:autoSpaceDN w:val="0"/>
        <w:adjustRightInd w:val="0"/>
        <w:ind w:left="1440"/>
        <w:jc w:val="both"/>
        <w:rPr>
          <w:rFonts w:ascii="Arial" w:hAnsi="Arial" w:cs="Arial"/>
        </w:rPr>
      </w:pPr>
    </w:p>
    <w:p w14:paraId="098EB6F5" w14:textId="0E71D1D0" w:rsidR="0093148F" w:rsidRPr="00D9762B" w:rsidRDefault="00D56D71" w:rsidP="00781AAE">
      <w:pPr>
        <w:overflowPunct w:val="0"/>
        <w:autoSpaceDE w:val="0"/>
        <w:autoSpaceDN w:val="0"/>
        <w:adjustRightInd w:val="0"/>
        <w:ind w:left="720" w:hanging="360"/>
        <w:jc w:val="both"/>
        <w:textAlignment w:val="baseline"/>
        <w:rPr>
          <w:rFonts w:ascii="Arial" w:hAnsi="Arial" w:cs="Arial"/>
        </w:rPr>
      </w:pPr>
      <w:r>
        <w:rPr>
          <w:rFonts w:ascii="Arial" w:hAnsi="Arial" w:cs="Arial"/>
          <w:b/>
        </w:rPr>
        <w:t>12</w:t>
      </w:r>
      <w:r w:rsidR="00183057">
        <w:rPr>
          <w:rFonts w:ascii="Arial" w:hAnsi="Arial" w:cs="Arial"/>
          <w:b/>
        </w:rPr>
        <w:t xml:space="preserve">. </w:t>
      </w:r>
      <w:r w:rsidR="00183057">
        <w:rPr>
          <w:rFonts w:ascii="Arial" w:hAnsi="Arial" w:cs="Arial"/>
          <w:b/>
        </w:rPr>
        <w:tab/>
      </w:r>
      <w:r w:rsidR="0093148F" w:rsidRPr="00D9762B">
        <w:rPr>
          <w:rFonts w:ascii="Arial" w:hAnsi="Arial" w:cs="Arial"/>
          <w:b/>
        </w:rPr>
        <w:t xml:space="preserve">State Single Audit: </w:t>
      </w:r>
      <w:r w:rsidR="0093148F" w:rsidRPr="00D9762B">
        <w:rPr>
          <w:rFonts w:ascii="Arial" w:hAnsi="Arial" w:cs="Arial"/>
        </w:rPr>
        <w:t>The administration of resources awarded through the Department to the Recipient by this Agreement may be subject to audits and/or monitoring by the Department. The following requirements do not limit the authority of the Department to conduct or arrange for the conduct of additional audits or evaluations of state financial assistance or limit the authority of any state agency inspector general, the Auditor General, or any other state official. The Recipient shall comply with all audit and audit reporting requirements as specified below.</w:t>
      </w:r>
    </w:p>
    <w:p w14:paraId="77FA96B5" w14:textId="77777777" w:rsidR="0093148F" w:rsidRPr="005A645E" w:rsidRDefault="0093148F" w:rsidP="0093148F">
      <w:pPr>
        <w:pStyle w:val="ListParagraph"/>
        <w:overflowPunct w:val="0"/>
        <w:autoSpaceDE w:val="0"/>
        <w:autoSpaceDN w:val="0"/>
        <w:adjustRightInd w:val="0"/>
        <w:jc w:val="both"/>
        <w:textAlignment w:val="baseline"/>
        <w:rPr>
          <w:rFonts w:ascii="Arial" w:hAnsi="Arial" w:cs="Arial"/>
        </w:rPr>
      </w:pPr>
    </w:p>
    <w:p w14:paraId="557206D4" w14:textId="19595796" w:rsidR="0093148F" w:rsidRPr="005A645E" w:rsidRDefault="0093148F" w:rsidP="0093148F">
      <w:pPr>
        <w:pStyle w:val="ListParagraph"/>
        <w:numPr>
          <w:ilvl w:val="1"/>
          <w:numId w:val="45"/>
        </w:numPr>
        <w:overflowPunct w:val="0"/>
        <w:autoSpaceDE w:val="0"/>
        <w:autoSpaceDN w:val="0"/>
        <w:adjustRightInd w:val="0"/>
        <w:jc w:val="both"/>
        <w:textAlignment w:val="baseline"/>
        <w:rPr>
          <w:rFonts w:ascii="Arial" w:hAnsi="Arial" w:cs="Arial"/>
        </w:rPr>
      </w:pPr>
      <w:r w:rsidRPr="005A645E">
        <w:rPr>
          <w:rFonts w:ascii="Arial" w:hAnsi="Arial" w:cs="Arial"/>
        </w:rPr>
        <w:lastRenderedPageBreak/>
        <w:t>In addition to reviews of audits conducted in accordance with Section 215.97, Florida Statutes, monitoring procedures to monitor the Recipient’s use of state financial assistance may include but not be limited to on-site visits by Department staff and/or other procedures including, reviewing any required performance and financial reports, following up, ensuring corrective action, and issuing management decisions on weaknesses found through audits when those findings pertain to state financial assistance awarded through the Department by this Agreement. By entering into this Agreement, the Recipient agrees to comply and cooperate fully with any monitoring procedures/processes deemed appropriate by the Department. The Recipient further agrees to comply and cooperate with any inspections, reviews, investigations, or audits deemed necessary by the Department, the Department of Financial Services (DFS) or the Auditor General.</w:t>
      </w:r>
      <w:r w:rsidR="00523C3B" w:rsidRPr="005A645E">
        <w:rPr>
          <w:rFonts w:ascii="Arial" w:hAnsi="Arial" w:cs="Arial"/>
        </w:rPr>
        <w:t xml:space="preserve">    </w:t>
      </w:r>
    </w:p>
    <w:p w14:paraId="127CC690" w14:textId="77777777" w:rsidR="0093148F" w:rsidRPr="005A645E" w:rsidRDefault="0093148F" w:rsidP="0093148F">
      <w:pPr>
        <w:tabs>
          <w:tab w:val="left" w:pos="2970"/>
          <w:tab w:val="left" w:pos="3780"/>
          <w:tab w:val="left" w:pos="4500"/>
          <w:tab w:val="left" w:pos="4860"/>
          <w:tab w:val="left" w:pos="6120"/>
        </w:tabs>
        <w:spacing w:line="286" w:lineRule="auto"/>
        <w:ind w:left="720"/>
        <w:jc w:val="both"/>
        <w:rPr>
          <w:rFonts w:ascii="Arial" w:hAnsi="Arial" w:cs="Arial"/>
        </w:rPr>
      </w:pPr>
    </w:p>
    <w:p w14:paraId="57DA4A18" w14:textId="3FC2CD1E" w:rsidR="0093148F" w:rsidRPr="005A645E" w:rsidRDefault="0093148F" w:rsidP="0084782A">
      <w:pPr>
        <w:numPr>
          <w:ilvl w:val="1"/>
          <w:numId w:val="45"/>
        </w:numPr>
        <w:tabs>
          <w:tab w:val="left" w:pos="2970"/>
          <w:tab w:val="left" w:pos="3780"/>
          <w:tab w:val="left" w:pos="4500"/>
          <w:tab w:val="left" w:pos="4860"/>
          <w:tab w:val="left" w:pos="6120"/>
        </w:tabs>
        <w:jc w:val="both"/>
        <w:rPr>
          <w:rFonts w:ascii="Arial" w:hAnsi="Arial" w:cs="Arial"/>
        </w:rPr>
      </w:pPr>
      <w:r w:rsidRPr="005A645E">
        <w:rPr>
          <w:rFonts w:ascii="Arial" w:hAnsi="Arial" w:cs="Arial"/>
        </w:rPr>
        <w:t>The Recipient, a nonstate entity as defined by Section 215.97(2)(</w:t>
      </w:r>
      <w:r w:rsidR="00F8126B" w:rsidRPr="005A645E">
        <w:rPr>
          <w:rFonts w:ascii="Arial" w:hAnsi="Arial" w:cs="Arial"/>
        </w:rPr>
        <w:t>n</w:t>
      </w:r>
      <w:r w:rsidRPr="005A645E">
        <w:rPr>
          <w:rFonts w:ascii="Arial" w:hAnsi="Arial" w:cs="Arial"/>
        </w:rPr>
        <w:t>), Florida Statutes, as a recipient of state financial assistance awarded by the Department through this Agreement is subject to the following requirements:</w:t>
      </w:r>
    </w:p>
    <w:p w14:paraId="6C595501" w14:textId="77777777" w:rsidR="0093148F" w:rsidRPr="005A645E" w:rsidRDefault="0093148F" w:rsidP="0093148F">
      <w:pPr>
        <w:pStyle w:val="ListParagraph"/>
        <w:rPr>
          <w:rFonts w:ascii="Arial" w:hAnsi="Arial" w:cs="Arial"/>
        </w:rPr>
      </w:pPr>
    </w:p>
    <w:p w14:paraId="3A1F02D9" w14:textId="0A792979"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In the event the Recipient meets the audit threshold requirements established by Section 215.97, Florida Statutes, the Recipient must have a State single or project-specific audit conducted for such fiscal year in accordance with Section 215.97, Florida Statutes; applicable rules of the Department of Financial Services; and Chapters 10.550 (local governmental entities) or 10.650 (nonprofit and for-profit organizations), Rules of the Auditor General. </w:t>
      </w:r>
      <w:r w:rsidRPr="005A645E">
        <w:rPr>
          <w:rFonts w:ascii="Arial" w:hAnsi="Arial" w:cs="Arial"/>
          <w:b/>
        </w:rPr>
        <w:t xml:space="preserve">Exhibit </w:t>
      </w:r>
      <w:r w:rsidR="0027718B" w:rsidRPr="005A645E">
        <w:rPr>
          <w:rFonts w:ascii="Arial" w:hAnsi="Arial" w:cs="Arial"/>
          <w:b/>
        </w:rPr>
        <w:t>“</w:t>
      </w:r>
      <w:r w:rsidR="00F8334B">
        <w:rPr>
          <w:rFonts w:ascii="Arial" w:hAnsi="Arial" w:cs="Arial"/>
          <w:b/>
        </w:rPr>
        <w:t>J</w:t>
      </w:r>
      <w:r w:rsidRPr="005A645E">
        <w:rPr>
          <w:rFonts w:ascii="Arial" w:hAnsi="Arial" w:cs="Arial"/>
          <w:b/>
        </w:rPr>
        <w:t>”</w:t>
      </w:r>
      <w:r w:rsidR="00B56B11">
        <w:rPr>
          <w:rFonts w:ascii="Arial" w:hAnsi="Arial" w:cs="Arial"/>
          <w:b/>
        </w:rPr>
        <w:t>, State Financial Assistance (Florida Single Audit Act)</w:t>
      </w:r>
      <w:r w:rsidRPr="005A645E">
        <w:rPr>
          <w:rFonts w:ascii="Arial" w:hAnsi="Arial" w:cs="Arial"/>
        </w:rPr>
        <w:t xml:space="preserve"> to this Agreement indicates state financial assistance awarded through the Department by this Agreement needed by the Recipient to further comply with the requirements of Section 215.97, Florida Statutes. In determining the state financial assistance expended in a fiscal year, the Recipient shall consider all sources of state financial assistance, including state financial assistance received from the Department by this Agreement, other state agencies and other nonstate entities. State financial assistance does not include Federal direct or pass-through awards and resources received by a nonstate entity for Federal program matching requirements.</w:t>
      </w:r>
    </w:p>
    <w:p w14:paraId="52BCFF7F" w14:textId="77777777" w:rsidR="0093148F" w:rsidRPr="005A645E" w:rsidRDefault="0093148F" w:rsidP="0093148F">
      <w:pPr>
        <w:tabs>
          <w:tab w:val="left" w:pos="2970"/>
          <w:tab w:val="left" w:pos="3780"/>
          <w:tab w:val="left" w:pos="4500"/>
          <w:tab w:val="left" w:pos="4860"/>
          <w:tab w:val="left" w:pos="6120"/>
        </w:tabs>
        <w:spacing w:line="286" w:lineRule="auto"/>
        <w:ind w:left="1080"/>
        <w:jc w:val="both"/>
        <w:rPr>
          <w:rFonts w:ascii="Arial" w:hAnsi="Arial" w:cs="Arial"/>
        </w:rPr>
      </w:pPr>
    </w:p>
    <w:p w14:paraId="37A27B9C"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In connection with the audit requirements, the Recipient shall ensure that the audit complies with the requirements of Section 215.97(8), Florida Statutes. This includes submission of a financial reporting package as defined by Section 215.97(2)(e), Florida Statutes, and Chapters 10.550 (local governmental entities) or 10.650 (nonprofit and for-profit organizations), Rules of the Auditor General.</w:t>
      </w:r>
    </w:p>
    <w:p w14:paraId="6F6CECA8" w14:textId="77777777" w:rsidR="0093148F" w:rsidRPr="005A645E" w:rsidRDefault="0093148F" w:rsidP="0093148F">
      <w:pPr>
        <w:pStyle w:val="ListParagraph"/>
        <w:rPr>
          <w:rFonts w:ascii="Arial" w:hAnsi="Arial" w:cs="Arial"/>
        </w:rPr>
      </w:pPr>
    </w:p>
    <w:p w14:paraId="40BFD2D5"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In the event the Recipient does not meet the audit threshold requirements established by Section 215.97, Florida Statutes, the Recipient is exempt for such fiscal year from the state single audit requirements of Section 215.97, Florida Statutes. However, the Recipient must provide a single audit exemption statement to the Department at </w:t>
      </w:r>
      <w:hyperlink r:id="rId12" w:history="1">
        <w:r w:rsidRPr="005A645E">
          <w:rPr>
            <w:rFonts w:ascii="Arial" w:hAnsi="Arial" w:cs="Arial"/>
          </w:rPr>
          <w:t>FDOTSingleAudit@dot.state.fl.us</w:t>
        </w:r>
      </w:hyperlink>
      <w:r w:rsidRPr="005A645E">
        <w:rPr>
          <w:rFonts w:ascii="Arial" w:hAnsi="Arial" w:cs="Arial"/>
        </w:rPr>
        <w:t xml:space="preserve"> no later than nine months after the end of the Recipient’s audit period for each applicable audit year. In the event the Recipient does not meet the audit threshold requirements established by Section 215.97, Florida Statutes, in a fiscal year and elects to have an audit conducted in accordance with the provisions of Section 215.97, Florida Statutes, the cost of the audit must be paid from the Recipient’s resources (i.e., the cost of such an audit must be paid from the Recipient’s resources obtained from other than State entities).</w:t>
      </w:r>
    </w:p>
    <w:p w14:paraId="1A07FB24"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3F3A4BAD"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In accordance with Chapters 10.550 (local governmental entities) or 10.650 (nonprofit and for-profit organizations), Rules of the Auditor General, copies of financial reporting packages required by this Agreement shall be submitted to:</w:t>
      </w:r>
    </w:p>
    <w:p w14:paraId="3A75FD25" w14:textId="77777777" w:rsidR="0093148F" w:rsidRPr="005A645E" w:rsidRDefault="0093148F" w:rsidP="0093148F">
      <w:pPr>
        <w:pStyle w:val="ListParagraph"/>
        <w:rPr>
          <w:rFonts w:ascii="Arial" w:hAnsi="Arial" w:cs="Arial"/>
        </w:rPr>
      </w:pPr>
    </w:p>
    <w:p w14:paraId="5B7D515A" w14:textId="77777777" w:rsidR="0093148F" w:rsidRPr="005A645E" w:rsidRDefault="0093148F" w:rsidP="0093148F">
      <w:pPr>
        <w:keepNext/>
        <w:keepLines/>
        <w:widowControl w:val="0"/>
        <w:tabs>
          <w:tab w:val="left" w:pos="0"/>
        </w:tabs>
        <w:autoSpaceDE w:val="0"/>
        <w:ind w:left="2160"/>
        <w:jc w:val="both"/>
        <w:rPr>
          <w:rFonts w:ascii="Arial" w:hAnsi="Arial" w:cs="Arial"/>
        </w:rPr>
      </w:pPr>
      <w:r w:rsidRPr="005A645E">
        <w:rPr>
          <w:rFonts w:ascii="Arial" w:hAnsi="Arial" w:cs="Arial"/>
        </w:rPr>
        <w:lastRenderedPageBreak/>
        <w:t>Florida Department of Transportation</w:t>
      </w:r>
    </w:p>
    <w:p w14:paraId="71A6CC86"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Office of Comptroller, MS 24</w:t>
      </w:r>
    </w:p>
    <w:p w14:paraId="270120ED"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605 Suwannee Street</w:t>
      </w:r>
    </w:p>
    <w:p w14:paraId="7158DB78"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Tallahassee, FL 32399-0405</w:t>
      </w:r>
    </w:p>
    <w:p w14:paraId="78E86D59"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 xml:space="preserve">Email: </w:t>
      </w:r>
      <w:hyperlink r:id="rId13" w:history="1">
        <w:r w:rsidRPr="005A645E">
          <w:rPr>
            <w:rStyle w:val="Hyperlink"/>
            <w:rFonts w:ascii="Arial" w:hAnsi="Arial" w:cs="Arial"/>
          </w:rPr>
          <w:t>FDOTSingleAudit@dot.state.fl.us</w:t>
        </w:r>
      </w:hyperlink>
    </w:p>
    <w:p w14:paraId="07B7D8C3"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p>
    <w:p w14:paraId="330353D5"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And</w:t>
      </w:r>
    </w:p>
    <w:p w14:paraId="21B3E58D"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p>
    <w:p w14:paraId="0D7A1D87"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State of Florida Auditor General</w:t>
      </w:r>
    </w:p>
    <w:p w14:paraId="20CB8C93"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Local Government Audits/342</w:t>
      </w:r>
    </w:p>
    <w:p w14:paraId="3BDCB6A6"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111 West Madison Street, Room 401</w:t>
      </w:r>
    </w:p>
    <w:p w14:paraId="1D57D094"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Tallahassee, FL 32399-1450</w:t>
      </w:r>
    </w:p>
    <w:p w14:paraId="4CE9822D"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 xml:space="preserve">Email: </w:t>
      </w:r>
      <w:hyperlink r:id="rId14" w:history="1">
        <w:r w:rsidRPr="005A645E">
          <w:rPr>
            <w:rStyle w:val="Hyperlink"/>
            <w:rFonts w:ascii="Arial" w:hAnsi="Arial" w:cs="Arial"/>
          </w:rPr>
          <w:t>flaudgen_localgovt@aud.state.fl.us</w:t>
        </w:r>
      </w:hyperlink>
      <w:r w:rsidRPr="005A645E">
        <w:rPr>
          <w:rFonts w:ascii="Arial" w:hAnsi="Arial" w:cs="Arial"/>
        </w:rPr>
        <w:t xml:space="preserve"> </w:t>
      </w:r>
    </w:p>
    <w:p w14:paraId="3533CBF8" w14:textId="77777777" w:rsidR="0093148F" w:rsidRPr="005A645E" w:rsidRDefault="0093148F" w:rsidP="00931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0" w:hanging="360"/>
        <w:jc w:val="both"/>
        <w:rPr>
          <w:rFonts w:ascii="Arial" w:hAnsi="Arial" w:cs="Arial"/>
        </w:rPr>
      </w:pPr>
    </w:p>
    <w:p w14:paraId="1F24B7D9"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Any copies of financial reporting packages, reports or other information required to be submitted to the Department shall be submitted timely in accordance with Section 215.97, Florida Statutes, and Chapters 10.550 (local governmental entities) or 10.650 (nonprofit and for-profit organizations), Rules of the Auditor General, as applicable.</w:t>
      </w:r>
    </w:p>
    <w:p w14:paraId="5EADAFA2"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4837D5B5"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The Recipient, when submitting financial reporting packages to the Department for audits done in accordance with Chapters 10.550 (local governmental entities) or 10.650 (nonprofit and for-profit organizations), Rules of the Auditor General, should indicate the date the reporting package was delivered to the Recipient in correspondence accompanying the reporting package.</w:t>
      </w:r>
    </w:p>
    <w:p w14:paraId="210E6443"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40291A35"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Upon receipt, and within six months, the Department will review the Recipient’s financial reporting package, including corrective action plans and management letters, to the extent necessary to determine whether timely and appropriate corrective action on all deficiencies has been taken pertaining to the state financial assistance provided through the Department by this Agreement. If the Recipient fails to have an audit conducted </w:t>
      </w:r>
      <w:proofErr w:type="gramStart"/>
      <w:r w:rsidRPr="005A645E">
        <w:rPr>
          <w:rFonts w:ascii="Arial" w:hAnsi="Arial" w:cs="Arial"/>
        </w:rPr>
        <w:t>consistent</w:t>
      </w:r>
      <w:proofErr w:type="gramEnd"/>
      <w:r w:rsidRPr="005A645E">
        <w:rPr>
          <w:rFonts w:ascii="Arial" w:hAnsi="Arial" w:cs="Arial"/>
        </w:rPr>
        <w:t xml:space="preserve"> with Section 215.97, Florida Statutes, the Department may take appropriate corrective action to enforce compliance.</w:t>
      </w:r>
    </w:p>
    <w:p w14:paraId="03DF421E"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26F82ABA"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As a condition of receiving state financial assistance, the Recipient shall permit the Department, or its </w:t>
      </w:r>
      <w:proofErr w:type="gramStart"/>
      <w:r w:rsidRPr="005A645E">
        <w:rPr>
          <w:rFonts w:ascii="Arial" w:hAnsi="Arial" w:cs="Arial"/>
        </w:rPr>
        <w:t>designee</w:t>
      </w:r>
      <w:proofErr w:type="gramEnd"/>
      <w:r w:rsidRPr="005A645E">
        <w:rPr>
          <w:rFonts w:ascii="Arial" w:hAnsi="Arial" w:cs="Arial"/>
        </w:rPr>
        <w:t>, DFS or the Auditor General access to the Recipient’s records including financial statements, the independent auditor’s working papers and project records as necessary. Records related to unresolved audit findings, appeals or litigation shall be retained until the action is complete or the dispute is resolved.</w:t>
      </w:r>
    </w:p>
    <w:p w14:paraId="198BF365" w14:textId="77777777" w:rsidR="0093148F" w:rsidRPr="005A645E" w:rsidRDefault="0093148F" w:rsidP="0093148F">
      <w:pPr>
        <w:widowControl w:val="0"/>
        <w:tabs>
          <w:tab w:val="left" w:pos="2160"/>
          <w:tab w:val="left" w:pos="3600"/>
          <w:tab w:val="left" w:pos="5760"/>
          <w:tab w:val="left" w:pos="6480"/>
          <w:tab w:val="left" w:pos="7200"/>
          <w:tab w:val="left" w:pos="7920"/>
          <w:tab w:val="left" w:pos="8640"/>
        </w:tabs>
        <w:autoSpaceDE w:val="0"/>
        <w:jc w:val="both"/>
        <w:rPr>
          <w:rFonts w:ascii="Arial" w:hAnsi="Arial" w:cs="Arial"/>
        </w:rPr>
      </w:pPr>
    </w:p>
    <w:p w14:paraId="29052AA8" w14:textId="77777777" w:rsidR="0093148F" w:rsidRPr="005A645E" w:rsidRDefault="0093148F" w:rsidP="0093148F">
      <w:pPr>
        <w:widowControl w:val="0"/>
        <w:numPr>
          <w:ilvl w:val="1"/>
          <w:numId w:val="45"/>
        </w:numPr>
        <w:tabs>
          <w:tab w:val="left" w:pos="360"/>
          <w:tab w:val="left" w:pos="2160"/>
          <w:tab w:val="left" w:pos="4320"/>
          <w:tab w:val="left" w:pos="5040"/>
          <w:tab w:val="left" w:pos="5760"/>
          <w:tab w:val="left" w:pos="6480"/>
          <w:tab w:val="left" w:pos="7200"/>
        </w:tabs>
        <w:suppressAutoHyphens/>
        <w:autoSpaceDE w:val="0"/>
        <w:autoSpaceDN w:val="0"/>
        <w:jc w:val="both"/>
        <w:textAlignment w:val="baseline"/>
        <w:rPr>
          <w:rFonts w:ascii="Arial" w:hAnsi="Arial" w:cs="Arial"/>
        </w:rPr>
      </w:pPr>
      <w:r w:rsidRPr="005A645E">
        <w:rPr>
          <w:rFonts w:ascii="Arial" w:hAnsi="Arial" w:cs="Arial"/>
        </w:rPr>
        <w:t xml:space="preserve">The Recipient shall retain sufficient records demonstrating its compliance with the terms of this Agreement for a period of five years from the date the audit report is issued and shall allow the Department, or its designee, DFS or the Auditor General access to such records upon request. The Recipient shall ensure that the audit working papers are made available to the Department, or its designee, DFS or the Auditor </w:t>
      </w:r>
      <w:proofErr w:type="gramStart"/>
      <w:r w:rsidRPr="005A645E">
        <w:rPr>
          <w:rFonts w:ascii="Arial" w:hAnsi="Arial" w:cs="Arial"/>
        </w:rPr>
        <w:t>General</w:t>
      </w:r>
      <w:proofErr w:type="gramEnd"/>
      <w:r w:rsidRPr="005A645E">
        <w:rPr>
          <w:rFonts w:ascii="Arial" w:hAnsi="Arial" w:cs="Arial"/>
        </w:rPr>
        <w:t xml:space="preserve"> upon request for a period of five years from the date the audit report is issued unless extended in writing by the Department.</w:t>
      </w:r>
    </w:p>
    <w:p w14:paraId="7B6FE9C7" w14:textId="0F80F017" w:rsidR="002C3C18" w:rsidRPr="005A645E" w:rsidRDefault="002C3C18" w:rsidP="009D54AB">
      <w:pPr>
        <w:jc w:val="both"/>
        <w:rPr>
          <w:rFonts w:ascii="Arial" w:hAnsi="Arial" w:cs="Arial"/>
        </w:rPr>
      </w:pPr>
    </w:p>
    <w:p w14:paraId="0B3E318A" w14:textId="3C1A30CA" w:rsidR="005623C3" w:rsidRPr="005A645E" w:rsidRDefault="005623C3" w:rsidP="00FD6163">
      <w:pPr>
        <w:numPr>
          <w:ilvl w:val="0"/>
          <w:numId w:val="47"/>
        </w:numPr>
        <w:tabs>
          <w:tab w:val="left" w:pos="2970"/>
          <w:tab w:val="left" w:pos="3780"/>
          <w:tab w:val="left" w:pos="4500"/>
          <w:tab w:val="left" w:pos="4860"/>
          <w:tab w:val="left" w:pos="6120"/>
        </w:tabs>
        <w:jc w:val="both"/>
        <w:rPr>
          <w:rFonts w:ascii="Arial" w:hAnsi="Arial" w:cs="Arial"/>
        </w:rPr>
      </w:pPr>
      <w:r w:rsidRPr="005A645E">
        <w:rPr>
          <w:rFonts w:ascii="Arial" w:hAnsi="Arial" w:cs="Arial"/>
          <w:b/>
        </w:rPr>
        <w:t>Restrictions, Prohibitions, Controls and Labor Provisions:</w:t>
      </w:r>
    </w:p>
    <w:p w14:paraId="53CE7EBD" w14:textId="77777777" w:rsidR="005623C3" w:rsidRPr="005A645E" w:rsidRDefault="005623C3" w:rsidP="005623C3">
      <w:pPr>
        <w:tabs>
          <w:tab w:val="left" w:pos="2970"/>
          <w:tab w:val="left" w:pos="3780"/>
          <w:tab w:val="left" w:pos="4500"/>
          <w:tab w:val="left" w:pos="4860"/>
          <w:tab w:val="left" w:pos="6120"/>
        </w:tabs>
        <w:spacing w:line="286" w:lineRule="auto"/>
        <w:ind w:left="540"/>
        <w:jc w:val="both"/>
        <w:rPr>
          <w:rFonts w:ascii="Arial" w:hAnsi="Arial" w:cs="Arial"/>
        </w:rPr>
      </w:pPr>
    </w:p>
    <w:p w14:paraId="2A4DF1DD" w14:textId="77777777" w:rsidR="005623C3" w:rsidRPr="005A645E" w:rsidRDefault="005623C3" w:rsidP="00103DF1">
      <w:pPr>
        <w:pStyle w:val="ListParagraph"/>
        <w:numPr>
          <w:ilvl w:val="1"/>
          <w:numId w:val="47"/>
        </w:numPr>
        <w:jc w:val="both"/>
        <w:rPr>
          <w:rFonts w:ascii="Arial" w:hAnsi="Arial" w:cs="Arial"/>
        </w:rPr>
      </w:pPr>
      <w:r w:rsidRPr="005A645E">
        <w:rPr>
          <w:rFonts w:ascii="Arial" w:hAnsi="Arial" w:cs="Arial"/>
        </w:rPr>
        <w:t>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Florida Statutes, for CATEGORY TWO for a period of 36 months from the date of being placed on the convicted vendor list.</w:t>
      </w:r>
    </w:p>
    <w:p w14:paraId="33E0EBD5" w14:textId="77777777" w:rsidR="005623C3" w:rsidRPr="005A645E" w:rsidRDefault="005623C3" w:rsidP="002543BF">
      <w:pPr>
        <w:pStyle w:val="ListParagraph"/>
        <w:ind w:left="1440"/>
        <w:jc w:val="both"/>
        <w:rPr>
          <w:rFonts w:ascii="Arial" w:hAnsi="Arial" w:cs="Arial"/>
        </w:rPr>
      </w:pPr>
    </w:p>
    <w:p w14:paraId="5666A4A9" w14:textId="603BAE46" w:rsidR="005623C3" w:rsidRPr="002C3C18" w:rsidRDefault="005623C3" w:rsidP="00103DF1">
      <w:pPr>
        <w:pStyle w:val="ListParagraph"/>
        <w:numPr>
          <w:ilvl w:val="1"/>
          <w:numId w:val="47"/>
        </w:numPr>
        <w:jc w:val="both"/>
        <w:rPr>
          <w:rFonts w:ascii="Arial" w:hAnsi="Arial" w:cs="Arial"/>
        </w:rPr>
      </w:pPr>
      <w:r w:rsidRPr="005A645E">
        <w:rPr>
          <w:rFonts w:ascii="Arial" w:hAnsi="Arial" w:cs="Arial"/>
        </w:rPr>
        <w:t xml:space="preserve">In accordance with Section 287.134, Florida Statutes, an entity or affiliate who has been placed on the Discriminatory Vendor List, kept by the Florida Department of Management Services, may not submit a bid on a contract to provide goods or services to a public entity; may not submit a bid on a contract with a public </w:t>
      </w:r>
      <w:r w:rsidRPr="005A645E">
        <w:rPr>
          <w:rFonts w:ascii="Arial" w:hAnsi="Arial" w:cs="Arial"/>
        </w:rPr>
        <w:lastRenderedPageBreak/>
        <w:t>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w:t>
      </w:r>
    </w:p>
    <w:p w14:paraId="6CC5B17C" w14:textId="77777777" w:rsidR="002543BF" w:rsidRPr="005A645E" w:rsidRDefault="002543BF" w:rsidP="004B4FDB">
      <w:pPr>
        <w:pStyle w:val="ListParagraph"/>
        <w:jc w:val="both"/>
        <w:rPr>
          <w:rFonts w:ascii="Arial" w:hAnsi="Arial" w:cs="Arial"/>
        </w:rPr>
      </w:pPr>
    </w:p>
    <w:p w14:paraId="562958BD" w14:textId="1567DE14" w:rsidR="005623C3" w:rsidRPr="005A645E" w:rsidRDefault="002B4F2F" w:rsidP="00103DF1">
      <w:pPr>
        <w:numPr>
          <w:ilvl w:val="1"/>
          <w:numId w:val="47"/>
        </w:numPr>
        <w:tabs>
          <w:tab w:val="left" w:pos="2970"/>
          <w:tab w:val="left" w:pos="3780"/>
          <w:tab w:val="left" w:pos="4500"/>
          <w:tab w:val="left" w:pos="4860"/>
          <w:tab w:val="left" w:pos="6120"/>
        </w:tabs>
        <w:jc w:val="both"/>
        <w:rPr>
          <w:rFonts w:ascii="Arial" w:hAnsi="Arial" w:cs="Arial"/>
        </w:rPr>
      </w:pPr>
      <w:r w:rsidRPr="005A645E">
        <w:rPr>
          <w:rFonts w:ascii="Arial" w:hAnsi="Arial" w:cs="Arial"/>
        </w:rPr>
        <w:t>An</w:t>
      </w:r>
      <w:r w:rsidR="005623C3" w:rsidRPr="005A645E">
        <w:rPr>
          <w:rFonts w:ascii="Arial" w:hAnsi="Arial" w:cs="Arial"/>
        </w:rPr>
        <w:t xml:space="preserve"> entity or affiliate who has had its Certificate of Qualification suspended, revoked, denied or have further been determined by the Department to be a non-responsible contractor may not submit a bid or perform work for the construction or repair of a public building or public work on a contract with the Recipient.</w:t>
      </w:r>
    </w:p>
    <w:p w14:paraId="5C01DC62" w14:textId="77777777" w:rsidR="002B4F2F" w:rsidRPr="005A645E" w:rsidRDefault="002B4F2F" w:rsidP="00721964">
      <w:pPr>
        <w:pStyle w:val="ListParagraph"/>
        <w:jc w:val="both"/>
        <w:rPr>
          <w:rFonts w:ascii="Arial" w:hAnsi="Arial" w:cs="Arial"/>
        </w:rPr>
      </w:pPr>
    </w:p>
    <w:p w14:paraId="09F01FD5" w14:textId="1363BD60" w:rsidR="002B4F2F" w:rsidRPr="005A645E" w:rsidRDefault="002543BF" w:rsidP="00103DF1">
      <w:pPr>
        <w:numPr>
          <w:ilvl w:val="1"/>
          <w:numId w:val="47"/>
        </w:numPr>
        <w:tabs>
          <w:tab w:val="left" w:pos="2970"/>
          <w:tab w:val="left" w:pos="3780"/>
          <w:tab w:val="left" w:pos="4500"/>
          <w:tab w:val="left" w:pos="4860"/>
          <w:tab w:val="left" w:pos="6120"/>
        </w:tabs>
        <w:jc w:val="both"/>
        <w:rPr>
          <w:rFonts w:ascii="Arial" w:hAnsi="Arial" w:cs="Arial"/>
        </w:rPr>
      </w:pPr>
      <w:r w:rsidRPr="005A645E">
        <w:rPr>
          <w:rFonts w:ascii="Arial" w:hAnsi="Arial" w:cs="Arial"/>
        </w:rPr>
        <w:t>No funds received pursuant to this Agreement may be expended for lobbying the Florida Legislature, judicial branch, or any state agency, in accordance with Section 216.347, Florida Statutes.</w:t>
      </w:r>
    </w:p>
    <w:p w14:paraId="08B9FCAC" w14:textId="77777777" w:rsidR="002543BF" w:rsidRPr="005A645E" w:rsidRDefault="002543BF" w:rsidP="00721964">
      <w:pPr>
        <w:pStyle w:val="ListParagraph"/>
        <w:jc w:val="both"/>
        <w:rPr>
          <w:rFonts w:ascii="Arial" w:hAnsi="Arial" w:cs="Arial"/>
        </w:rPr>
      </w:pPr>
    </w:p>
    <w:p w14:paraId="7BB1C683" w14:textId="77777777" w:rsidR="002543BF" w:rsidRDefault="002543BF" w:rsidP="00103DF1">
      <w:pPr>
        <w:pStyle w:val="ListParagraph"/>
        <w:numPr>
          <w:ilvl w:val="1"/>
          <w:numId w:val="47"/>
        </w:numPr>
        <w:jc w:val="both"/>
        <w:rPr>
          <w:rFonts w:ascii="Arial" w:hAnsi="Arial" w:cs="Arial"/>
        </w:rPr>
      </w:pPr>
      <w:r w:rsidRPr="005A645E">
        <w:rPr>
          <w:rFonts w:ascii="Arial" w:hAnsi="Arial" w:cs="Arial"/>
        </w:rPr>
        <w:t>The Department shall consider the employment by any contractor of unauthorized aliens a violation of Section 274A(e) of the Immigration and Nationality Act. If the contractor knowingly employs unauthorized aliens, such violation will be cause for unilateral cancellation of this Agreement.</w:t>
      </w:r>
    </w:p>
    <w:p w14:paraId="4FA8A10E" w14:textId="77777777" w:rsidR="009F606B" w:rsidRPr="0071108A" w:rsidRDefault="009F606B" w:rsidP="0071108A">
      <w:pPr>
        <w:pStyle w:val="ListParagraph"/>
        <w:rPr>
          <w:rFonts w:ascii="Arial" w:hAnsi="Arial" w:cs="Arial"/>
        </w:rPr>
      </w:pPr>
    </w:p>
    <w:p w14:paraId="740D7FD9" w14:textId="77777777" w:rsidR="009F606B" w:rsidRPr="005A645E" w:rsidRDefault="009F606B" w:rsidP="009F606B">
      <w:pPr>
        <w:numPr>
          <w:ilvl w:val="1"/>
          <w:numId w:val="47"/>
        </w:numPr>
        <w:tabs>
          <w:tab w:val="left" w:pos="2970"/>
          <w:tab w:val="left" w:pos="3780"/>
          <w:tab w:val="left" w:pos="4500"/>
          <w:tab w:val="left" w:pos="4860"/>
          <w:tab w:val="left" w:pos="6120"/>
        </w:tabs>
        <w:spacing w:line="286" w:lineRule="auto"/>
        <w:jc w:val="both"/>
        <w:rPr>
          <w:rFonts w:ascii="Arial" w:hAnsi="Arial" w:cs="Arial"/>
        </w:rPr>
      </w:pPr>
      <w:r w:rsidRPr="005A645E">
        <w:rPr>
          <w:rFonts w:ascii="Arial" w:hAnsi="Arial" w:cs="Arial"/>
        </w:rPr>
        <w:t>The Recipient shall:</w:t>
      </w:r>
    </w:p>
    <w:p w14:paraId="44EEACE8" w14:textId="77777777" w:rsidR="009F606B" w:rsidRPr="005A645E" w:rsidRDefault="009F606B" w:rsidP="009F606B">
      <w:pPr>
        <w:tabs>
          <w:tab w:val="left" w:pos="2970"/>
          <w:tab w:val="left" w:pos="3780"/>
          <w:tab w:val="left" w:pos="4500"/>
          <w:tab w:val="left" w:pos="4860"/>
          <w:tab w:val="left" w:pos="6120"/>
        </w:tabs>
        <w:spacing w:line="286" w:lineRule="auto"/>
        <w:ind w:left="1440"/>
        <w:jc w:val="both"/>
        <w:rPr>
          <w:rFonts w:ascii="Arial" w:hAnsi="Arial" w:cs="Arial"/>
        </w:rPr>
      </w:pPr>
    </w:p>
    <w:p w14:paraId="136C0A8A" w14:textId="77777777" w:rsidR="009F606B" w:rsidRPr="005A645E" w:rsidRDefault="009F606B" w:rsidP="009F606B">
      <w:pPr>
        <w:pStyle w:val="ListParagraph"/>
        <w:numPr>
          <w:ilvl w:val="2"/>
          <w:numId w:val="47"/>
        </w:numPr>
        <w:jc w:val="both"/>
        <w:rPr>
          <w:rFonts w:ascii="Arial" w:hAnsi="Arial" w:cs="Arial"/>
        </w:rPr>
      </w:pPr>
      <w:r w:rsidRPr="005A645E">
        <w:rPr>
          <w:rFonts w:ascii="Arial" w:hAnsi="Arial" w:cs="Arial"/>
        </w:rPr>
        <w:t>Utilize the U.S. Department of Homeland Security’s E-Verify system to verify the employment eligibility of all new employees hired by the Recipient during the term of the contract; and</w:t>
      </w:r>
      <w:r w:rsidRPr="005A645E">
        <w:rPr>
          <w:rFonts w:ascii="Arial" w:hAnsi="Arial" w:cs="Arial"/>
        </w:rPr>
        <w:tab/>
      </w:r>
    </w:p>
    <w:p w14:paraId="32DD03D6" w14:textId="77777777" w:rsidR="009F606B" w:rsidRPr="005A645E" w:rsidRDefault="009F606B" w:rsidP="009F606B">
      <w:pPr>
        <w:pStyle w:val="ListParagraph"/>
        <w:ind w:left="2160"/>
        <w:jc w:val="both"/>
        <w:rPr>
          <w:rFonts w:ascii="Arial" w:hAnsi="Arial" w:cs="Arial"/>
        </w:rPr>
      </w:pPr>
    </w:p>
    <w:p w14:paraId="63E8E8F4" w14:textId="124E92E1" w:rsidR="009F606B" w:rsidRPr="005A645E" w:rsidRDefault="009F606B" w:rsidP="009F606B">
      <w:pPr>
        <w:numPr>
          <w:ilvl w:val="2"/>
          <w:numId w:val="47"/>
        </w:numPr>
        <w:tabs>
          <w:tab w:val="left" w:pos="2970"/>
          <w:tab w:val="left" w:pos="3780"/>
          <w:tab w:val="left" w:pos="4500"/>
          <w:tab w:val="left" w:pos="4860"/>
          <w:tab w:val="left" w:pos="6120"/>
        </w:tabs>
        <w:spacing w:line="286" w:lineRule="auto"/>
        <w:jc w:val="both"/>
        <w:rPr>
          <w:rFonts w:ascii="Arial" w:hAnsi="Arial" w:cs="Arial"/>
        </w:rPr>
      </w:pPr>
      <w:proofErr w:type="gramStart"/>
      <w:r w:rsidRPr="005A645E">
        <w:rPr>
          <w:rFonts w:ascii="Arial" w:hAnsi="Arial" w:cs="Arial"/>
        </w:rPr>
        <w:t>Expressly  require</w:t>
      </w:r>
      <w:proofErr w:type="gramEnd"/>
      <w:r w:rsidRPr="005A645E">
        <w:rPr>
          <w:rFonts w:ascii="Arial" w:hAnsi="Arial" w:cs="Arial"/>
        </w:rPr>
        <w:t xml:space="preserve">  </w:t>
      </w:r>
      <w:proofErr w:type="gramStart"/>
      <w:r w:rsidRPr="005A645E">
        <w:rPr>
          <w:rFonts w:ascii="Arial" w:hAnsi="Arial" w:cs="Arial"/>
        </w:rPr>
        <w:t xml:space="preserve">any  </w:t>
      </w:r>
      <w:r w:rsidR="006B7028">
        <w:rPr>
          <w:rFonts w:ascii="Arial" w:hAnsi="Arial" w:cs="Arial"/>
        </w:rPr>
        <w:t>contractor</w:t>
      </w:r>
      <w:proofErr w:type="gramEnd"/>
      <w:r w:rsidR="006B7028">
        <w:rPr>
          <w:rFonts w:ascii="Arial" w:hAnsi="Arial" w:cs="Arial"/>
        </w:rPr>
        <w:t xml:space="preserve"> and </w:t>
      </w:r>
      <w:proofErr w:type="gramStart"/>
      <w:r w:rsidRPr="005A645E">
        <w:rPr>
          <w:rFonts w:ascii="Arial" w:hAnsi="Arial" w:cs="Arial"/>
        </w:rPr>
        <w:t>subcontractors  performing</w:t>
      </w:r>
      <w:proofErr w:type="gramEnd"/>
      <w:r w:rsidRPr="005A645E">
        <w:rPr>
          <w:rFonts w:ascii="Arial" w:hAnsi="Arial" w:cs="Arial"/>
        </w:rPr>
        <w:t xml:space="preserve">  </w:t>
      </w:r>
      <w:proofErr w:type="gramStart"/>
      <w:r w:rsidRPr="005A645E">
        <w:rPr>
          <w:rFonts w:ascii="Arial" w:hAnsi="Arial" w:cs="Arial"/>
        </w:rPr>
        <w:t>work  or</w:t>
      </w:r>
      <w:proofErr w:type="gramEnd"/>
      <w:r w:rsidRPr="005A645E">
        <w:rPr>
          <w:rFonts w:ascii="Arial" w:hAnsi="Arial" w:cs="Arial"/>
        </w:rPr>
        <w:t xml:space="preserve">   </w:t>
      </w:r>
      <w:proofErr w:type="gramStart"/>
      <w:r w:rsidRPr="005A645E">
        <w:rPr>
          <w:rFonts w:ascii="Arial" w:hAnsi="Arial" w:cs="Arial"/>
        </w:rPr>
        <w:t>providing  services</w:t>
      </w:r>
      <w:proofErr w:type="gramEnd"/>
      <w:r w:rsidRPr="005A645E">
        <w:rPr>
          <w:rFonts w:ascii="Arial" w:hAnsi="Arial" w:cs="Arial"/>
        </w:rPr>
        <w:t xml:space="preserve"> pursuant to the state contract to likewise utilize the U.S. Department of Homeland </w:t>
      </w:r>
      <w:proofErr w:type="gramStart"/>
      <w:r w:rsidRPr="005A645E">
        <w:rPr>
          <w:rFonts w:ascii="Arial" w:hAnsi="Arial" w:cs="Arial"/>
        </w:rPr>
        <w:t>Security’s  E</w:t>
      </w:r>
      <w:proofErr w:type="gramEnd"/>
      <w:r w:rsidRPr="005A645E">
        <w:rPr>
          <w:rFonts w:ascii="Arial" w:hAnsi="Arial" w:cs="Arial"/>
        </w:rPr>
        <w:t>-</w:t>
      </w:r>
      <w:proofErr w:type="gramStart"/>
      <w:r w:rsidRPr="005A645E">
        <w:rPr>
          <w:rFonts w:ascii="Arial" w:hAnsi="Arial" w:cs="Arial"/>
        </w:rPr>
        <w:t>Verify  system</w:t>
      </w:r>
      <w:proofErr w:type="gramEnd"/>
      <w:r w:rsidRPr="005A645E">
        <w:rPr>
          <w:rFonts w:ascii="Arial" w:hAnsi="Arial" w:cs="Arial"/>
        </w:rPr>
        <w:t xml:space="preserve">  </w:t>
      </w:r>
      <w:proofErr w:type="gramStart"/>
      <w:r w:rsidRPr="005A645E">
        <w:rPr>
          <w:rFonts w:ascii="Arial" w:hAnsi="Arial" w:cs="Arial"/>
        </w:rPr>
        <w:t>to  verify</w:t>
      </w:r>
      <w:proofErr w:type="gramEnd"/>
      <w:r w:rsidRPr="005A645E">
        <w:rPr>
          <w:rFonts w:ascii="Arial" w:hAnsi="Arial" w:cs="Arial"/>
        </w:rPr>
        <w:t xml:space="preserve">  the employment eligibility of all new employees hired by the </w:t>
      </w:r>
      <w:r w:rsidR="00733127">
        <w:rPr>
          <w:rFonts w:ascii="Arial" w:hAnsi="Arial" w:cs="Arial"/>
        </w:rPr>
        <w:t xml:space="preserve">contractor and </w:t>
      </w:r>
      <w:r w:rsidRPr="005A645E">
        <w:rPr>
          <w:rFonts w:ascii="Arial" w:hAnsi="Arial" w:cs="Arial"/>
        </w:rPr>
        <w:t>subcontractor during the contract term.</w:t>
      </w:r>
    </w:p>
    <w:p w14:paraId="49175DA2" w14:textId="77777777" w:rsidR="00E006F1" w:rsidRPr="005A645E" w:rsidRDefault="00E006F1" w:rsidP="00E86D76">
      <w:pPr>
        <w:jc w:val="both"/>
        <w:rPr>
          <w:rFonts w:ascii="Arial" w:hAnsi="Arial" w:cs="Arial"/>
        </w:rPr>
      </w:pPr>
    </w:p>
    <w:p w14:paraId="1645A43A" w14:textId="25399ACC" w:rsidR="002543BF" w:rsidRDefault="00E006F1" w:rsidP="00103DF1">
      <w:pPr>
        <w:pStyle w:val="ListParagraph"/>
        <w:numPr>
          <w:ilvl w:val="1"/>
          <w:numId w:val="47"/>
        </w:numPr>
        <w:jc w:val="both"/>
        <w:rPr>
          <w:rFonts w:ascii="Arial" w:hAnsi="Arial" w:cs="Arial"/>
        </w:rPr>
      </w:pPr>
      <w:r w:rsidRPr="005A645E">
        <w:rPr>
          <w:rFonts w:ascii="Arial" w:hAnsi="Arial" w:cs="Arial"/>
        </w:rPr>
        <w:t>The Recipient shall comply and require its contractors and subcontractors to comply with all terms and conditions of this Agreement and all federal, state, and local laws and regulations applicable to this Project.</w:t>
      </w:r>
    </w:p>
    <w:p w14:paraId="712D29C1" w14:textId="77777777" w:rsidR="00DE14FA" w:rsidRDefault="00DE14FA" w:rsidP="00C66224">
      <w:pPr>
        <w:pStyle w:val="ListParagraph"/>
        <w:ind w:left="1440"/>
        <w:jc w:val="both"/>
        <w:rPr>
          <w:rFonts w:ascii="Arial" w:hAnsi="Arial" w:cs="Arial"/>
        </w:rPr>
      </w:pPr>
    </w:p>
    <w:p w14:paraId="6AAC932F" w14:textId="2932C8C4" w:rsidR="00DE14FA" w:rsidRPr="005A645E" w:rsidRDefault="00DE14FA" w:rsidP="00103DF1">
      <w:pPr>
        <w:pStyle w:val="ListParagraph"/>
        <w:numPr>
          <w:ilvl w:val="1"/>
          <w:numId w:val="47"/>
        </w:numPr>
        <w:jc w:val="both"/>
        <w:rPr>
          <w:rFonts w:ascii="Arial" w:hAnsi="Arial" w:cs="Arial"/>
        </w:rPr>
      </w:pPr>
      <w:r>
        <w:rPr>
          <w:rFonts w:ascii="Arial" w:hAnsi="Arial" w:cs="Arial"/>
        </w:rPr>
        <w:t>In accordance with Section 787.06(13), Florida Statutes, the Recipient must verify its contractors or subcontractors are not engaged in coercion for labor or services.</w:t>
      </w:r>
    </w:p>
    <w:p w14:paraId="232AF542" w14:textId="420FA125" w:rsidR="0061149A" w:rsidRPr="005A645E" w:rsidRDefault="0061149A" w:rsidP="0061149A">
      <w:pPr>
        <w:tabs>
          <w:tab w:val="left" w:pos="2970"/>
          <w:tab w:val="left" w:pos="3780"/>
          <w:tab w:val="left" w:pos="4500"/>
          <w:tab w:val="left" w:pos="4860"/>
          <w:tab w:val="left" w:pos="6120"/>
        </w:tabs>
        <w:spacing w:line="286" w:lineRule="auto"/>
        <w:ind w:left="540"/>
        <w:jc w:val="both"/>
        <w:rPr>
          <w:rFonts w:ascii="Arial" w:hAnsi="Arial" w:cs="Arial"/>
        </w:rPr>
      </w:pPr>
    </w:p>
    <w:p w14:paraId="037568C0" w14:textId="77777777" w:rsidR="0096736E" w:rsidRPr="005A645E" w:rsidRDefault="00C4321D" w:rsidP="00103DF1">
      <w:pPr>
        <w:numPr>
          <w:ilvl w:val="0"/>
          <w:numId w:val="47"/>
        </w:numPr>
        <w:tabs>
          <w:tab w:val="left" w:pos="2970"/>
          <w:tab w:val="left" w:pos="3780"/>
          <w:tab w:val="left" w:pos="4500"/>
          <w:tab w:val="left" w:pos="4860"/>
          <w:tab w:val="left" w:pos="6120"/>
        </w:tabs>
        <w:jc w:val="both"/>
        <w:rPr>
          <w:rFonts w:ascii="Arial" w:hAnsi="Arial" w:cs="Arial"/>
        </w:rPr>
      </w:pPr>
      <w:r w:rsidRPr="005A645E">
        <w:rPr>
          <w:rFonts w:ascii="Arial" w:hAnsi="Arial" w:cs="Arial"/>
          <w:b/>
        </w:rPr>
        <w:t>Indemnification and Insurance:</w:t>
      </w:r>
    </w:p>
    <w:p w14:paraId="1B5E5EEA" w14:textId="77777777" w:rsidR="0096736E" w:rsidRPr="005A645E" w:rsidRDefault="0096736E" w:rsidP="0096736E">
      <w:pPr>
        <w:tabs>
          <w:tab w:val="left" w:pos="2970"/>
          <w:tab w:val="left" w:pos="3780"/>
          <w:tab w:val="left" w:pos="4500"/>
          <w:tab w:val="left" w:pos="4860"/>
          <w:tab w:val="left" w:pos="6120"/>
        </w:tabs>
        <w:spacing w:line="286" w:lineRule="auto"/>
        <w:ind w:left="540"/>
        <w:jc w:val="both"/>
        <w:rPr>
          <w:rFonts w:ascii="Arial" w:hAnsi="Arial" w:cs="Arial"/>
        </w:rPr>
      </w:pPr>
    </w:p>
    <w:p w14:paraId="3C459ADC" w14:textId="77777777" w:rsidR="003C0415" w:rsidRDefault="003C0415" w:rsidP="00454663">
      <w:pPr>
        <w:numPr>
          <w:ilvl w:val="0"/>
          <w:numId w:val="49"/>
        </w:numPr>
        <w:autoSpaceDE w:val="0"/>
        <w:autoSpaceDN w:val="0"/>
        <w:ind w:left="1440"/>
        <w:jc w:val="both"/>
        <w:rPr>
          <w:rFonts w:ascii="Arial" w:hAnsi="Arial" w:cs="Arial"/>
          <w:b/>
          <w:bCs/>
        </w:rPr>
      </w:pPr>
      <w:r>
        <w:rPr>
          <w:rFonts w:ascii="Arial" w:hAnsi="Arial" w:cs="Arial"/>
        </w:rPr>
        <w:t xml:space="preserve">It is specifically agreed between the parties executing this Agreement that it is not intended by any of the provisions of any part of this Agreement to create in the public or any member thereof, a third-party beneficiary under this Agreement, or to authorize anyone not a party to this Agreement to maintain a suit for personal injuries or property damage pursuant to the terms or provisions of this Agreement. The Recipient guarantees the payment of all just claims for materials, supplies, tools, or labor and other just claims against the Recipient or any subcontractor, in connection with this Agreement. </w:t>
      </w:r>
    </w:p>
    <w:p w14:paraId="5552BCF1" w14:textId="77777777" w:rsidR="003C0415" w:rsidRDefault="003C0415" w:rsidP="00454663">
      <w:pPr>
        <w:autoSpaceDE w:val="0"/>
        <w:autoSpaceDN w:val="0"/>
        <w:ind w:left="1440"/>
        <w:jc w:val="both"/>
        <w:rPr>
          <w:rFonts w:ascii="Arial" w:hAnsi="Arial" w:cs="Arial"/>
          <w:b/>
          <w:bCs/>
        </w:rPr>
      </w:pPr>
    </w:p>
    <w:p w14:paraId="62274D47" w14:textId="4C218E02" w:rsidR="003C0415" w:rsidRDefault="003C0415" w:rsidP="00454663">
      <w:pPr>
        <w:numPr>
          <w:ilvl w:val="0"/>
          <w:numId w:val="49"/>
        </w:numPr>
        <w:autoSpaceDE w:val="0"/>
        <w:autoSpaceDN w:val="0"/>
        <w:ind w:left="1440"/>
        <w:jc w:val="both"/>
        <w:rPr>
          <w:rFonts w:ascii="Arial" w:hAnsi="Arial" w:cs="Arial"/>
          <w:b/>
          <w:bCs/>
        </w:rPr>
      </w:pPr>
      <w:r>
        <w:rPr>
          <w:rFonts w:ascii="Arial" w:hAnsi="Arial" w:cs="Arial"/>
        </w:rPr>
        <w:t xml:space="preserve">To the extent provided by law, Recipient shall indemnify, defend, and hold harmless the Department against any actions, claims, or damages arising out of, relating to, or resulting from negligent or wrongful act(s) of Recipient, or any of its officers, agents, or employees, acting within the scope of their office or employment, in connection with the rights granted to or exercised by Recipient hereunder, to the extent and within the limitations of Section 768.28, Florida Statutes. The foregoing indemnification shall not constitute a waiver of </w:t>
      </w:r>
      <w:r w:rsidR="00817D91">
        <w:rPr>
          <w:rFonts w:ascii="Arial" w:hAnsi="Arial" w:cs="Arial"/>
        </w:rPr>
        <w:t>the Department’s</w:t>
      </w:r>
      <w:r w:rsidR="000436BD">
        <w:rPr>
          <w:rFonts w:ascii="Arial" w:hAnsi="Arial" w:cs="Arial"/>
        </w:rPr>
        <w:t xml:space="preserve"> or </w:t>
      </w:r>
      <w:r w:rsidR="00817D91">
        <w:rPr>
          <w:rFonts w:ascii="Arial" w:hAnsi="Arial" w:cs="Arial"/>
        </w:rPr>
        <w:t xml:space="preserve">the Recipient’s </w:t>
      </w:r>
      <w:r>
        <w:rPr>
          <w:rFonts w:ascii="Arial" w:hAnsi="Arial" w:cs="Arial"/>
        </w:rPr>
        <w:t xml:space="preserve">sovereign immunity beyond the limits set forth in Florida Statutes, Section 768.28, </w:t>
      </w:r>
      <w:r w:rsidRPr="000436BD">
        <w:rPr>
          <w:rFonts w:ascii="Arial" w:hAnsi="Arial" w:cs="Arial"/>
        </w:rPr>
        <w:t>nor shall the same be construed to constitute agreement by Recipient to indemnify the Department for the negligent acts or omissions of the Department, its officers, agents, or employees, or for the acts of third parties</w:t>
      </w:r>
      <w:r>
        <w:rPr>
          <w:rFonts w:ascii="Arial" w:hAnsi="Arial" w:cs="Arial"/>
        </w:rPr>
        <w:t>. Nothing herein shall be construed as consent by Recipient to be sued by third parties in any manner arising out of this Agreement. This indemnification shall survive the termination of this Agreement.</w:t>
      </w:r>
    </w:p>
    <w:p w14:paraId="18CC93EF" w14:textId="77777777" w:rsidR="003C0415" w:rsidRDefault="003C0415" w:rsidP="00454663">
      <w:pPr>
        <w:autoSpaceDE w:val="0"/>
        <w:autoSpaceDN w:val="0"/>
        <w:ind w:left="1440"/>
        <w:jc w:val="both"/>
        <w:rPr>
          <w:rFonts w:ascii="Arial" w:hAnsi="Arial" w:cs="Arial"/>
          <w:b/>
          <w:bCs/>
        </w:rPr>
      </w:pPr>
    </w:p>
    <w:p w14:paraId="7B53E3F4" w14:textId="77777777" w:rsidR="003C0415" w:rsidRDefault="003C0415" w:rsidP="00454663">
      <w:pPr>
        <w:numPr>
          <w:ilvl w:val="0"/>
          <w:numId w:val="49"/>
        </w:numPr>
        <w:autoSpaceDE w:val="0"/>
        <w:autoSpaceDN w:val="0"/>
        <w:ind w:left="1440"/>
        <w:jc w:val="both"/>
        <w:rPr>
          <w:rFonts w:ascii="Arial" w:hAnsi="Arial" w:cs="Arial"/>
          <w:b/>
          <w:bCs/>
        </w:rPr>
      </w:pPr>
      <w:r>
        <w:rPr>
          <w:rFonts w:ascii="Arial" w:hAnsi="Arial" w:cs="Arial"/>
        </w:rPr>
        <w:t>Recipient agrees to include the following indemnification in all contracts with contractors, subcontractors, consultants, or subconsultants (each referred to as “Entity” for the purposes of the below indemnification) who perform work in connection with this Agreement:</w:t>
      </w:r>
    </w:p>
    <w:p w14:paraId="5C5D0751" w14:textId="77777777" w:rsidR="003C0415" w:rsidRDefault="003C0415" w:rsidP="00454663">
      <w:pPr>
        <w:ind w:left="1440" w:right="720"/>
        <w:jc w:val="both"/>
        <w:rPr>
          <w:rFonts w:ascii="Arial" w:hAnsi="Arial" w:cs="Arial"/>
          <w:sz w:val="22"/>
          <w:szCs w:val="22"/>
        </w:rPr>
      </w:pPr>
    </w:p>
    <w:p w14:paraId="77EE9C0B" w14:textId="2CEF9792" w:rsidR="003C0415" w:rsidRDefault="003C0415" w:rsidP="00454663">
      <w:pPr>
        <w:ind w:left="1440" w:right="720"/>
        <w:jc w:val="both"/>
        <w:rPr>
          <w:rFonts w:ascii="Arial" w:hAnsi="Arial" w:cs="Arial"/>
        </w:rPr>
      </w:pPr>
      <w:r>
        <w:rPr>
          <w:rFonts w:ascii="Arial" w:hAnsi="Arial" w:cs="Arial"/>
        </w:rPr>
        <w:lastRenderedPageBreak/>
        <w:t xml:space="preserve">“To the extent provided by law, [ENTITY] shall indemnify, defend, and hold harmless the [RECIPIENT] and the State of Florida, Department of Transportation, including the Department’s officers, agents, and employees, against any actions, claims, or damages arising out of, relating to, or resulting from negligent or wrongful act(s) of [ENTITY], or any of its officers, agents, or employees, acting within the scope of their office or employment, in connection with the rights granted to or exercised by [ENTITY]. </w:t>
      </w:r>
    </w:p>
    <w:p w14:paraId="17E5483C" w14:textId="77777777" w:rsidR="003C0415" w:rsidRDefault="003C0415" w:rsidP="00454663">
      <w:pPr>
        <w:ind w:left="1440" w:right="720"/>
        <w:jc w:val="both"/>
        <w:rPr>
          <w:rFonts w:ascii="Arial" w:hAnsi="Arial" w:cs="Arial"/>
        </w:rPr>
      </w:pPr>
    </w:p>
    <w:p w14:paraId="5BF7E491" w14:textId="7DF47B80" w:rsidR="00454663" w:rsidRDefault="003C0415" w:rsidP="00454663">
      <w:pPr>
        <w:ind w:left="1440" w:right="720"/>
        <w:jc w:val="both"/>
        <w:rPr>
          <w:rFonts w:ascii="Arial" w:hAnsi="Arial" w:cs="Arial"/>
        </w:rPr>
      </w:pPr>
      <w:bookmarkStart w:id="15" w:name="_Hlk69906924"/>
      <w:r>
        <w:rPr>
          <w:rFonts w:ascii="Arial" w:hAnsi="Arial" w:cs="Arial"/>
        </w:rPr>
        <w:t xml:space="preserve">The foregoing indemnification shall not constitute a waiver of </w:t>
      </w:r>
      <w:r w:rsidR="000436BD">
        <w:rPr>
          <w:rFonts w:ascii="Arial" w:hAnsi="Arial" w:cs="Arial"/>
        </w:rPr>
        <w:t xml:space="preserve">the Department’s or [RECIPIENT’]’s </w:t>
      </w:r>
      <w:r>
        <w:rPr>
          <w:rFonts w:ascii="Arial" w:hAnsi="Arial" w:cs="Arial"/>
        </w:rPr>
        <w:t xml:space="preserve">sovereign immunity beyond the limits set forth in Florida Statutes, Section 768.28. </w:t>
      </w:r>
      <w:bookmarkStart w:id="16" w:name="_Hlk70347233"/>
      <w:r>
        <w:rPr>
          <w:rFonts w:ascii="Arial" w:hAnsi="Arial" w:cs="Arial"/>
        </w:rPr>
        <w:t xml:space="preserve">Nor shall the same </w:t>
      </w:r>
      <w:r w:rsidRPr="00200FCB">
        <w:rPr>
          <w:rFonts w:ascii="Arial" w:hAnsi="Arial" w:cs="Arial"/>
        </w:rPr>
        <w:t>be construed to constitute agreement by [ENTITY] to indemnify [RECIPIENT] for the negligent acts or omissions of [RECIPIENT], its officers, agents, or employees, or third parties.</w:t>
      </w:r>
      <w:r>
        <w:rPr>
          <w:rFonts w:ascii="Arial" w:hAnsi="Arial" w:cs="Arial"/>
        </w:rPr>
        <w:t>  Nor shall the same be construed to constitute agreement by [ENTITY] to indemnify the Department for the negligent acts or omissions of the Department, its officers, agents, or employees, or third parties. This indemnification shall survive the termination of this Agreement.”</w:t>
      </w:r>
      <w:bookmarkEnd w:id="16"/>
    </w:p>
    <w:bookmarkEnd w:id="15"/>
    <w:p w14:paraId="0CB9C567" w14:textId="77777777" w:rsidR="00AC1B2B" w:rsidRDefault="00AC1B2B" w:rsidP="00454663">
      <w:pPr>
        <w:ind w:left="1440" w:right="720"/>
        <w:jc w:val="both"/>
        <w:rPr>
          <w:rFonts w:ascii="Arial" w:hAnsi="Arial" w:cs="Arial"/>
        </w:rPr>
      </w:pPr>
    </w:p>
    <w:p w14:paraId="770BA9A0" w14:textId="02C03505" w:rsidR="0096736E" w:rsidRPr="00454663" w:rsidRDefault="0096736E" w:rsidP="00BA3D9E">
      <w:pPr>
        <w:pStyle w:val="ListParagraph"/>
        <w:numPr>
          <w:ilvl w:val="0"/>
          <w:numId w:val="49"/>
        </w:numPr>
        <w:ind w:left="1440"/>
        <w:jc w:val="both"/>
        <w:rPr>
          <w:rFonts w:ascii="Arial" w:hAnsi="Arial" w:cs="Arial"/>
        </w:rPr>
      </w:pPr>
      <w:r w:rsidRPr="00454663">
        <w:rPr>
          <w:rFonts w:ascii="Arial" w:hAnsi="Arial" w:cs="Arial"/>
        </w:rPr>
        <w:t>The Recipient shall provide Workers’ Compensation Insurance in accordance with Florida’s Workers’ Compensation law for all employees. If subletting any of the work, ensure that the subcontractor(s)</w:t>
      </w:r>
      <w:r w:rsidR="00007306" w:rsidRPr="00454663">
        <w:rPr>
          <w:rFonts w:ascii="Arial" w:hAnsi="Arial" w:cs="Arial"/>
        </w:rPr>
        <w:t xml:space="preserve"> and subconsultants</w:t>
      </w:r>
      <w:r w:rsidRPr="00454663">
        <w:rPr>
          <w:rFonts w:ascii="Arial" w:hAnsi="Arial" w:cs="Arial"/>
        </w:rPr>
        <w:t xml:space="preserve">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w:t>
      </w:r>
      <w:r w:rsidR="00E517D3" w:rsidRPr="00454663">
        <w:rPr>
          <w:rFonts w:ascii="Arial" w:hAnsi="Arial" w:cs="Arial"/>
        </w:rPr>
        <w:t>c</w:t>
      </w:r>
      <w:r w:rsidRPr="00454663">
        <w:rPr>
          <w:rFonts w:ascii="Arial" w:hAnsi="Arial" w:cs="Arial"/>
        </w:rPr>
        <w:t>ontractors, sole proprietorships or partners are covered by insurance required under Florida’s Workers' Compensation law.</w:t>
      </w:r>
    </w:p>
    <w:p w14:paraId="15774A0D" w14:textId="6280AF4C" w:rsidR="0096736E" w:rsidRPr="005A645E" w:rsidRDefault="0096736E" w:rsidP="004B4FDB">
      <w:pPr>
        <w:pStyle w:val="ListParagraph"/>
        <w:ind w:left="1440"/>
        <w:jc w:val="both"/>
        <w:rPr>
          <w:rFonts w:ascii="Arial" w:hAnsi="Arial" w:cs="Arial"/>
        </w:rPr>
      </w:pPr>
    </w:p>
    <w:p w14:paraId="418AFE26" w14:textId="5442A838" w:rsidR="0096736E" w:rsidRPr="00454663" w:rsidRDefault="004E7133" w:rsidP="00454663">
      <w:pPr>
        <w:pStyle w:val="ListParagraph"/>
        <w:numPr>
          <w:ilvl w:val="0"/>
          <w:numId w:val="49"/>
        </w:numPr>
        <w:ind w:left="1440"/>
        <w:jc w:val="both"/>
        <w:rPr>
          <w:rFonts w:ascii="Arial" w:hAnsi="Arial" w:cs="Arial"/>
        </w:rPr>
      </w:pPr>
      <w:r w:rsidRPr="00454663">
        <w:rPr>
          <w:rFonts w:ascii="Arial" w:hAnsi="Arial" w:cs="Arial"/>
        </w:rPr>
        <w:t>If the Recipient elects to self-perform the Project,</w:t>
      </w:r>
      <w:r w:rsidR="005E4C1C" w:rsidRPr="00454663">
        <w:rPr>
          <w:rFonts w:ascii="Arial" w:hAnsi="Arial" w:cs="Arial"/>
        </w:rPr>
        <w:t xml:space="preserve"> and such self-performance is approved by the Department in accordance with the terms of this Agreement,</w:t>
      </w:r>
      <w:r w:rsidRPr="00454663">
        <w:rPr>
          <w:rFonts w:ascii="Arial" w:hAnsi="Arial" w:cs="Arial"/>
        </w:rPr>
        <w:t xml:space="preserve"> the Recipient may </w:t>
      </w:r>
      <w:proofErr w:type="gramStart"/>
      <w:r w:rsidRPr="00454663">
        <w:rPr>
          <w:rFonts w:ascii="Arial" w:hAnsi="Arial" w:cs="Arial"/>
        </w:rPr>
        <w:t>self-insure</w:t>
      </w:r>
      <w:proofErr w:type="gramEnd"/>
      <w:r w:rsidR="009F606B" w:rsidRPr="00454663">
        <w:rPr>
          <w:rFonts w:ascii="Arial" w:hAnsi="Arial" w:cs="Arial"/>
        </w:rPr>
        <w:t xml:space="preserve"> and proof of self-insurance shall be provided to the Department</w:t>
      </w:r>
      <w:r w:rsidR="002420BA" w:rsidRPr="00454663">
        <w:rPr>
          <w:rFonts w:ascii="Arial" w:hAnsi="Arial" w:cs="Arial"/>
        </w:rPr>
        <w:t xml:space="preserve">. </w:t>
      </w:r>
      <w:r w:rsidR="009D2343" w:rsidRPr="00454663">
        <w:rPr>
          <w:rFonts w:ascii="Arial" w:hAnsi="Arial" w:cs="Arial"/>
        </w:rPr>
        <w:t>I</w:t>
      </w:r>
      <w:r w:rsidRPr="00454663">
        <w:rPr>
          <w:rFonts w:ascii="Arial" w:hAnsi="Arial" w:cs="Arial"/>
        </w:rPr>
        <w:t xml:space="preserve">f the Recipient </w:t>
      </w:r>
      <w:r w:rsidR="002420BA" w:rsidRPr="00454663">
        <w:rPr>
          <w:rFonts w:ascii="Arial" w:hAnsi="Arial" w:cs="Arial"/>
        </w:rPr>
        <w:t>elects to hire</w:t>
      </w:r>
      <w:r w:rsidRPr="00454663">
        <w:rPr>
          <w:rFonts w:ascii="Arial" w:hAnsi="Arial" w:cs="Arial"/>
        </w:rPr>
        <w:t xml:space="preserve"> a contractor o</w:t>
      </w:r>
      <w:r w:rsidR="0051205B" w:rsidRPr="00454663">
        <w:rPr>
          <w:rFonts w:ascii="Arial" w:hAnsi="Arial" w:cs="Arial"/>
        </w:rPr>
        <w:t>r consultant to perform the Project</w:t>
      </w:r>
      <w:r w:rsidRPr="00454663">
        <w:rPr>
          <w:rFonts w:ascii="Arial" w:hAnsi="Arial" w:cs="Arial"/>
        </w:rPr>
        <w:t>, then t</w:t>
      </w:r>
      <w:r w:rsidR="0096736E" w:rsidRPr="00454663">
        <w:rPr>
          <w:rFonts w:ascii="Arial" w:hAnsi="Arial" w:cs="Arial"/>
        </w:rPr>
        <w:t xml:space="preserve">he Recipient shall, or cause its contractor or consultant to carry Commercial General Liability insurance providing continuous coverage for all work or operations performed under the Agreement. Such insurance shall be no more restrictive than that provided by the latest occurrence form edition of the standard Commercial General Liability Coverage Form (ISO Form CG 00 01) as filed for use in the State of Florida. </w:t>
      </w:r>
      <w:proofErr w:type="gramStart"/>
      <w:r w:rsidR="009D2343" w:rsidRPr="00454663">
        <w:rPr>
          <w:rFonts w:ascii="Arial" w:hAnsi="Arial" w:cs="Arial"/>
        </w:rPr>
        <w:t>Recipient</w:t>
      </w:r>
      <w:proofErr w:type="gramEnd"/>
      <w:r w:rsidR="009D2343" w:rsidRPr="00454663">
        <w:rPr>
          <w:rFonts w:ascii="Arial" w:hAnsi="Arial" w:cs="Arial"/>
        </w:rPr>
        <w:t xml:space="preserve"> </w:t>
      </w:r>
      <w:proofErr w:type="gramStart"/>
      <w:r w:rsidR="009D2343" w:rsidRPr="00454663">
        <w:rPr>
          <w:rFonts w:ascii="Arial" w:hAnsi="Arial" w:cs="Arial"/>
        </w:rPr>
        <w:t>shall, or</w:t>
      </w:r>
      <w:proofErr w:type="gramEnd"/>
      <w:r w:rsidR="009D2343" w:rsidRPr="00454663">
        <w:rPr>
          <w:rFonts w:ascii="Arial" w:hAnsi="Arial" w:cs="Arial"/>
        </w:rPr>
        <w:t xml:space="preserve"> cause its contractor to c</w:t>
      </w:r>
      <w:r w:rsidR="0096736E" w:rsidRPr="00454663">
        <w:rPr>
          <w:rFonts w:ascii="Arial" w:hAnsi="Arial" w:cs="Arial"/>
        </w:rPr>
        <w:t xml:space="preserve">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w:t>
      </w:r>
      <w:proofErr w:type="gramStart"/>
      <w:r w:rsidR="00357761" w:rsidRPr="00454663">
        <w:rPr>
          <w:rFonts w:ascii="Arial" w:hAnsi="Arial" w:cs="Arial"/>
        </w:rPr>
        <w:t>Agreement</w:t>
      </w:r>
      <w:r w:rsidR="0096736E" w:rsidRPr="00454663">
        <w:rPr>
          <w:rFonts w:ascii="Arial" w:hAnsi="Arial" w:cs="Arial"/>
        </w:rPr>
        <w:t>, and</w:t>
      </w:r>
      <w:proofErr w:type="gramEnd"/>
      <w:r w:rsidR="0096736E" w:rsidRPr="00454663">
        <w:rPr>
          <w:rFonts w:ascii="Arial" w:hAnsi="Arial" w:cs="Arial"/>
        </w:rPr>
        <w:t xml:space="preserve"> may not be shared with or diminished by claims unrelated to the </w:t>
      </w:r>
      <w:r w:rsidR="00357761" w:rsidRPr="00454663">
        <w:rPr>
          <w:rFonts w:ascii="Arial" w:hAnsi="Arial" w:cs="Arial"/>
        </w:rPr>
        <w:t>Agreement</w:t>
      </w:r>
      <w:r w:rsidR="0096736E" w:rsidRPr="00454663">
        <w:rPr>
          <w:rFonts w:ascii="Arial" w:hAnsi="Arial" w:cs="Arial"/>
        </w:rPr>
        <w:t>. The policy/ies and coverage described herein may be subject to a deductible</w:t>
      </w:r>
      <w:r w:rsidR="003D7801" w:rsidRPr="00454663">
        <w:rPr>
          <w:rFonts w:ascii="Arial" w:hAnsi="Arial" w:cs="Arial"/>
        </w:rPr>
        <w:t xml:space="preserve"> and such deductibles shall be paid by the Named Insured</w:t>
      </w:r>
      <w:r w:rsidR="0096736E" w:rsidRPr="00454663">
        <w:rPr>
          <w:rFonts w:ascii="Arial" w:hAnsi="Arial" w:cs="Arial"/>
        </w:rPr>
        <w:t>. No policy/ies or coverage described herein may contain or be subject to a Retention or a Self-Insured Retention</w:t>
      </w:r>
      <w:r w:rsidR="0051205B" w:rsidRPr="00454663">
        <w:rPr>
          <w:rFonts w:ascii="Arial" w:hAnsi="Arial" w:cs="Arial"/>
        </w:rPr>
        <w:t xml:space="preserve"> unless the Recipient is a </w:t>
      </w:r>
      <w:r w:rsidR="002420BA" w:rsidRPr="00454663">
        <w:rPr>
          <w:rFonts w:ascii="Arial" w:hAnsi="Arial" w:cs="Arial"/>
        </w:rPr>
        <w:t xml:space="preserve">state agency or subdivision of the State of Florida </w:t>
      </w:r>
      <w:r w:rsidR="0051205B" w:rsidRPr="00454663">
        <w:rPr>
          <w:rFonts w:ascii="Arial" w:hAnsi="Arial" w:cs="Arial"/>
        </w:rPr>
        <w:t>that elects to self-perform the Project</w:t>
      </w:r>
      <w:r w:rsidR="0096736E" w:rsidRPr="00454663">
        <w:rPr>
          <w:rFonts w:ascii="Arial" w:hAnsi="Arial" w:cs="Arial"/>
        </w:rPr>
        <w:t xml:space="preserve">. Prior to the execution of the </w:t>
      </w:r>
      <w:r w:rsidR="00357761" w:rsidRPr="00454663">
        <w:rPr>
          <w:rFonts w:ascii="Arial" w:hAnsi="Arial" w:cs="Arial"/>
        </w:rPr>
        <w:t>Agreement</w:t>
      </w:r>
      <w:r w:rsidR="0096736E" w:rsidRPr="00454663">
        <w:rPr>
          <w:rFonts w:ascii="Arial" w:hAnsi="Arial" w:cs="Arial"/>
        </w:rPr>
        <w: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3AC156AB" w14:textId="59326089" w:rsidR="0096736E" w:rsidRPr="005A645E" w:rsidRDefault="0096736E" w:rsidP="004B4FDB">
      <w:pPr>
        <w:tabs>
          <w:tab w:val="left" w:pos="2970"/>
          <w:tab w:val="left" w:pos="3780"/>
          <w:tab w:val="left" w:pos="4500"/>
          <w:tab w:val="left" w:pos="4860"/>
          <w:tab w:val="left" w:pos="6120"/>
        </w:tabs>
        <w:spacing w:line="286" w:lineRule="auto"/>
        <w:ind w:left="1440"/>
        <w:jc w:val="both"/>
        <w:rPr>
          <w:rFonts w:ascii="Arial" w:hAnsi="Arial" w:cs="Arial"/>
        </w:rPr>
      </w:pPr>
    </w:p>
    <w:p w14:paraId="008A1C9B" w14:textId="6731FF93" w:rsidR="0096736E" w:rsidRPr="00454663" w:rsidRDefault="0096736E" w:rsidP="00454663">
      <w:pPr>
        <w:pStyle w:val="ListParagraph"/>
        <w:numPr>
          <w:ilvl w:val="0"/>
          <w:numId w:val="49"/>
        </w:numPr>
        <w:ind w:left="1440"/>
        <w:jc w:val="both"/>
        <w:rPr>
          <w:rFonts w:ascii="Arial" w:hAnsi="Arial" w:cs="Arial"/>
        </w:rPr>
      </w:pPr>
      <w:r w:rsidRPr="00454663">
        <w:rPr>
          <w:rFonts w:ascii="Arial" w:hAnsi="Arial" w:cs="Arial"/>
        </w:rPr>
        <w:t xml:space="preserve">When the </w:t>
      </w:r>
      <w:r w:rsidR="00357761" w:rsidRPr="00454663">
        <w:rPr>
          <w:rFonts w:ascii="Arial" w:hAnsi="Arial" w:cs="Arial"/>
        </w:rPr>
        <w:t>Agreement</w:t>
      </w:r>
      <w:r w:rsidRPr="00454663">
        <w:rPr>
          <w:rFonts w:ascii="Arial" w:hAnsi="Arial" w:cs="Arial"/>
        </w:rPr>
        <w:t xml:space="preserve"> includes the construction of a railroad grade crossing, railroad overpass or underpass structure, or any other work or operations within the limits of the railroad right-of-way, including any encroachments thereon from work or operations in the vicinity of the railroad right-of-way, </w:t>
      </w:r>
      <w:r w:rsidR="00483C99" w:rsidRPr="00454663">
        <w:rPr>
          <w:rFonts w:ascii="Arial" w:hAnsi="Arial" w:cs="Arial"/>
        </w:rPr>
        <w:t xml:space="preserve">the Recipient </w:t>
      </w:r>
      <w:r w:rsidRPr="00454663">
        <w:rPr>
          <w:rFonts w:ascii="Arial" w:hAnsi="Arial" w:cs="Arial"/>
        </w:rPr>
        <w:t>shall,</w:t>
      </w:r>
      <w:r w:rsidR="00483C99" w:rsidRPr="00454663">
        <w:rPr>
          <w:rFonts w:ascii="Arial" w:hAnsi="Arial" w:cs="Arial"/>
        </w:rPr>
        <w:t xml:space="preserve"> or </w:t>
      </w:r>
      <w:r w:rsidR="00DD20FF" w:rsidRPr="00454663">
        <w:rPr>
          <w:rFonts w:ascii="Arial" w:hAnsi="Arial" w:cs="Arial"/>
        </w:rPr>
        <w:t>cause its contractor to,</w:t>
      </w:r>
      <w:r w:rsidRPr="00454663">
        <w:rPr>
          <w:rFonts w:ascii="Arial" w:hAnsi="Arial" w:cs="Arial"/>
        </w:rPr>
        <w:t xml:space="preserve"> in addition to the insurance coverage required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w:t>
      </w:r>
      <w:r w:rsidRPr="00454663">
        <w:rPr>
          <w:rFonts w:ascii="Arial" w:hAnsi="Arial" w:cs="Arial"/>
        </w:rPr>
        <w:lastRenderedPageBreak/>
        <w:t xml:space="preserve">added along with the Department as an Additional Insured on the policy/ies procured pursuant to </w:t>
      </w:r>
      <w:r w:rsidR="00DD20FF" w:rsidRPr="00454663">
        <w:rPr>
          <w:rFonts w:ascii="Arial" w:hAnsi="Arial" w:cs="Arial"/>
        </w:rPr>
        <w:t xml:space="preserve">the </w:t>
      </w:r>
      <w:r w:rsidRPr="00454663">
        <w:rPr>
          <w:rFonts w:ascii="Arial" w:hAnsi="Arial" w:cs="Arial"/>
        </w:rPr>
        <w:t xml:space="preserve">paragraph above. Prior to the execution of the </w:t>
      </w:r>
      <w:r w:rsidR="00357761" w:rsidRPr="00454663">
        <w:rPr>
          <w:rFonts w:ascii="Arial" w:hAnsi="Arial" w:cs="Arial"/>
        </w:rPr>
        <w:t>Agreement</w:t>
      </w:r>
      <w:r w:rsidRPr="00454663">
        <w:rPr>
          <w:rFonts w:ascii="Arial" w:hAnsi="Arial" w:cs="Arial"/>
        </w:rPr>
        <w:t>, 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w:t>
      </w:r>
    </w:p>
    <w:p w14:paraId="14D25690" w14:textId="77777777" w:rsidR="0096736E" w:rsidRPr="005A645E" w:rsidRDefault="0096736E" w:rsidP="00721964">
      <w:pPr>
        <w:pStyle w:val="ListParagraph"/>
        <w:ind w:left="1440"/>
        <w:jc w:val="both"/>
        <w:rPr>
          <w:rFonts w:ascii="Arial" w:hAnsi="Arial" w:cs="Arial"/>
        </w:rPr>
      </w:pPr>
    </w:p>
    <w:p w14:paraId="46D6D54A" w14:textId="6AF857BA" w:rsidR="0096736E" w:rsidRPr="00454663" w:rsidRDefault="0096736E" w:rsidP="00454663">
      <w:pPr>
        <w:pStyle w:val="ListParagraph"/>
        <w:numPr>
          <w:ilvl w:val="0"/>
          <w:numId w:val="49"/>
        </w:numPr>
        <w:ind w:left="1440"/>
        <w:jc w:val="both"/>
        <w:rPr>
          <w:rFonts w:ascii="Arial" w:hAnsi="Arial" w:cs="Arial"/>
        </w:rPr>
      </w:pPr>
      <w:r w:rsidRPr="00454663">
        <w:rPr>
          <w:rFonts w:ascii="Arial" w:hAnsi="Arial" w:cs="Arial"/>
        </w:rPr>
        <w:t xml:space="preserve">When the </w:t>
      </w:r>
      <w:r w:rsidR="00357761" w:rsidRPr="00454663">
        <w:rPr>
          <w:rFonts w:ascii="Arial" w:hAnsi="Arial" w:cs="Arial"/>
        </w:rPr>
        <w:t>Agreement</w:t>
      </w:r>
      <w:r w:rsidRPr="00454663">
        <w:rPr>
          <w:rFonts w:ascii="Arial" w:hAnsi="Arial" w:cs="Arial"/>
        </w:rPr>
        <w:t xml:space="preserve"> involves work on or in the vicinity of utility-owned property or facilities, the utility shall be added along with the Department as an Additional Insured on the </w:t>
      </w:r>
      <w:r w:rsidR="00DD20FF" w:rsidRPr="00454663">
        <w:rPr>
          <w:rFonts w:ascii="Arial" w:hAnsi="Arial" w:cs="Arial"/>
        </w:rPr>
        <w:t xml:space="preserve">Commercial General Liability </w:t>
      </w:r>
      <w:r w:rsidRPr="00454663">
        <w:rPr>
          <w:rFonts w:ascii="Arial" w:hAnsi="Arial" w:cs="Arial"/>
        </w:rPr>
        <w:t>policy/ies p</w:t>
      </w:r>
      <w:r w:rsidR="00A8241C" w:rsidRPr="00454663">
        <w:rPr>
          <w:rFonts w:ascii="Arial" w:hAnsi="Arial" w:cs="Arial"/>
        </w:rPr>
        <w:t xml:space="preserve">rocured </w:t>
      </w:r>
      <w:r w:rsidRPr="00454663">
        <w:rPr>
          <w:rFonts w:ascii="Arial" w:hAnsi="Arial" w:cs="Arial"/>
        </w:rPr>
        <w:t>above.</w:t>
      </w:r>
    </w:p>
    <w:p w14:paraId="18302E9F" w14:textId="77777777" w:rsidR="00C4321D" w:rsidRPr="005A645E" w:rsidRDefault="00C4321D" w:rsidP="00E86D76">
      <w:pPr>
        <w:pStyle w:val="ListParagraph"/>
        <w:ind w:left="1440"/>
        <w:rPr>
          <w:rFonts w:ascii="Arial" w:hAnsi="Arial" w:cs="Arial"/>
        </w:rPr>
      </w:pPr>
    </w:p>
    <w:p w14:paraId="4E2C0766" w14:textId="5DA2CCF5" w:rsidR="00B018F0" w:rsidRPr="00B1060E" w:rsidRDefault="00E006F1" w:rsidP="007C3D0B">
      <w:pPr>
        <w:numPr>
          <w:ilvl w:val="0"/>
          <w:numId w:val="47"/>
        </w:numPr>
        <w:tabs>
          <w:tab w:val="left" w:pos="2970"/>
          <w:tab w:val="left" w:pos="3780"/>
          <w:tab w:val="left" w:pos="4500"/>
          <w:tab w:val="left" w:pos="4860"/>
          <w:tab w:val="left" w:pos="6120"/>
        </w:tabs>
        <w:spacing w:line="286" w:lineRule="auto"/>
        <w:jc w:val="both"/>
        <w:rPr>
          <w:rFonts w:ascii="Arial" w:hAnsi="Arial" w:cs="Arial"/>
        </w:rPr>
      </w:pPr>
      <w:r w:rsidRPr="005A645E">
        <w:rPr>
          <w:rFonts w:ascii="Arial" w:hAnsi="Arial" w:cs="Arial"/>
          <w:b/>
        </w:rPr>
        <w:t>Miscellaneous</w:t>
      </w:r>
      <w:r w:rsidR="00C4321D" w:rsidRPr="005A645E">
        <w:rPr>
          <w:rFonts w:ascii="Arial" w:hAnsi="Arial" w:cs="Arial"/>
          <w:b/>
        </w:rPr>
        <w:t>:</w:t>
      </w:r>
    </w:p>
    <w:p w14:paraId="3AB4AE82" w14:textId="77777777" w:rsidR="00B018F0" w:rsidRPr="005A645E" w:rsidRDefault="00B018F0" w:rsidP="004B4FDB">
      <w:pPr>
        <w:pStyle w:val="ListParagraph"/>
        <w:ind w:left="1440"/>
        <w:jc w:val="both"/>
        <w:rPr>
          <w:rFonts w:ascii="Arial" w:hAnsi="Arial" w:cs="Arial"/>
        </w:rPr>
      </w:pPr>
    </w:p>
    <w:p w14:paraId="29248BA4" w14:textId="1FE66EE5" w:rsidR="00B018F0" w:rsidRPr="005A645E" w:rsidRDefault="00B018F0" w:rsidP="00103DF1">
      <w:pPr>
        <w:pStyle w:val="ListParagraph"/>
        <w:numPr>
          <w:ilvl w:val="1"/>
          <w:numId w:val="47"/>
        </w:numPr>
        <w:jc w:val="both"/>
        <w:rPr>
          <w:rFonts w:ascii="Arial" w:hAnsi="Arial" w:cs="Arial"/>
        </w:rPr>
      </w:pPr>
      <w:r w:rsidRPr="005A645E">
        <w:rPr>
          <w:rFonts w:ascii="Arial" w:hAnsi="Arial" w:cs="Arial"/>
        </w:rPr>
        <w:t xml:space="preserve">In no event shall any payment to the </w:t>
      </w:r>
      <w:r w:rsidR="0096736E" w:rsidRPr="005A645E">
        <w:rPr>
          <w:rFonts w:ascii="Arial" w:hAnsi="Arial" w:cs="Arial"/>
        </w:rPr>
        <w:t>Recipient</w:t>
      </w:r>
      <w:r w:rsidRPr="005A645E">
        <w:rPr>
          <w:rFonts w:ascii="Arial" w:hAnsi="Arial" w:cs="Arial"/>
        </w:rPr>
        <w:t xml:space="preserve"> constitute or be construed as a waiver by the Department of any breach of covenant or any default which may then exist on the part of the </w:t>
      </w:r>
      <w:r w:rsidR="0096736E" w:rsidRPr="005A645E">
        <w:rPr>
          <w:rFonts w:ascii="Arial" w:hAnsi="Arial" w:cs="Arial"/>
        </w:rPr>
        <w:t>Recipient</w:t>
      </w:r>
      <w:r w:rsidRPr="005A645E">
        <w:rPr>
          <w:rFonts w:ascii="Arial" w:hAnsi="Arial" w:cs="Arial"/>
        </w:rPr>
        <w:t xml:space="preserve"> and the making of such payment by the Department, while any such breach or default shall exist, shall in no way impair or prejudice any right or remedy available to the Department with respect to such breach or default. </w:t>
      </w:r>
    </w:p>
    <w:p w14:paraId="1ECD0875" w14:textId="77777777" w:rsidR="00B018F0" w:rsidRPr="005A645E" w:rsidRDefault="00B018F0" w:rsidP="004B4FDB">
      <w:pPr>
        <w:pStyle w:val="ListParagraph"/>
        <w:jc w:val="both"/>
        <w:rPr>
          <w:rFonts w:ascii="Arial" w:hAnsi="Arial" w:cs="Arial"/>
        </w:rPr>
      </w:pPr>
    </w:p>
    <w:p w14:paraId="0ACE1374" w14:textId="423D1B17" w:rsidR="00B018F0" w:rsidRPr="005A645E" w:rsidRDefault="00B018F0" w:rsidP="00103DF1">
      <w:pPr>
        <w:pStyle w:val="ListParagraph"/>
        <w:numPr>
          <w:ilvl w:val="1"/>
          <w:numId w:val="47"/>
        </w:numPr>
        <w:jc w:val="both"/>
        <w:rPr>
          <w:rFonts w:ascii="Arial" w:hAnsi="Arial" w:cs="Arial"/>
        </w:rPr>
      </w:pPr>
      <w:r w:rsidRPr="005A645E">
        <w:rPr>
          <w:rFonts w:ascii="Arial" w:hAnsi="Arial" w:cs="Arial"/>
        </w:rPr>
        <w:t xml:space="preserve">If any provision of this Agreement is held invalid, the remainder of this Agreement shall not be affected.  In such an instance, the remainder would then continue to conform to the terms and requirements of applicable law. </w:t>
      </w:r>
    </w:p>
    <w:p w14:paraId="37C903B7" w14:textId="77777777" w:rsidR="00A8241C" w:rsidRPr="005A645E" w:rsidRDefault="00A8241C" w:rsidP="004B4FDB">
      <w:pPr>
        <w:pStyle w:val="ListParagraph"/>
        <w:jc w:val="both"/>
        <w:rPr>
          <w:rFonts w:ascii="Arial" w:hAnsi="Arial" w:cs="Arial"/>
        </w:rPr>
      </w:pPr>
    </w:p>
    <w:p w14:paraId="6DA6EC6D" w14:textId="582E1DE8" w:rsidR="00A8241C" w:rsidRPr="005A645E" w:rsidRDefault="00A8241C" w:rsidP="00103DF1">
      <w:pPr>
        <w:pStyle w:val="ListParagraph"/>
        <w:numPr>
          <w:ilvl w:val="1"/>
          <w:numId w:val="47"/>
        </w:numPr>
        <w:jc w:val="both"/>
        <w:rPr>
          <w:rFonts w:ascii="Arial" w:hAnsi="Arial" w:cs="Arial"/>
        </w:rPr>
      </w:pPr>
      <w:r w:rsidRPr="005A645E">
        <w:rPr>
          <w:rFonts w:ascii="Arial" w:hAnsi="Arial" w:cs="Arial"/>
        </w:rPr>
        <w:t xml:space="preserve">The Recipient and the Department agree that the Recipient, its employees, contractors, subcontractors, consultants, and subconsultants are not agents of the Department </w:t>
      </w:r>
      <w:proofErr w:type="gramStart"/>
      <w:r w:rsidRPr="005A645E">
        <w:rPr>
          <w:rFonts w:ascii="Arial" w:hAnsi="Arial" w:cs="Arial"/>
        </w:rPr>
        <w:t>as a result of</w:t>
      </w:r>
      <w:proofErr w:type="gramEnd"/>
      <w:r w:rsidRPr="005A645E">
        <w:rPr>
          <w:rFonts w:ascii="Arial" w:hAnsi="Arial" w:cs="Arial"/>
        </w:rPr>
        <w:t xml:space="preserve"> this Agreement.</w:t>
      </w:r>
    </w:p>
    <w:p w14:paraId="20B658B4" w14:textId="77777777" w:rsidR="00B018F0" w:rsidRPr="005A645E" w:rsidRDefault="00B018F0" w:rsidP="004B4FDB">
      <w:pPr>
        <w:pStyle w:val="ListParagraph"/>
        <w:jc w:val="both"/>
        <w:rPr>
          <w:rFonts w:ascii="Arial" w:hAnsi="Arial" w:cs="Arial"/>
        </w:rPr>
      </w:pPr>
    </w:p>
    <w:p w14:paraId="59F2EEA3" w14:textId="786C93F2" w:rsidR="00B018F0" w:rsidRPr="005A645E" w:rsidRDefault="00B018F0" w:rsidP="00103DF1">
      <w:pPr>
        <w:pStyle w:val="ListParagraph"/>
        <w:numPr>
          <w:ilvl w:val="1"/>
          <w:numId w:val="47"/>
        </w:numPr>
        <w:jc w:val="both"/>
        <w:rPr>
          <w:rFonts w:ascii="Arial" w:hAnsi="Arial" w:cs="Arial"/>
        </w:rPr>
      </w:pPr>
      <w:r w:rsidRPr="005A645E">
        <w:rPr>
          <w:rFonts w:ascii="Arial" w:hAnsi="Arial" w:cs="Arial"/>
        </w:rPr>
        <w:t xml:space="preserve">By execution of the Agreement, the </w:t>
      </w:r>
      <w:r w:rsidR="0096736E" w:rsidRPr="005A645E">
        <w:rPr>
          <w:rFonts w:ascii="Arial" w:hAnsi="Arial" w:cs="Arial"/>
        </w:rPr>
        <w:t>Recipient</w:t>
      </w:r>
      <w:r w:rsidRPr="005A645E">
        <w:rPr>
          <w:rFonts w:ascii="Arial" w:hAnsi="Arial" w:cs="Arial"/>
        </w:rPr>
        <w:t xml:space="preserve"> represents that it has not paid and, also agrees not to pay, any bonus or commission for the purpose of obtaining an approval of its application for the financing hereunder. </w:t>
      </w:r>
    </w:p>
    <w:p w14:paraId="6354D0DB" w14:textId="77777777" w:rsidR="00B018F0" w:rsidRPr="005A645E" w:rsidRDefault="00B018F0" w:rsidP="004B4FDB">
      <w:pPr>
        <w:jc w:val="both"/>
        <w:rPr>
          <w:rFonts w:ascii="Arial" w:hAnsi="Arial" w:cs="Arial"/>
        </w:rPr>
      </w:pPr>
    </w:p>
    <w:p w14:paraId="039D993D" w14:textId="0D347968" w:rsidR="00B018F0" w:rsidRPr="005A645E" w:rsidRDefault="00B018F0" w:rsidP="00103DF1">
      <w:pPr>
        <w:pStyle w:val="ListParagraph"/>
        <w:numPr>
          <w:ilvl w:val="1"/>
          <w:numId w:val="47"/>
        </w:numPr>
        <w:jc w:val="both"/>
        <w:rPr>
          <w:rFonts w:ascii="Arial" w:hAnsi="Arial" w:cs="Arial"/>
        </w:rPr>
      </w:pPr>
      <w:r w:rsidRPr="005A645E">
        <w:rPr>
          <w:rFonts w:ascii="Arial" w:hAnsi="Arial" w:cs="Arial"/>
        </w:rPr>
        <w:t xml:space="preserve">Nothing in the Agreement shall require the </w:t>
      </w:r>
      <w:r w:rsidR="0096736E" w:rsidRPr="005A645E">
        <w:rPr>
          <w:rFonts w:ascii="Arial" w:hAnsi="Arial" w:cs="Arial"/>
        </w:rPr>
        <w:t>Recipient</w:t>
      </w:r>
      <w:r w:rsidRPr="005A645E">
        <w:rPr>
          <w:rFonts w:ascii="Arial" w:hAnsi="Arial" w:cs="Arial"/>
        </w:rPr>
        <w:t xml:space="preserve"> to observe or enforce compliance with any provision or perform any act or do any other thing in contravention of any applicable state law. If any of the provisions of the Agreement violate any applicable state law, the </w:t>
      </w:r>
      <w:r w:rsidR="0096736E" w:rsidRPr="005A645E">
        <w:rPr>
          <w:rFonts w:ascii="Arial" w:hAnsi="Arial" w:cs="Arial"/>
        </w:rPr>
        <w:t>Recipient</w:t>
      </w:r>
      <w:r w:rsidRPr="005A645E">
        <w:rPr>
          <w:rFonts w:ascii="Arial" w:hAnsi="Arial" w:cs="Arial"/>
        </w:rPr>
        <w:t xml:space="preserve"> will at once notify the Department in writing in order that appropriate changes and modifications may be made by the Department and the </w:t>
      </w:r>
      <w:r w:rsidR="0096736E" w:rsidRPr="005A645E">
        <w:rPr>
          <w:rFonts w:ascii="Arial" w:hAnsi="Arial" w:cs="Arial"/>
        </w:rPr>
        <w:t>Recipient</w:t>
      </w:r>
      <w:r w:rsidRPr="005A645E">
        <w:rPr>
          <w:rFonts w:ascii="Arial" w:hAnsi="Arial" w:cs="Arial"/>
        </w:rPr>
        <w:t xml:space="preserve"> to the end that the </w:t>
      </w:r>
      <w:r w:rsidR="0096736E" w:rsidRPr="005A645E">
        <w:rPr>
          <w:rFonts w:ascii="Arial" w:hAnsi="Arial" w:cs="Arial"/>
        </w:rPr>
        <w:t>Recipient</w:t>
      </w:r>
      <w:r w:rsidRPr="005A645E">
        <w:rPr>
          <w:rFonts w:ascii="Arial" w:hAnsi="Arial" w:cs="Arial"/>
        </w:rPr>
        <w:t xml:space="preserve"> may proceed as soon as possible with the Project. </w:t>
      </w:r>
    </w:p>
    <w:p w14:paraId="6488403D" w14:textId="77777777" w:rsidR="00B018F0" w:rsidRPr="005A645E" w:rsidRDefault="00B018F0" w:rsidP="004B4FDB">
      <w:pPr>
        <w:pStyle w:val="ListParagraph"/>
        <w:jc w:val="both"/>
        <w:rPr>
          <w:rFonts w:ascii="Arial" w:hAnsi="Arial" w:cs="Arial"/>
        </w:rPr>
      </w:pPr>
    </w:p>
    <w:p w14:paraId="61626C00" w14:textId="3F01E4B2" w:rsidR="00B018F0" w:rsidRPr="00942D5E" w:rsidRDefault="00463B83" w:rsidP="00942D5E">
      <w:pPr>
        <w:pStyle w:val="ListParagraph"/>
        <w:numPr>
          <w:ilvl w:val="1"/>
          <w:numId w:val="47"/>
        </w:numPr>
        <w:jc w:val="both"/>
        <w:rPr>
          <w:rFonts w:ascii="Arial" w:hAnsi="Arial" w:cs="Arial"/>
        </w:rPr>
      </w:pPr>
      <w:r w:rsidRPr="005A645E">
        <w:rPr>
          <w:rFonts w:ascii="Arial" w:hAnsi="Arial" w:cs="Arial"/>
        </w:rPr>
        <w:t>This Agreement may be executed in one or more counterparts, each of which shall be deemed an original, but all of which shall constitute the same Agreement.  A facsimile or electronic transmission of this Agreement with a signature on behalf of a party will be legal and binding on such party.</w:t>
      </w:r>
    </w:p>
    <w:p w14:paraId="6D048747" w14:textId="77777777" w:rsidR="00E006F1" w:rsidRPr="005A645E" w:rsidRDefault="00E006F1" w:rsidP="004B4FDB">
      <w:pPr>
        <w:pStyle w:val="ListParagraph"/>
        <w:jc w:val="both"/>
        <w:rPr>
          <w:rFonts w:ascii="Arial" w:hAnsi="Arial" w:cs="Arial"/>
        </w:rPr>
      </w:pPr>
    </w:p>
    <w:p w14:paraId="28D492E7" w14:textId="5002E26C" w:rsidR="00E006F1" w:rsidRPr="005A645E" w:rsidRDefault="00E006F1" w:rsidP="00103DF1">
      <w:pPr>
        <w:pStyle w:val="ListParagraph"/>
        <w:numPr>
          <w:ilvl w:val="1"/>
          <w:numId w:val="47"/>
        </w:numPr>
        <w:jc w:val="both"/>
        <w:rPr>
          <w:rFonts w:ascii="Arial" w:hAnsi="Arial" w:cs="Arial"/>
        </w:rPr>
      </w:pPr>
      <w:r w:rsidRPr="005A645E">
        <w:rPr>
          <w:rFonts w:ascii="Arial" w:hAnsi="Arial" w:cs="Arial"/>
        </w:rPr>
        <w:t xml:space="preserve">The Department reserves the right to unilaterally </w:t>
      </w:r>
      <w:r w:rsidR="005D0ADF">
        <w:rPr>
          <w:rFonts w:ascii="Arial" w:hAnsi="Arial" w:cs="Arial"/>
        </w:rPr>
        <w:t>terminate</w:t>
      </w:r>
      <w:r w:rsidR="005D0ADF" w:rsidRPr="005A645E">
        <w:rPr>
          <w:rFonts w:ascii="Arial" w:hAnsi="Arial" w:cs="Arial"/>
        </w:rPr>
        <w:t xml:space="preserve"> </w:t>
      </w:r>
      <w:r w:rsidRPr="005A645E">
        <w:rPr>
          <w:rFonts w:ascii="Arial" w:hAnsi="Arial" w:cs="Arial"/>
        </w:rPr>
        <w:t>this Agreement for failure by the Recipient to comply with the provisions of Chapter 119, Florida Statutes.</w:t>
      </w:r>
    </w:p>
    <w:p w14:paraId="6042410D" w14:textId="77777777" w:rsidR="00E006F1" w:rsidRPr="005A645E" w:rsidRDefault="00E006F1" w:rsidP="004B4FDB">
      <w:pPr>
        <w:pStyle w:val="ListParagraph"/>
        <w:ind w:left="1440"/>
        <w:jc w:val="both"/>
        <w:rPr>
          <w:rFonts w:ascii="Arial" w:hAnsi="Arial" w:cs="Arial"/>
        </w:rPr>
      </w:pPr>
    </w:p>
    <w:p w14:paraId="4EA1E4DC" w14:textId="355F47FD" w:rsidR="00E006F1" w:rsidRPr="005A645E" w:rsidRDefault="00E006F1" w:rsidP="00103DF1">
      <w:pPr>
        <w:pStyle w:val="ListParagraph"/>
        <w:numPr>
          <w:ilvl w:val="1"/>
          <w:numId w:val="47"/>
        </w:numPr>
        <w:jc w:val="both"/>
        <w:rPr>
          <w:rFonts w:ascii="Arial" w:hAnsi="Arial" w:cs="Arial"/>
        </w:rPr>
      </w:pPr>
      <w:r w:rsidRPr="005A645E">
        <w:rPr>
          <w:rFonts w:ascii="Arial" w:hAnsi="Arial" w:cs="Arial"/>
        </w:rPr>
        <w:t xml:space="preserve">The Recipient agrees to comply with Section 20.055(5), </w:t>
      </w:r>
      <w:r w:rsidR="00E517D3">
        <w:rPr>
          <w:rFonts w:ascii="Arial" w:hAnsi="Arial" w:cs="Arial"/>
        </w:rPr>
        <w:t>Florida Statutes</w:t>
      </w:r>
      <w:r w:rsidRPr="005A645E">
        <w:rPr>
          <w:rFonts w:ascii="Arial" w:hAnsi="Arial" w:cs="Arial"/>
        </w:rPr>
        <w:t xml:space="preserve">, and to incorporate in all subcontracts the obligation to comply with Section 20.055(5), </w:t>
      </w:r>
      <w:r w:rsidR="00E517D3">
        <w:rPr>
          <w:rFonts w:ascii="Arial" w:hAnsi="Arial" w:cs="Arial"/>
        </w:rPr>
        <w:t>Florida Statutes</w:t>
      </w:r>
      <w:r w:rsidRPr="005A645E">
        <w:rPr>
          <w:rFonts w:ascii="Arial" w:hAnsi="Arial" w:cs="Arial"/>
        </w:rPr>
        <w:t xml:space="preserve"> </w:t>
      </w:r>
    </w:p>
    <w:p w14:paraId="68C66750" w14:textId="77777777" w:rsidR="00E006F1" w:rsidRPr="005A645E" w:rsidRDefault="00E006F1" w:rsidP="004B4FDB">
      <w:pPr>
        <w:jc w:val="both"/>
        <w:rPr>
          <w:rFonts w:ascii="Arial" w:hAnsi="Arial" w:cs="Arial"/>
        </w:rPr>
      </w:pPr>
    </w:p>
    <w:p w14:paraId="05043C62" w14:textId="5C7A833A" w:rsidR="00B018F0" w:rsidRDefault="00B018F0" w:rsidP="00103DF1">
      <w:pPr>
        <w:pStyle w:val="ListParagraph"/>
        <w:numPr>
          <w:ilvl w:val="1"/>
          <w:numId w:val="47"/>
        </w:numPr>
        <w:jc w:val="both"/>
        <w:rPr>
          <w:rFonts w:ascii="Arial" w:hAnsi="Arial" w:cs="Arial"/>
        </w:rPr>
      </w:pPr>
      <w:r w:rsidRPr="005A645E">
        <w:rPr>
          <w:rFonts w:ascii="Arial" w:hAnsi="Arial" w:cs="Arial"/>
        </w:rPr>
        <w:t xml:space="preserve">This Agreement shall be governed by and construed in accordance with the laws of the State of Florida.  In the event of a conflict between any portion of the contract and Florida law, the laws of Florida shall prevail.  The Recipient agrees to waive forum and </w:t>
      </w:r>
      <w:proofErr w:type="gramStart"/>
      <w:r w:rsidRPr="005A645E">
        <w:rPr>
          <w:rFonts w:ascii="Arial" w:hAnsi="Arial" w:cs="Arial"/>
        </w:rPr>
        <w:t>venue</w:t>
      </w:r>
      <w:proofErr w:type="gramEnd"/>
      <w:r w:rsidRPr="005A645E">
        <w:rPr>
          <w:rFonts w:ascii="Arial" w:hAnsi="Arial" w:cs="Arial"/>
        </w:rPr>
        <w:t xml:space="preserve"> and that the Department shall determine the forum and venue in which any dispute under this Agreement is decided.</w:t>
      </w:r>
    </w:p>
    <w:p w14:paraId="4AB11A86" w14:textId="77777777" w:rsidR="00942D5E" w:rsidRPr="00F01260" w:rsidRDefault="00942D5E" w:rsidP="00F01260">
      <w:pPr>
        <w:pStyle w:val="ListParagraph"/>
        <w:rPr>
          <w:rFonts w:ascii="Arial" w:hAnsi="Arial" w:cs="Arial"/>
        </w:rPr>
      </w:pPr>
    </w:p>
    <w:p w14:paraId="7F17AF68" w14:textId="64D1A352" w:rsidR="00942D5E" w:rsidRPr="00F01260" w:rsidRDefault="00942D5E" w:rsidP="00942D5E">
      <w:pPr>
        <w:pStyle w:val="ListParagraph"/>
        <w:numPr>
          <w:ilvl w:val="1"/>
          <w:numId w:val="47"/>
        </w:numPr>
        <w:jc w:val="both"/>
        <w:rPr>
          <w:rFonts w:ascii="Arial" w:hAnsi="Arial" w:cs="Arial"/>
        </w:rPr>
      </w:pPr>
      <w:r w:rsidRPr="00942D5E">
        <w:rPr>
          <w:rFonts w:ascii="Arial" w:hAnsi="Arial" w:cs="Arial"/>
        </w:rPr>
        <w:t xml:space="preserve">This </w:t>
      </w:r>
      <w:r>
        <w:rPr>
          <w:rFonts w:ascii="Arial" w:hAnsi="Arial" w:cs="Arial"/>
        </w:rPr>
        <w:t>Agreement</w:t>
      </w:r>
      <w:r w:rsidRPr="00942D5E">
        <w:rPr>
          <w:rFonts w:ascii="Arial" w:hAnsi="Arial" w:cs="Arial"/>
        </w:rPr>
        <w:t xml:space="preserve"> does not involve the purchase of Tangible Personal Property,</w:t>
      </w:r>
      <w:r>
        <w:rPr>
          <w:rFonts w:ascii="Arial" w:hAnsi="Arial" w:cs="Arial"/>
        </w:rPr>
        <w:t xml:space="preserve"> </w:t>
      </w:r>
      <w:r w:rsidRPr="00942D5E">
        <w:rPr>
          <w:rFonts w:ascii="Arial" w:hAnsi="Arial" w:cs="Arial"/>
        </w:rPr>
        <w:t>as defined in Chapter 273, Florida Statutes.</w:t>
      </w:r>
    </w:p>
    <w:p w14:paraId="663E6331" w14:textId="77777777" w:rsidR="004B4FDB" w:rsidRDefault="004B4FDB" w:rsidP="004E148C">
      <w:pPr>
        <w:rPr>
          <w:rFonts w:ascii="Arial" w:hAnsi="Arial" w:cs="Arial"/>
        </w:rPr>
      </w:pPr>
    </w:p>
    <w:p w14:paraId="5F38E2AA" w14:textId="77777777" w:rsidR="00BD197C" w:rsidRDefault="00BD197C" w:rsidP="004E148C">
      <w:pPr>
        <w:rPr>
          <w:rFonts w:ascii="Arial" w:hAnsi="Arial" w:cs="Arial"/>
        </w:rPr>
      </w:pPr>
    </w:p>
    <w:p w14:paraId="093F4F8C" w14:textId="77777777" w:rsidR="00BD197C" w:rsidRPr="005A645E" w:rsidRDefault="00BD197C" w:rsidP="004E148C">
      <w:pPr>
        <w:rPr>
          <w:rFonts w:ascii="Arial" w:hAnsi="Arial" w:cs="Arial"/>
        </w:rPr>
      </w:pPr>
    </w:p>
    <w:p w14:paraId="3F3D05F0" w14:textId="4116F267" w:rsidR="00357761" w:rsidRDefault="00357761" w:rsidP="00103DF1">
      <w:pPr>
        <w:numPr>
          <w:ilvl w:val="0"/>
          <w:numId w:val="47"/>
        </w:numPr>
        <w:tabs>
          <w:tab w:val="left" w:pos="2970"/>
          <w:tab w:val="left" w:pos="3780"/>
          <w:tab w:val="left" w:pos="4500"/>
          <w:tab w:val="left" w:pos="4860"/>
          <w:tab w:val="left" w:pos="6120"/>
        </w:tabs>
        <w:jc w:val="both"/>
        <w:rPr>
          <w:rFonts w:ascii="Arial" w:hAnsi="Arial" w:cs="Arial"/>
          <w:b/>
        </w:rPr>
      </w:pPr>
      <w:r w:rsidRPr="005A645E">
        <w:rPr>
          <w:rFonts w:ascii="Arial" w:hAnsi="Arial" w:cs="Arial"/>
          <w:b/>
        </w:rPr>
        <w:lastRenderedPageBreak/>
        <w:t>Exhibits.</w:t>
      </w:r>
    </w:p>
    <w:p w14:paraId="65CB7932" w14:textId="77777777" w:rsidR="00EF3BC9" w:rsidRPr="005A645E" w:rsidRDefault="00EF3BC9" w:rsidP="00F01260">
      <w:pPr>
        <w:tabs>
          <w:tab w:val="left" w:pos="2970"/>
          <w:tab w:val="left" w:pos="3780"/>
          <w:tab w:val="left" w:pos="4500"/>
          <w:tab w:val="left" w:pos="4860"/>
          <w:tab w:val="left" w:pos="6120"/>
        </w:tabs>
        <w:ind w:left="720"/>
        <w:jc w:val="both"/>
        <w:rPr>
          <w:rFonts w:ascii="Arial" w:hAnsi="Arial" w:cs="Arial"/>
          <w:b/>
        </w:rPr>
      </w:pPr>
    </w:p>
    <w:p w14:paraId="46EAA7BE" w14:textId="23ABD9F0" w:rsidR="004B4FDB" w:rsidRPr="005A645E" w:rsidRDefault="004B4FDB" w:rsidP="00103DF1">
      <w:pPr>
        <w:pStyle w:val="ListParagraph"/>
        <w:numPr>
          <w:ilvl w:val="1"/>
          <w:numId w:val="47"/>
        </w:numPr>
        <w:rPr>
          <w:rFonts w:ascii="Arial" w:hAnsi="Arial" w:cs="Arial"/>
        </w:rPr>
      </w:pPr>
      <w:r w:rsidRPr="00A55751">
        <w:rPr>
          <w:rFonts w:ascii="Arial" w:hAnsi="Arial" w:cs="Arial"/>
          <w:b/>
        </w:rPr>
        <w:t>Exhibits A, B</w:t>
      </w:r>
      <w:r w:rsidR="003A01F8" w:rsidRPr="00A55751">
        <w:rPr>
          <w:rFonts w:ascii="Arial" w:hAnsi="Arial" w:cs="Arial"/>
          <w:b/>
        </w:rPr>
        <w:t xml:space="preserve">, </w:t>
      </w:r>
      <w:r w:rsidRPr="00A55751">
        <w:rPr>
          <w:rFonts w:ascii="Arial" w:hAnsi="Arial" w:cs="Arial"/>
          <w:b/>
        </w:rPr>
        <w:t xml:space="preserve">D, </w:t>
      </w:r>
      <w:r w:rsidR="00246B68">
        <w:rPr>
          <w:rFonts w:ascii="Arial" w:hAnsi="Arial" w:cs="Arial"/>
          <w:b/>
        </w:rPr>
        <w:t>F</w:t>
      </w:r>
      <w:r w:rsidR="00C262C0">
        <w:rPr>
          <w:rFonts w:ascii="Arial" w:hAnsi="Arial" w:cs="Arial"/>
          <w:b/>
        </w:rPr>
        <w:t xml:space="preserve">, </w:t>
      </w:r>
      <w:r w:rsidR="00597BDF">
        <w:rPr>
          <w:rFonts w:ascii="Arial" w:hAnsi="Arial" w:cs="Arial"/>
          <w:b/>
        </w:rPr>
        <w:t>H</w:t>
      </w:r>
      <w:r w:rsidR="0043319A">
        <w:rPr>
          <w:rFonts w:ascii="Arial" w:hAnsi="Arial" w:cs="Arial"/>
          <w:b/>
        </w:rPr>
        <w:t>,</w:t>
      </w:r>
      <w:r w:rsidR="00597BDF">
        <w:rPr>
          <w:rFonts w:ascii="Arial" w:hAnsi="Arial" w:cs="Arial"/>
          <w:b/>
        </w:rPr>
        <w:t xml:space="preserve"> </w:t>
      </w:r>
      <w:r w:rsidR="00C262C0" w:rsidRPr="003E598C">
        <w:rPr>
          <w:rFonts w:ascii="Arial" w:hAnsi="Arial" w:cs="Arial"/>
          <w:bCs/>
        </w:rPr>
        <w:t>and</w:t>
      </w:r>
      <w:r w:rsidR="00C262C0">
        <w:rPr>
          <w:rFonts w:ascii="Arial" w:hAnsi="Arial" w:cs="Arial"/>
          <w:b/>
        </w:rPr>
        <w:t xml:space="preserve"> </w:t>
      </w:r>
      <w:r w:rsidR="00246B68">
        <w:rPr>
          <w:rFonts w:ascii="Arial" w:hAnsi="Arial" w:cs="Arial"/>
          <w:b/>
        </w:rPr>
        <w:t>J</w:t>
      </w:r>
      <w:r w:rsidRPr="005A645E">
        <w:rPr>
          <w:rFonts w:ascii="Arial" w:hAnsi="Arial" w:cs="Arial"/>
        </w:rPr>
        <w:t xml:space="preserve"> are attached to and incorporated into this Agreement. </w:t>
      </w:r>
    </w:p>
    <w:p w14:paraId="170998FA" w14:textId="77777777" w:rsidR="004B4FDB" w:rsidRPr="005A645E" w:rsidRDefault="004B4FDB" w:rsidP="004B4FDB">
      <w:pPr>
        <w:pStyle w:val="ListParagraph"/>
        <w:ind w:left="1440"/>
        <w:rPr>
          <w:rFonts w:ascii="Arial" w:hAnsi="Arial" w:cs="Arial"/>
        </w:rPr>
      </w:pPr>
    </w:p>
    <w:p w14:paraId="3F17E855" w14:textId="2EE4D7EE" w:rsidR="00E5535A" w:rsidRPr="00BD197C" w:rsidRDefault="00E5535A" w:rsidP="007E5F34">
      <w:pPr>
        <w:numPr>
          <w:ilvl w:val="1"/>
          <w:numId w:val="47"/>
        </w:numPr>
        <w:tabs>
          <w:tab w:val="left" w:pos="2970"/>
          <w:tab w:val="left" w:pos="3780"/>
          <w:tab w:val="left" w:pos="4500"/>
          <w:tab w:val="left" w:pos="4860"/>
          <w:tab w:val="left" w:pos="6120"/>
        </w:tabs>
        <w:jc w:val="both"/>
        <w:rPr>
          <w:rFonts w:ascii="Arial" w:hAnsi="Arial" w:cs="Arial"/>
        </w:rPr>
      </w:pPr>
      <w:r w:rsidRPr="00BD197C">
        <w:rPr>
          <w:rFonts w:ascii="Arial" w:hAnsi="Arial" w:cs="Arial"/>
        </w:rPr>
        <w:fldChar w:fldCharType="begin">
          <w:ffData>
            <w:name w:val="Check5"/>
            <w:enabled/>
            <w:calcOnExit w:val="0"/>
            <w:checkBox>
              <w:sizeAuto/>
              <w:default w:val="0"/>
            </w:checkBox>
          </w:ffData>
        </w:fldChar>
      </w:r>
      <w:r w:rsidRPr="00BD197C">
        <w:rPr>
          <w:rFonts w:ascii="Arial" w:hAnsi="Arial" w:cs="Arial"/>
        </w:rPr>
        <w:instrText xml:space="preserve"> FORMCHECKBOX </w:instrText>
      </w:r>
      <w:r w:rsidR="00096FFB" w:rsidRPr="00BD197C">
        <w:rPr>
          <w:rFonts w:ascii="Arial" w:hAnsi="Arial" w:cs="Arial"/>
        </w:rPr>
      </w:r>
      <w:r w:rsidRPr="00BD197C">
        <w:rPr>
          <w:rFonts w:ascii="Arial" w:hAnsi="Arial" w:cs="Arial"/>
        </w:rPr>
        <w:fldChar w:fldCharType="separate"/>
      </w:r>
      <w:r w:rsidRPr="00BD197C">
        <w:rPr>
          <w:rFonts w:ascii="Arial" w:hAnsi="Arial" w:cs="Arial"/>
        </w:rPr>
        <w:fldChar w:fldCharType="end"/>
      </w:r>
      <w:r w:rsidRPr="00BD197C">
        <w:rPr>
          <w:rFonts w:ascii="Arial" w:hAnsi="Arial" w:cs="Arial"/>
          <w:b/>
        </w:rPr>
        <w:t xml:space="preserve"> </w:t>
      </w:r>
      <w:r w:rsidRPr="00BD197C">
        <w:rPr>
          <w:rFonts w:ascii="Arial" w:hAnsi="Arial" w:cs="Arial"/>
        </w:rPr>
        <w:t xml:space="preserve">The Project will involve construction, therefore, </w:t>
      </w:r>
      <w:r w:rsidRPr="00BD197C">
        <w:rPr>
          <w:rFonts w:ascii="Arial" w:hAnsi="Arial" w:cs="Arial"/>
          <w:b/>
        </w:rPr>
        <w:t>Exhibit “C”</w:t>
      </w:r>
      <w:r w:rsidRPr="00BD197C">
        <w:rPr>
          <w:rFonts w:ascii="Arial" w:hAnsi="Arial" w:cs="Arial"/>
        </w:rPr>
        <w:t>, Engineer’s Certification of Compliance is attached and incorporated into this Agreement.</w:t>
      </w:r>
    </w:p>
    <w:p w14:paraId="7395470D" w14:textId="77777777" w:rsidR="002E56F4" w:rsidRDefault="002E56F4" w:rsidP="002E56F4">
      <w:pPr>
        <w:pStyle w:val="ListParagraph"/>
        <w:tabs>
          <w:tab w:val="left" w:pos="1800"/>
        </w:tabs>
        <w:ind w:left="1440" w:hanging="360"/>
        <w:jc w:val="both"/>
        <w:rPr>
          <w:rFonts w:ascii="Arial" w:hAnsi="Arial" w:cs="Arial"/>
        </w:rPr>
      </w:pPr>
      <w:bookmarkStart w:id="17" w:name="_Hlk38436319"/>
    </w:p>
    <w:p w14:paraId="13F7F249" w14:textId="58571115" w:rsidR="002E56F4" w:rsidRDefault="002E56F4" w:rsidP="002E56F4">
      <w:pPr>
        <w:numPr>
          <w:ilvl w:val="1"/>
          <w:numId w:val="47"/>
        </w:numPr>
        <w:tabs>
          <w:tab w:val="left" w:pos="1800"/>
          <w:tab w:val="left" w:pos="5280"/>
        </w:tabs>
        <w:autoSpaceDE w:val="0"/>
        <w:autoSpaceDN w:val="0"/>
        <w:adjustRightInd w:val="0"/>
        <w:jc w:val="both"/>
        <w:rPr>
          <w:rFonts w:ascii="Arial" w:hAnsi="Arial" w:cs="Arial"/>
        </w:rPr>
      </w:pPr>
      <w:r w:rsidRPr="0096444B">
        <w:rPr>
          <w:rFonts w:ascii="Arial" w:hAnsi="Arial" w:cs="Arial"/>
        </w:rPr>
        <w:fldChar w:fldCharType="begin">
          <w:ffData>
            <w:name w:val="Check1"/>
            <w:enabled/>
            <w:calcOnExit w:val="0"/>
            <w:checkBox>
              <w:sizeAuto/>
              <w:default w:val="0"/>
            </w:checkBox>
          </w:ffData>
        </w:fldChar>
      </w:r>
      <w:r w:rsidRPr="0096444B">
        <w:rPr>
          <w:rFonts w:ascii="Arial" w:hAnsi="Arial" w:cs="Arial"/>
        </w:rPr>
        <w:instrText xml:space="preserve"> FORMCHECKBOX </w:instrText>
      </w:r>
      <w:r w:rsidR="00096FFB" w:rsidRPr="0096444B">
        <w:rPr>
          <w:rFonts w:ascii="Arial" w:hAnsi="Arial" w:cs="Arial"/>
        </w:rPr>
      </w:r>
      <w:r w:rsidRPr="0096444B">
        <w:rPr>
          <w:rFonts w:ascii="Arial" w:hAnsi="Arial" w:cs="Arial"/>
        </w:rPr>
        <w:fldChar w:fldCharType="separate"/>
      </w:r>
      <w:r w:rsidRPr="0096444B">
        <w:rPr>
          <w:rFonts w:ascii="Arial" w:hAnsi="Arial" w:cs="Arial"/>
        </w:rPr>
        <w:fldChar w:fldCharType="end"/>
      </w:r>
      <w:r>
        <w:rPr>
          <w:rFonts w:ascii="Arial" w:hAnsi="Arial" w:cs="Arial"/>
        </w:rPr>
        <w:t xml:space="preserve"> This Project utilizes Advance Project Reimbursement. If this Project utilizes Advance Project Reimbursement, then </w:t>
      </w:r>
      <w:r w:rsidRPr="00FF67D1">
        <w:rPr>
          <w:rFonts w:ascii="Arial" w:hAnsi="Arial" w:cs="Arial"/>
          <w:b/>
        </w:rPr>
        <w:t>Exhibit “</w:t>
      </w:r>
      <w:r w:rsidR="00246B68">
        <w:rPr>
          <w:rFonts w:ascii="Arial" w:hAnsi="Arial" w:cs="Arial"/>
          <w:b/>
        </w:rPr>
        <w:t>K</w:t>
      </w:r>
      <w:r w:rsidRPr="00FF67D1">
        <w:rPr>
          <w:rFonts w:ascii="Arial" w:hAnsi="Arial" w:cs="Arial"/>
          <w:b/>
        </w:rPr>
        <w:t>”</w:t>
      </w:r>
      <w:r w:rsidRPr="00617220">
        <w:rPr>
          <w:rFonts w:ascii="Arial" w:hAnsi="Arial" w:cs="Arial"/>
        </w:rPr>
        <w:t>,</w:t>
      </w:r>
      <w:r>
        <w:rPr>
          <w:rFonts w:ascii="Arial" w:hAnsi="Arial" w:cs="Arial"/>
          <w:b/>
        </w:rPr>
        <w:t xml:space="preserve"> </w:t>
      </w:r>
      <w:r w:rsidRPr="00FF67D1">
        <w:rPr>
          <w:rFonts w:ascii="Arial" w:hAnsi="Arial" w:cs="Arial"/>
        </w:rPr>
        <w:t>Advance Project Reimbursement</w:t>
      </w:r>
      <w:r w:rsidRPr="00FF67D1">
        <w:rPr>
          <w:rFonts w:ascii="Arial" w:hAnsi="Arial" w:cs="Arial"/>
          <w:b/>
        </w:rPr>
        <w:t xml:space="preserve"> </w:t>
      </w:r>
      <w:r>
        <w:rPr>
          <w:rFonts w:ascii="Arial" w:hAnsi="Arial" w:cs="Arial"/>
        </w:rPr>
        <w:t>is attached and incorporated into this Agreement.</w:t>
      </w:r>
    </w:p>
    <w:p w14:paraId="435AFD75" w14:textId="77777777" w:rsidR="00246B68" w:rsidRDefault="00246B68" w:rsidP="003E598C">
      <w:pPr>
        <w:pStyle w:val="ListParagraph"/>
        <w:rPr>
          <w:rFonts w:ascii="Arial" w:hAnsi="Arial" w:cs="Arial"/>
        </w:rPr>
      </w:pPr>
    </w:p>
    <w:p w14:paraId="5144240D" w14:textId="22055107" w:rsidR="00246B68" w:rsidRPr="00B1060E" w:rsidRDefault="00246B68" w:rsidP="00246B68">
      <w:pPr>
        <w:numPr>
          <w:ilvl w:val="1"/>
          <w:numId w:val="47"/>
        </w:numPr>
        <w:tabs>
          <w:tab w:val="left" w:pos="2970"/>
          <w:tab w:val="left" w:pos="3780"/>
          <w:tab w:val="left" w:pos="4500"/>
          <w:tab w:val="left" w:pos="4860"/>
          <w:tab w:val="left" w:pos="6120"/>
        </w:tabs>
        <w:spacing w:line="286" w:lineRule="auto"/>
        <w:jc w:val="both"/>
        <w:rPr>
          <w:rFonts w:ascii="Arial" w:hAnsi="Arial" w:cs="Arial"/>
          <w:b/>
        </w:rPr>
      </w:pPr>
      <w:r w:rsidRPr="005A645E">
        <w:rPr>
          <w:rFonts w:ascii="Arial" w:hAnsi="Arial" w:cs="Arial"/>
        </w:rPr>
        <w:fldChar w:fldCharType="begin">
          <w:ffData>
            <w:name w:val="Check5"/>
            <w:enabled/>
            <w:calcOnExit w:val="0"/>
            <w:checkBox>
              <w:sizeAuto/>
              <w:default w:val="0"/>
            </w:checkBox>
          </w:ffData>
        </w:fldChar>
      </w:r>
      <w:r w:rsidRPr="005A645E">
        <w:rPr>
          <w:rFonts w:ascii="Arial" w:hAnsi="Arial" w:cs="Arial"/>
        </w:rPr>
        <w:instrText xml:space="preserve"> FORMCHECKBOX </w:instrText>
      </w:r>
      <w:r w:rsidR="00096FFB" w:rsidRPr="005A645E">
        <w:rPr>
          <w:rFonts w:ascii="Arial" w:hAnsi="Arial" w:cs="Arial"/>
        </w:rPr>
      </w:r>
      <w:r w:rsidRPr="005A645E">
        <w:rPr>
          <w:rFonts w:ascii="Arial" w:hAnsi="Arial" w:cs="Arial"/>
        </w:rPr>
        <w:fldChar w:fldCharType="separate"/>
      </w:r>
      <w:r w:rsidRPr="005A645E">
        <w:rPr>
          <w:rFonts w:ascii="Arial" w:hAnsi="Arial" w:cs="Arial"/>
        </w:rPr>
        <w:fldChar w:fldCharType="end"/>
      </w:r>
      <w:r w:rsidRPr="005A645E">
        <w:rPr>
          <w:rFonts w:ascii="Arial" w:hAnsi="Arial" w:cs="Arial"/>
        </w:rPr>
        <w:t xml:space="preserve"> A portion or </w:t>
      </w:r>
      <w:proofErr w:type="gramStart"/>
      <w:r w:rsidRPr="005A645E">
        <w:rPr>
          <w:rFonts w:ascii="Arial" w:hAnsi="Arial" w:cs="Arial"/>
        </w:rPr>
        <w:t>all of</w:t>
      </w:r>
      <w:proofErr w:type="gramEnd"/>
      <w:r w:rsidRPr="005A645E">
        <w:rPr>
          <w:rFonts w:ascii="Arial" w:hAnsi="Arial" w:cs="Arial"/>
        </w:rPr>
        <w:t xml:space="preserve"> the Project will utilize the Department’s right-of-way and</w:t>
      </w:r>
      <w:r>
        <w:rPr>
          <w:rFonts w:ascii="Arial" w:hAnsi="Arial" w:cs="Arial"/>
        </w:rPr>
        <w:t>,</w:t>
      </w:r>
      <w:r w:rsidRPr="005A645E">
        <w:rPr>
          <w:rFonts w:ascii="Arial" w:hAnsi="Arial" w:cs="Arial"/>
        </w:rPr>
        <w:t xml:space="preserve"> therefore</w:t>
      </w:r>
      <w:r>
        <w:rPr>
          <w:rFonts w:ascii="Arial" w:hAnsi="Arial" w:cs="Arial"/>
        </w:rPr>
        <w:t>,</w:t>
      </w:r>
      <w:r w:rsidRPr="005A645E">
        <w:rPr>
          <w:rFonts w:ascii="Arial" w:hAnsi="Arial" w:cs="Arial"/>
        </w:rPr>
        <w:t xml:space="preserve"> </w:t>
      </w:r>
      <w:r w:rsidRPr="00000DF9">
        <w:rPr>
          <w:rFonts w:ascii="Arial" w:hAnsi="Arial" w:cs="Arial"/>
          <w:b/>
        </w:rPr>
        <w:t xml:space="preserve">Exhibit </w:t>
      </w:r>
      <w:r>
        <w:rPr>
          <w:rFonts w:ascii="Arial" w:hAnsi="Arial" w:cs="Arial"/>
          <w:b/>
        </w:rPr>
        <w:t>O</w:t>
      </w:r>
      <w:r w:rsidRPr="005A645E">
        <w:rPr>
          <w:rFonts w:ascii="Arial" w:hAnsi="Arial" w:cs="Arial"/>
        </w:rPr>
        <w:t xml:space="preserve">, </w:t>
      </w:r>
      <w:r w:rsidRPr="00000DF9">
        <w:rPr>
          <w:rFonts w:ascii="Arial" w:hAnsi="Arial" w:cs="Arial"/>
          <w:b/>
        </w:rPr>
        <w:t xml:space="preserve">Terms and Conditions of Construction </w:t>
      </w:r>
      <w:r>
        <w:rPr>
          <w:rFonts w:ascii="Arial" w:hAnsi="Arial" w:cs="Arial"/>
          <w:b/>
        </w:rPr>
        <w:t xml:space="preserve">in </w:t>
      </w:r>
      <w:r w:rsidRPr="00000DF9">
        <w:rPr>
          <w:rFonts w:ascii="Arial" w:hAnsi="Arial" w:cs="Arial"/>
          <w:b/>
        </w:rPr>
        <w:t>Department Right-of-Way</w:t>
      </w:r>
      <w:r w:rsidRPr="005A645E">
        <w:rPr>
          <w:rFonts w:ascii="Arial" w:hAnsi="Arial" w:cs="Arial"/>
        </w:rPr>
        <w:t>, is attached and incorporated into this Agreement.</w:t>
      </w:r>
    </w:p>
    <w:p w14:paraId="46AF06C0" w14:textId="77777777" w:rsidR="002E56F4" w:rsidRDefault="002E56F4" w:rsidP="003E598C">
      <w:pPr>
        <w:pStyle w:val="ListParagraph"/>
        <w:rPr>
          <w:rFonts w:ascii="Arial" w:hAnsi="Arial" w:cs="Arial"/>
        </w:rPr>
      </w:pPr>
    </w:p>
    <w:bookmarkEnd w:id="17"/>
    <w:p w14:paraId="43A2DD66" w14:textId="0E040DC8" w:rsidR="002E56F4" w:rsidRPr="00DD25E4" w:rsidRDefault="002E56F4" w:rsidP="002E56F4">
      <w:pPr>
        <w:numPr>
          <w:ilvl w:val="1"/>
          <w:numId w:val="47"/>
        </w:numPr>
        <w:tabs>
          <w:tab w:val="left" w:pos="2970"/>
          <w:tab w:val="left" w:pos="3780"/>
          <w:tab w:val="left" w:pos="4500"/>
          <w:tab w:val="left" w:pos="4860"/>
          <w:tab w:val="left" w:pos="6120"/>
        </w:tabs>
        <w:spacing w:line="286" w:lineRule="auto"/>
        <w:jc w:val="both"/>
        <w:rPr>
          <w:rFonts w:ascii="Arial" w:hAnsi="Arial" w:cs="Arial"/>
          <w:b/>
        </w:rPr>
      </w:pPr>
      <w:r w:rsidRPr="00741818">
        <w:rPr>
          <w:rFonts w:ascii="Arial" w:hAnsi="Arial" w:cs="Arial"/>
        </w:rPr>
        <w:fldChar w:fldCharType="begin">
          <w:ffData>
            <w:name w:val="Check5"/>
            <w:enabled/>
            <w:calcOnExit w:val="0"/>
            <w:checkBox>
              <w:sizeAuto/>
              <w:default w:val="0"/>
            </w:checkBox>
          </w:ffData>
        </w:fldChar>
      </w:r>
      <w:r w:rsidRPr="00741818">
        <w:rPr>
          <w:rFonts w:ascii="Arial" w:hAnsi="Arial" w:cs="Arial"/>
        </w:rPr>
        <w:instrText xml:space="preserve"> FORMCHECKBOX </w:instrText>
      </w:r>
      <w:r w:rsidR="00096FFB" w:rsidRPr="00741818">
        <w:rPr>
          <w:rFonts w:ascii="Arial" w:hAnsi="Arial" w:cs="Arial"/>
        </w:rPr>
      </w:r>
      <w:r w:rsidRPr="00741818">
        <w:rPr>
          <w:rFonts w:ascii="Arial" w:hAnsi="Arial" w:cs="Arial"/>
        </w:rPr>
        <w:fldChar w:fldCharType="separate"/>
      </w:r>
      <w:r w:rsidRPr="00741818">
        <w:rPr>
          <w:rFonts w:ascii="Arial" w:hAnsi="Arial" w:cs="Arial"/>
        </w:rPr>
        <w:fldChar w:fldCharType="end"/>
      </w:r>
      <w:r>
        <w:rPr>
          <w:rFonts w:ascii="Arial" w:hAnsi="Arial" w:cs="Arial"/>
        </w:rPr>
        <w:t xml:space="preserve"> The following Exhibit(s), in addition to those listed in 16.a. </w:t>
      </w:r>
      <w:r w:rsidR="00B56B11">
        <w:rPr>
          <w:rFonts w:ascii="Arial" w:hAnsi="Arial" w:cs="Arial"/>
        </w:rPr>
        <w:t>through</w:t>
      </w:r>
      <w:r>
        <w:rPr>
          <w:rFonts w:ascii="Arial" w:hAnsi="Arial" w:cs="Arial"/>
        </w:rPr>
        <w:t xml:space="preserve"> 16.</w:t>
      </w:r>
      <w:r w:rsidR="00B56B11">
        <w:rPr>
          <w:rFonts w:ascii="Arial" w:hAnsi="Arial" w:cs="Arial"/>
        </w:rPr>
        <w:t>f</w:t>
      </w:r>
      <w:r>
        <w:rPr>
          <w:rFonts w:ascii="Arial" w:hAnsi="Arial" w:cs="Arial"/>
        </w:rPr>
        <w:t xml:space="preserve">., are attached and incorporated into this Agreement: </w:t>
      </w:r>
      <w:r w:rsidRPr="00741818">
        <w:rPr>
          <w:rFonts w:ascii="Arial" w:hAnsi="Arial" w:cs="Arial"/>
          <w:u w:val="single"/>
        </w:rPr>
        <w:fldChar w:fldCharType="begin">
          <w:ffData>
            <w:name w:val="Text5"/>
            <w:enabled/>
            <w:calcOnExit w:val="0"/>
            <w:textInput/>
          </w:ffData>
        </w:fldChar>
      </w:r>
      <w:r w:rsidRPr="00741818">
        <w:rPr>
          <w:rFonts w:ascii="Arial" w:hAnsi="Arial" w:cs="Arial"/>
          <w:u w:val="single"/>
        </w:rPr>
        <w:instrText xml:space="preserve"> FORMTEXT </w:instrText>
      </w:r>
      <w:r w:rsidRPr="00741818">
        <w:rPr>
          <w:rFonts w:ascii="Arial" w:hAnsi="Arial" w:cs="Arial"/>
          <w:u w:val="single"/>
        </w:rPr>
      </w:r>
      <w:r w:rsidRPr="00741818">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741818">
        <w:rPr>
          <w:rFonts w:ascii="Arial" w:hAnsi="Arial" w:cs="Arial"/>
          <w:u w:val="single"/>
        </w:rPr>
        <w:fldChar w:fldCharType="end"/>
      </w:r>
    </w:p>
    <w:p w14:paraId="0DC6EC03" w14:textId="77777777" w:rsidR="004B4FDB" w:rsidRPr="005A645E" w:rsidRDefault="004B4FDB" w:rsidP="004B4FDB">
      <w:pPr>
        <w:tabs>
          <w:tab w:val="left" w:pos="2970"/>
          <w:tab w:val="left" w:pos="3780"/>
          <w:tab w:val="left" w:pos="4500"/>
          <w:tab w:val="left" w:pos="4860"/>
          <w:tab w:val="left" w:pos="6120"/>
        </w:tabs>
        <w:spacing w:line="286" w:lineRule="auto"/>
        <w:ind w:left="1440"/>
        <w:jc w:val="both"/>
        <w:rPr>
          <w:rFonts w:ascii="Arial" w:hAnsi="Arial" w:cs="Arial"/>
          <w:b/>
        </w:rPr>
      </w:pPr>
    </w:p>
    <w:p w14:paraId="05C26034" w14:textId="52075629" w:rsidR="00D90E2A" w:rsidRPr="005A645E" w:rsidRDefault="004B4FDB" w:rsidP="00103DF1">
      <w:pPr>
        <w:numPr>
          <w:ilvl w:val="1"/>
          <w:numId w:val="47"/>
        </w:numPr>
        <w:tabs>
          <w:tab w:val="left" w:pos="2970"/>
          <w:tab w:val="left" w:pos="3780"/>
          <w:tab w:val="left" w:pos="4500"/>
          <w:tab w:val="left" w:pos="4860"/>
          <w:tab w:val="left" w:pos="6120"/>
        </w:tabs>
        <w:spacing w:line="286" w:lineRule="auto"/>
        <w:jc w:val="both"/>
        <w:rPr>
          <w:rFonts w:ascii="Arial" w:hAnsi="Arial" w:cs="Arial"/>
          <w:b/>
        </w:rPr>
      </w:pPr>
      <w:r w:rsidRPr="005A645E">
        <w:rPr>
          <w:rFonts w:ascii="Arial" w:hAnsi="Arial" w:cs="Arial"/>
          <w:b/>
        </w:rPr>
        <w:t xml:space="preserve">Exhibit </w:t>
      </w:r>
      <w:r w:rsidR="00E10E09">
        <w:rPr>
          <w:rFonts w:ascii="Arial" w:hAnsi="Arial" w:cs="Arial"/>
          <w:b/>
        </w:rPr>
        <w:t xml:space="preserve">and Attachment </w:t>
      </w:r>
      <w:r w:rsidRPr="005A645E">
        <w:rPr>
          <w:rFonts w:ascii="Arial" w:hAnsi="Arial" w:cs="Arial"/>
          <w:b/>
        </w:rPr>
        <w:t>List</w:t>
      </w:r>
    </w:p>
    <w:p w14:paraId="6750CA33" w14:textId="546F5C67" w:rsidR="00A95AA6" w:rsidRPr="005A645E" w:rsidRDefault="00497819" w:rsidP="00CA3001">
      <w:pPr>
        <w:tabs>
          <w:tab w:val="left" w:pos="-1080"/>
          <w:tab w:val="left" w:pos="-720"/>
        </w:tabs>
        <w:ind w:left="1656"/>
        <w:jc w:val="both"/>
        <w:rPr>
          <w:rFonts w:ascii="Arial" w:hAnsi="Arial" w:cs="Arial"/>
        </w:rPr>
      </w:pPr>
      <w:r w:rsidRPr="005A645E">
        <w:rPr>
          <w:rFonts w:ascii="Arial" w:hAnsi="Arial" w:cs="Arial"/>
        </w:rPr>
        <w:t xml:space="preserve">Exhibit A: </w:t>
      </w:r>
      <w:r w:rsidR="007C3125">
        <w:rPr>
          <w:rFonts w:ascii="Arial" w:hAnsi="Arial" w:cs="Arial"/>
        </w:rPr>
        <w:t>Project Description and Responsibilities</w:t>
      </w:r>
    </w:p>
    <w:p w14:paraId="552A19A4" w14:textId="6D4B7A96" w:rsidR="00A95AA6" w:rsidRPr="005A645E" w:rsidRDefault="001D18DA" w:rsidP="00CA3001">
      <w:pPr>
        <w:tabs>
          <w:tab w:val="left" w:pos="-1080"/>
          <w:tab w:val="left" w:pos="-720"/>
        </w:tabs>
        <w:ind w:left="1656"/>
        <w:jc w:val="both"/>
        <w:rPr>
          <w:rFonts w:ascii="Arial" w:hAnsi="Arial" w:cs="Arial"/>
        </w:rPr>
      </w:pPr>
      <w:r w:rsidRPr="005A645E">
        <w:rPr>
          <w:rFonts w:ascii="Arial" w:hAnsi="Arial" w:cs="Arial"/>
        </w:rPr>
        <w:t xml:space="preserve">Exhibit B: </w:t>
      </w:r>
      <w:r w:rsidR="007C3125">
        <w:rPr>
          <w:rFonts w:ascii="Arial" w:hAnsi="Arial" w:cs="Arial"/>
        </w:rPr>
        <w:t>Schedule of Financial Assistance</w:t>
      </w:r>
    </w:p>
    <w:p w14:paraId="540ADDCE" w14:textId="46A486A4" w:rsidR="00A95AA6" w:rsidRPr="005A645E" w:rsidRDefault="00E5535A" w:rsidP="00CA3001">
      <w:pPr>
        <w:tabs>
          <w:tab w:val="left" w:pos="-1080"/>
          <w:tab w:val="left" w:pos="-720"/>
        </w:tabs>
        <w:ind w:left="1656"/>
        <w:jc w:val="both"/>
        <w:rPr>
          <w:rFonts w:ascii="Arial" w:hAnsi="Arial" w:cs="Arial"/>
        </w:rPr>
      </w:pPr>
      <w:r>
        <w:rPr>
          <w:rFonts w:ascii="Arial" w:hAnsi="Arial" w:cs="Arial"/>
        </w:rPr>
        <w:t>*</w:t>
      </w:r>
      <w:r w:rsidR="00497819" w:rsidRPr="005A645E">
        <w:rPr>
          <w:rFonts w:ascii="Arial" w:hAnsi="Arial" w:cs="Arial"/>
        </w:rPr>
        <w:t xml:space="preserve">Exhibit </w:t>
      </w:r>
      <w:r w:rsidR="003A01F8" w:rsidRPr="005A645E">
        <w:rPr>
          <w:rFonts w:ascii="Arial" w:hAnsi="Arial" w:cs="Arial"/>
        </w:rPr>
        <w:t>C</w:t>
      </w:r>
      <w:r w:rsidR="00497819" w:rsidRPr="005A645E">
        <w:rPr>
          <w:rFonts w:ascii="Arial" w:hAnsi="Arial" w:cs="Arial"/>
        </w:rPr>
        <w:t xml:space="preserve">: </w:t>
      </w:r>
      <w:r w:rsidR="00F274FD" w:rsidRPr="005A645E">
        <w:rPr>
          <w:rFonts w:ascii="Arial" w:hAnsi="Arial" w:cs="Arial"/>
        </w:rPr>
        <w:t>Engineer’s Certification of Compliance</w:t>
      </w:r>
    </w:p>
    <w:p w14:paraId="221E62BD" w14:textId="1ECDA207" w:rsidR="00A74384" w:rsidRDefault="00BF3817" w:rsidP="00CA3001">
      <w:pPr>
        <w:tabs>
          <w:tab w:val="left" w:pos="-1080"/>
          <w:tab w:val="left" w:pos="-720"/>
        </w:tabs>
        <w:ind w:left="1656"/>
        <w:jc w:val="both"/>
        <w:rPr>
          <w:rFonts w:ascii="Arial" w:hAnsi="Arial" w:cs="Arial"/>
        </w:rPr>
      </w:pPr>
      <w:r w:rsidRPr="005A645E">
        <w:rPr>
          <w:rFonts w:ascii="Arial" w:hAnsi="Arial" w:cs="Arial"/>
        </w:rPr>
        <w:t xml:space="preserve">Exhibit </w:t>
      </w:r>
      <w:r w:rsidR="003A01F8" w:rsidRPr="005A645E">
        <w:rPr>
          <w:rFonts w:ascii="Arial" w:hAnsi="Arial" w:cs="Arial"/>
        </w:rPr>
        <w:t>D</w:t>
      </w:r>
      <w:r w:rsidRPr="005A645E">
        <w:rPr>
          <w:rFonts w:ascii="Arial" w:hAnsi="Arial" w:cs="Arial"/>
        </w:rPr>
        <w:t xml:space="preserve">: </w:t>
      </w:r>
      <w:r w:rsidR="002E56F4" w:rsidRPr="005A645E">
        <w:rPr>
          <w:rFonts w:ascii="Arial" w:hAnsi="Arial" w:cs="Arial"/>
        </w:rPr>
        <w:t>Recipient Resolution</w:t>
      </w:r>
      <w:r w:rsidR="002E56F4">
        <w:rPr>
          <w:rFonts w:ascii="Arial" w:hAnsi="Arial" w:cs="Arial"/>
        </w:rPr>
        <w:t xml:space="preserve"> </w:t>
      </w:r>
    </w:p>
    <w:p w14:paraId="69230DFB" w14:textId="58FEF373" w:rsidR="00ED476A" w:rsidRDefault="003A01F8" w:rsidP="00CA3001">
      <w:pPr>
        <w:tabs>
          <w:tab w:val="left" w:pos="-1080"/>
          <w:tab w:val="left" w:pos="-720"/>
        </w:tabs>
        <w:ind w:left="1656"/>
        <w:jc w:val="both"/>
        <w:rPr>
          <w:rFonts w:ascii="Arial" w:hAnsi="Arial" w:cs="Arial"/>
        </w:rPr>
      </w:pPr>
      <w:r w:rsidRPr="005A645E">
        <w:rPr>
          <w:rFonts w:ascii="Arial" w:hAnsi="Arial" w:cs="Arial"/>
        </w:rPr>
        <w:t xml:space="preserve">Exhibit F: </w:t>
      </w:r>
      <w:r w:rsidR="002E56F4">
        <w:rPr>
          <w:rFonts w:ascii="Arial" w:hAnsi="Arial" w:cs="Arial"/>
        </w:rPr>
        <w:t>Contract Payment Requirements</w:t>
      </w:r>
    </w:p>
    <w:p w14:paraId="48282E2D" w14:textId="569AFED7" w:rsidR="002E56F4" w:rsidRDefault="002E56F4" w:rsidP="00CA3001">
      <w:pPr>
        <w:tabs>
          <w:tab w:val="left" w:pos="-1080"/>
          <w:tab w:val="left" w:pos="-720"/>
        </w:tabs>
        <w:ind w:left="1656"/>
        <w:jc w:val="both"/>
        <w:rPr>
          <w:rFonts w:ascii="Arial" w:hAnsi="Arial" w:cs="Arial"/>
        </w:rPr>
      </w:pPr>
      <w:r>
        <w:rPr>
          <w:rFonts w:ascii="Arial" w:hAnsi="Arial" w:cs="Arial"/>
        </w:rPr>
        <w:t xml:space="preserve">Exhibit H: </w:t>
      </w:r>
      <w:r w:rsidR="00CF449F">
        <w:rPr>
          <w:rFonts w:ascii="Arial" w:hAnsi="Arial" w:cs="Arial"/>
        </w:rPr>
        <w:t xml:space="preserve">Alternative </w:t>
      </w:r>
      <w:r>
        <w:rPr>
          <w:rFonts w:ascii="Arial" w:hAnsi="Arial" w:cs="Arial"/>
        </w:rPr>
        <w:t xml:space="preserve">Advance </w:t>
      </w:r>
      <w:r w:rsidR="00CF449F">
        <w:rPr>
          <w:rFonts w:ascii="Arial" w:hAnsi="Arial" w:cs="Arial"/>
        </w:rPr>
        <w:t>Pay</w:t>
      </w:r>
      <w:r>
        <w:rPr>
          <w:rFonts w:ascii="Arial" w:hAnsi="Arial" w:cs="Arial"/>
        </w:rPr>
        <w:t>ment Financial Provisions</w:t>
      </w:r>
    </w:p>
    <w:p w14:paraId="50D04F88" w14:textId="132F618A" w:rsidR="00246B68" w:rsidRDefault="00246B68" w:rsidP="00CA3001">
      <w:pPr>
        <w:tabs>
          <w:tab w:val="left" w:pos="-1080"/>
          <w:tab w:val="left" w:pos="-720"/>
        </w:tabs>
        <w:ind w:left="1656"/>
        <w:jc w:val="both"/>
        <w:rPr>
          <w:rFonts w:ascii="Arial" w:hAnsi="Arial" w:cs="Arial"/>
        </w:rPr>
      </w:pPr>
      <w:r w:rsidRPr="005A645E">
        <w:rPr>
          <w:rFonts w:ascii="Arial" w:hAnsi="Arial" w:cs="Arial"/>
        </w:rPr>
        <w:t xml:space="preserve">Exhibit </w:t>
      </w:r>
      <w:r>
        <w:rPr>
          <w:rFonts w:ascii="Arial" w:hAnsi="Arial" w:cs="Arial"/>
        </w:rPr>
        <w:t>J</w:t>
      </w:r>
      <w:r w:rsidRPr="005A645E">
        <w:rPr>
          <w:rFonts w:ascii="Arial" w:hAnsi="Arial" w:cs="Arial"/>
        </w:rPr>
        <w:t>: State Financial Assistance (Florida Single Audit Act)</w:t>
      </w:r>
    </w:p>
    <w:p w14:paraId="79C3DFFE" w14:textId="1BBDA009" w:rsidR="00246B68" w:rsidRDefault="00246B68" w:rsidP="00CA3001">
      <w:pPr>
        <w:tabs>
          <w:tab w:val="left" w:pos="-1080"/>
          <w:tab w:val="left" w:pos="-720"/>
        </w:tabs>
        <w:ind w:left="1656"/>
        <w:jc w:val="both"/>
        <w:rPr>
          <w:rFonts w:ascii="Arial" w:hAnsi="Arial" w:cs="Arial"/>
        </w:rPr>
      </w:pPr>
      <w:r>
        <w:rPr>
          <w:rFonts w:ascii="Arial" w:hAnsi="Arial" w:cs="Arial"/>
        </w:rPr>
        <w:t>*Exhibit K: Advance Project Reimbursement</w:t>
      </w:r>
    </w:p>
    <w:p w14:paraId="00E5A4D5" w14:textId="54B135E3" w:rsidR="00246B68" w:rsidRDefault="00246B68" w:rsidP="00CA3001">
      <w:pPr>
        <w:tabs>
          <w:tab w:val="left" w:pos="-1080"/>
          <w:tab w:val="left" w:pos="-720"/>
        </w:tabs>
        <w:ind w:left="1656"/>
        <w:jc w:val="both"/>
        <w:rPr>
          <w:rFonts w:ascii="Arial" w:hAnsi="Arial" w:cs="Arial"/>
        </w:rPr>
      </w:pPr>
      <w:r>
        <w:rPr>
          <w:rFonts w:ascii="Arial" w:hAnsi="Arial" w:cs="Arial"/>
        </w:rPr>
        <w:t xml:space="preserve">*Exhibit O: </w:t>
      </w:r>
      <w:r w:rsidRPr="005A645E">
        <w:rPr>
          <w:rFonts w:ascii="Arial" w:hAnsi="Arial" w:cs="Arial"/>
        </w:rPr>
        <w:t>Terms and Conditions of Construction</w:t>
      </w:r>
      <w:r>
        <w:rPr>
          <w:rFonts w:ascii="Arial" w:hAnsi="Arial" w:cs="Arial"/>
        </w:rPr>
        <w:t xml:space="preserve"> in Department Right-of-Way</w:t>
      </w:r>
    </w:p>
    <w:p w14:paraId="0C19D748" w14:textId="77777777" w:rsidR="00743408" w:rsidRDefault="00743408" w:rsidP="00CA3001">
      <w:pPr>
        <w:tabs>
          <w:tab w:val="left" w:pos="-1080"/>
          <w:tab w:val="left" w:pos="-720"/>
        </w:tabs>
        <w:ind w:left="1656"/>
        <w:jc w:val="both"/>
        <w:rPr>
          <w:rFonts w:ascii="Arial" w:hAnsi="Arial" w:cs="Arial"/>
        </w:rPr>
      </w:pPr>
    </w:p>
    <w:p w14:paraId="46F62A61" w14:textId="50638C11" w:rsidR="00743408" w:rsidRDefault="00743408" w:rsidP="0033141C">
      <w:pPr>
        <w:tabs>
          <w:tab w:val="left" w:pos="-1080"/>
          <w:tab w:val="left" w:pos="-720"/>
        </w:tabs>
        <w:ind w:left="1656"/>
        <w:jc w:val="both"/>
        <w:rPr>
          <w:rFonts w:ascii="Arial" w:hAnsi="Arial" w:cs="Arial"/>
        </w:rPr>
      </w:pPr>
    </w:p>
    <w:p w14:paraId="12EF6211" w14:textId="0306B0CD" w:rsidR="00743408" w:rsidRPr="00CA3001" w:rsidRDefault="005D0ADF" w:rsidP="00CA3001">
      <w:pPr>
        <w:tabs>
          <w:tab w:val="left" w:pos="1440"/>
          <w:tab w:val="left" w:pos="3780"/>
          <w:tab w:val="left" w:pos="4500"/>
          <w:tab w:val="left" w:pos="4860"/>
          <w:tab w:val="left" w:pos="6120"/>
        </w:tabs>
        <w:ind w:left="1656"/>
        <w:rPr>
          <w:rFonts w:ascii="Arial" w:hAnsi="Arial"/>
        </w:rPr>
      </w:pPr>
      <w:r>
        <w:rPr>
          <w:rFonts w:ascii="Arial" w:hAnsi="Arial" w:cs="Arial"/>
        </w:rPr>
        <w:t>*</w:t>
      </w:r>
      <w:r w:rsidRPr="00CA3001">
        <w:rPr>
          <w:rFonts w:ascii="Arial" w:hAnsi="Arial"/>
        </w:rPr>
        <w:t xml:space="preserve">Additional Exhibit(s): </w:t>
      </w:r>
      <w:r w:rsidRPr="00CA3001">
        <w:rPr>
          <w:rFonts w:ascii="Arial" w:hAnsi="Arial"/>
        </w:rPr>
        <w:fldChar w:fldCharType="begin">
          <w:ffData>
            <w:name w:val="Text5"/>
            <w:enabled/>
            <w:calcOnExit w:val="0"/>
            <w:textInput/>
          </w:ffData>
        </w:fldChar>
      </w:r>
      <w:r w:rsidRPr="00CA3001">
        <w:rPr>
          <w:rFonts w:ascii="Arial" w:hAnsi="Arial"/>
        </w:rPr>
        <w:instrText xml:space="preserve"> FORMTEXT </w:instrText>
      </w:r>
      <w:r w:rsidRPr="00CA3001">
        <w:rPr>
          <w:rFonts w:ascii="Arial" w:hAnsi="Arial"/>
        </w:rPr>
      </w:r>
      <w:r w:rsidRPr="00CA3001">
        <w:rPr>
          <w:rFonts w:ascii="Arial" w:hAnsi="Arial"/>
        </w:rPr>
        <w:fldChar w:fldCharType="separate"/>
      </w:r>
      <w:r w:rsidR="00096FFB">
        <w:rPr>
          <w:rFonts w:ascii="Arial" w:hAnsi="Arial"/>
          <w:noProof/>
        </w:rPr>
        <w:t> </w:t>
      </w:r>
      <w:r w:rsidR="00096FFB">
        <w:rPr>
          <w:rFonts w:ascii="Arial" w:hAnsi="Arial"/>
          <w:noProof/>
        </w:rPr>
        <w:t> </w:t>
      </w:r>
      <w:r w:rsidR="00096FFB">
        <w:rPr>
          <w:rFonts w:ascii="Arial" w:hAnsi="Arial"/>
          <w:noProof/>
        </w:rPr>
        <w:t> </w:t>
      </w:r>
      <w:r w:rsidR="00096FFB">
        <w:rPr>
          <w:rFonts w:ascii="Arial" w:hAnsi="Arial"/>
          <w:noProof/>
        </w:rPr>
        <w:t> </w:t>
      </w:r>
      <w:r w:rsidR="00096FFB">
        <w:rPr>
          <w:rFonts w:ascii="Arial" w:hAnsi="Arial"/>
          <w:noProof/>
        </w:rPr>
        <w:t> </w:t>
      </w:r>
      <w:r w:rsidRPr="00CA3001">
        <w:rPr>
          <w:rFonts w:ascii="Arial" w:hAnsi="Arial"/>
        </w:rPr>
        <w:fldChar w:fldCharType="end"/>
      </w:r>
    </w:p>
    <w:p w14:paraId="21307DDE" w14:textId="160152A7" w:rsidR="004B4FDB" w:rsidRPr="005A645E" w:rsidRDefault="00BF47A3" w:rsidP="00CA3001">
      <w:pPr>
        <w:tabs>
          <w:tab w:val="left" w:pos="1440"/>
          <w:tab w:val="left" w:pos="3780"/>
          <w:tab w:val="left" w:pos="4500"/>
          <w:tab w:val="left" w:pos="4860"/>
          <w:tab w:val="left" w:pos="6120"/>
        </w:tabs>
        <w:ind w:left="1656"/>
        <w:rPr>
          <w:rFonts w:ascii="Arial" w:hAnsi="Arial" w:cs="Arial"/>
        </w:rPr>
      </w:pPr>
      <w:r w:rsidRPr="005A645E">
        <w:rPr>
          <w:rFonts w:ascii="Arial" w:hAnsi="Arial" w:cs="Arial"/>
        </w:rPr>
        <w:t xml:space="preserve">*Indicates that the Exhibit is only attached and incorporated if </w:t>
      </w:r>
      <w:r w:rsidR="00675A1F" w:rsidRPr="005A645E">
        <w:rPr>
          <w:rFonts w:ascii="Arial" w:hAnsi="Arial" w:cs="Arial"/>
        </w:rPr>
        <w:t xml:space="preserve">applicable </w:t>
      </w:r>
      <w:r w:rsidRPr="005A645E">
        <w:rPr>
          <w:rFonts w:ascii="Arial" w:hAnsi="Arial" w:cs="Arial"/>
        </w:rPr>
        <w:t>box is selected.</w:t>
      </w:r>
    </w:p>
    <w:p w14:paraId="666E2980" w14:textId="7EF68D33" w:rsidR="00EF3BC9" w:rsidRPr="005A645E" w:rsidRDefault="00EF3BC9" w:rsidP="00BF47A3">
      <w:pPr>
        <w:tabs>
          <w:tab w:val="left" w:pos="1440"/>
          <w:tab w:val="left" w:pos="3780"/>
          <w:tab w:val="left" w:pos="4500"/>
          <w:tab w:val="left" w:pos="4860"/>
          <w:tab w:val="left" w:pos="6120"/>
        </w:tabs>
        <w:rPr>
          <w:rFonts w:ascii="Arial" w:hAnsi="Arial" w:cs="Arial"/>
        </w:rPr>
      </w:pPr>
      <w:r>
        <w:rPr>
          <w:rFonts w:ascii="Arial" w:hAnsi="Arial" w:cs="Arial"/>
          <w:i/>
        </w:rPr>
        <w:tab/>
      </w:r>
      <w:r>
        <w:rPr>
          <w:rFonts w:ascii="Arial" w:hAnsi="Arial" w:cs="Arial"/>
          <w:i/>
        </w:rPr>
        <w:tab/>
      </w:r>
    </w:p>
    <w:p w14:paraId="7E9BB837" w14:textId="4E463A5C" w:rsidR="00AC6C9E" w:rsidRPr="005A645E" w:rsidRDefault="00EF3BC9" w:rsidP="00BF47A3">
      <w:pPr>
        <w:tabs>
          <w:tab w:val="left" w:pos="1440"/>
          <w:tab w:val="left" w:pos="3780"/>
          <w:tab w:val="left" w:pos="4500"/>
          <w:tab w:val="left" w:pos="4860"/>
          <w:tab w:val="left" w:pos="6120"/>
        </w:tabs>
        <w:rPr>
          <w:rFonts w:ascii="Arial" w:hAnsi="Arial" w:cs="Arial"/>
        </w:rPr>
      </w:pPr>
      <w:r>
        <w:rPr>
          <w:rFonts w:ascii="Arial" w:hAnsi="Arial" w:cs="Arial"/>
        </w:rPr>
        <w:tab/>
      </w:r>
      <w:r>
        <w:rPr>
          <w:rFonts w:ascii="Arial" w:hAnsi="Arial" w:cs="Arial"/>
        </w:rPr>
        <w:tab/>
      </w:r>
      <w:r w:rsidR="00AC6C9E" w:rsidRPr="005A645E">
        <w:rPr>
          <w:rFonts w:ascii="Arial" w:hAnsi="Arial" w:cs="Arial"/>
          <w:i/>
        </w:rPr>
        <w:t>The remainder of this page intentionally left blank.</w:t>
      </w:r>
    </w:p>
    <w:p w14:paraId="08DD7987" w14:textId="77777777" w:rsidR="00A55751" w:rsidRPr="005A645E" w:rsidRDefault="00A55751" w:rsidP="00BF47A3">
      <w:pPr>
        <w:tabs>
          <w:tab w:val="left" w:pos="1440"/>
          <w:tab w:val="left" w:pos="3780"/>
          <w:tab w:val="left" w:pos="4500"/>
          <w:tab w:val="left" w:pos="4860"/>
          <w:tab w:val="left" w:pos="6120"/>
        </w:tabs>
        <w:rPr>
          <w:rFonts w:ascii="Arial" w:hAnsi="Arial" w:cs="Arial"/>
        </w:rPr>
      </w:pPr>
    </w:p>
    <w:p w14:paraId="6B4B93F5" w14:textId="77777777" w:rsidR="002815BB" w:rsidRPr="005A645E" w:rsidRDefault="002815BB" w:rsidP="00357761">
      <w:pPr>
        <w:tabs>
          <w:tab w:val="left" w:pos="2970"/>
          <w:tab w:val="left" w:pos="3780"/>
          <w:tab w:val="left" w:pos="4500"/>
          <w:tab w:val="left" w:pos="4860"/>
          <w:tab w:val="left" w:pos="6120"/>
        </w:tabs>
        <w:rPr>
          <w:rFonts w:ascii="Arial" w:hAnsi="Arial" w:cs="Arial"/>
        </w:rPr>
      </w:pPr>
    </w:p>
    <w:p w14:paraId="38AE4AE4" w14:textId="77777777" w:rsidR="004A309B" w:rsidRDefault="004A309B">
      <w:pPr>
        <w:rPr>
          <w:rFonts w:ascii="Arial" w:hAnsi="Arial" w:cs="Arial"/>
        </w:rPr>
      </w:pPr>
      <w:r>
        <w:rPr>
          <w:rFonts w:ascii="Arial" w:hAnsi="Arial" w:cs="Arial"/>
        </w:rPr>
        <w:br w:type="page"/>
      </w:r>
    </w:p>
    <w:p w14:paraId="56077B48" w14:textId="54C22FBD" w:rsidR="00357761" w:rsidRDefault="00357761" w:rsidP="00357761">
      <w:pPr>
        <w:tabs>
          <w:tab w:val="left" w:pos="2970"/>
          <w:tab w:val="left" w:pos="3780"/>
          <w:tab w:val="left" w:pos="4500"/>
          <w:tab w:val="left" w:pos="4860"/>
          <w:tab w:val="left" w:pos="6120"/>
        </w:tabs>
        <w:rPr>
          <w:rFonts w:ascii="Arial" w:hAnsi="Arial" w:cs="Arial"/>
        </w:rPr>
      </w:pPr>
      <w:r w:rsidRPr="005A645E">
        <w:rPr>
          <w:rFonts w:ascii="Arial" w:hAnsi="Arial" w:cs="Arial"/>
        </w:rPr>
        <w:lastRenderedPageBreak/>
        <w:t xml:space="preserve">IN WITNESS WHEREOF, the </w:t>
      </w:r>
      <w:r w:rsidR="007C3B07" w:rsidRPr="005A645E">
        <w:rPr>
          <w:rFonts w:ascii="Arial" w:hAnsi="Arial" w:cs="Arial"/>
        </w:rPr>
        <w:t>Parties</w:t>
      </w:r>
      <w:r w:rsidRPr="005A645E">
        <w:rPr>
          <w:rFonts w:ascii="Arial" w:hAnsi="Arial" w:cs="Arial"/>
        </w:rPr>
        <w:t xml:space="preserve"> have executed this Agreement on the day and year written above.</w:t>
      </w:r>
    </w:p>
    <w:p w14:paraId="7819F753" w14:textId="77777777" w:rsidR="00BF3655" w:rsidRDefault="00BF3655" w:rsidP="00357761">
      <w:pPr>
        <w:tabs>
          <w:tab w:val="left" w:pos="2970"/>
          <w:tab w:val="left" w:pos="3780"/>
          <w:tab w:val="left" w:pos="4500"/>
          <w:tab w:val="left" w:pos="4860"/>
          <w:tab w:val="left" w:pos="6120"/>
        </w:tabs>
        <w:rPr>
          <w:rFonts w:ascii="Arial" w:hAnsi="Arial" w:cs="Arial"/>
        </w:rPr>
      </w:pPr>
    </w:p>
    <w:p w14:paraId="17323313" w14:textId="77777777" w:rsidR="00BF3655" w:rsidRPr="005A645E" w:rsidRDefault="00BF3655" w:rsidP="00357761">
      <w:pPr>
        <w:tabs>
          <w:tab w:val="left" w:pos="2970"/>
          <w:tab w:val="left" w:pos="3780"/>
          <w:tab w:val="left" w:pos="4500"/>
          <w:tab w:val="left" w:pos="4860"/>
          <w:tab w:val="left" w:pos="6120"/>
        </w:tabs>
        <w:rPr>
          <w:rFonts w:ascii="Arial" w:hAnsi="Arial" w:cs="Arial"/>
        </w:rPr>
      </w:pPr>
    </w:p>
    <w:p w14:paraId="78115EC2" w14:textId="77777777" w:rsidR="00357761" w:rsidRPr="005A645E" w:rsidRDefault="00357761" w:rsidP="00357761">
      <w:pPr>
        <w:tabs>
          <w:tab w:val="left" w:pos="2970"/>
          <w:tab w:val="left" w:pos="3780"/>
          <w:tab w:val="left" w:pos="4500"/>
          <w:tab w:val="left" w:pos="4860"/>
          <w:tab w:val="left" w:pos="6120"/>
        </w:tabs>
        <w:rPr>
          <w:rFonts w:ascii="Arial" w:hAnsi="Arial" w:cs="Arial"/>
        </w:rPr>
      </w:pPr>
    </w:p>
    <w:p w14:paraId="0A46DA3A" w14:textId="0DB2B7D1" w:rsidR="00BF3655" w:rsidRDefault="00357761" w:rsidP="006C3E6C">
      <w:pPr>
        <w:tabs>
          <w:tab w:val="left" w:pos="2970"/>
          <w:tab w:val="left" w:pos="5760"/>
          <w:tab w:val="left" w:pos="6120"/>
        </w:tabs>
        <w:rPr>
          <w:rFonts w:ascii="Arial" w:hAnsi="Arial" w:cs="Arial"/>
        </w:rPr>
      </w:pPr>
      <w:r w:rsidRPr="005A645E">
        <w:rPr>
          <w:rFonts w:ascii="Arial" w:hAnsi="Arial" w:cs="Arial"/>
        </w:rPr>
        <w:t xml:space="preserve">RECIPIENT </w:t>
      </w:r>
      <w:r w:rsidRPr="005A645E">
        <w:rPr>
          <w:rFonts w:ascii="Arial" w:hAnsi="Arial" w:cs="Arial"/>
        </w:rPr>
        <w:fldChar w:fldCharType="begin">
          <w:ffData>
            <w:name w:val="Text69"/>
            <w:enabled/>
            <w:calcOnExit w:val="0"/>
            <w:textInput/>
          </w:ffData>
        </w:fldChar>
      </w:r>
      <w:bookmarkStart w:id="18" w:name="Text69"/>
      <w:r w:rsidRPr="005A645E">
        <w:rPr>
          <w:rFonts w:ascii="Arial" w:hAnsi="Arial" w:cs="Arial"/>
        </w:rPr>
        <w:instrText xml:space="preserve"> FORMTEXT </w:instrText>
      </w:r>
      <w:r w:rsidRPr="005A645E">
        <w:rPr>
          <w:rFonts w:ascii="Arial" w:hAnsi="Arial" w:cs="Arial"/>
        </w:rPr>
      </w:r>
      <w:r w:rsidRPr="005A645E">
        <w:rPr>
          <w:rFonts w:ascii="Arial" w:hAnsi="Arial" w:cs="Arial"/>
        </w:rPr>
        <w:fldChar w:fldCharType="separate"/>
      </w:r>
      <w:r w:rsidR="00096FFB">
        <w:rPr>
          <w:rFonts w:ascii="Arial" w:hAnsi="Arial" w:cs="Arial"/>
          <w:noProof/>
        </w:rPr>
        <w:t> </w:t>
      </w:r>
      <w:r w:rsidR="00096FFB">
        <w:rPr>
          <w:rFonts w:ascii="Arial" w:hAnsi="Arial" w:cs="Arial"/>
          <w:noProof/>
        </w:rPr>
        <w:t> </w:t>
      </w:r>
      <w:r w:rsidR="00096FFB">
        <w:rPr>
          <w:rFonts w:ascii="Arial" w:hAnsi="Arial" w:cs="Arial"/>
          <w:noProof/>
        </w:rPr>
        <w:t> </w:t>
      </w:r>
      <w:r w:rsidR="00096FFB">
        <w:rPr>
          <w:rFonts w:ascii="Arial" w:hAnsi="Arial" w:cs="Arial"/>
          <w:noProof/>
        </w:rPr>
        <w:t> </w:t>
      </w:r>
      <w:r w:rsidR="00096FFB">
        <w:rPr>
          <w:rFonts w:ascii="Arial" w:hAnsi="Arial" w:cs="Arial"/>
          <w:noProof/>
        </w:rPr>
        <w:t> </w:t>
      </w:r>
      <w:r w:rsidRPr="005A645E">
        <w:rPr>
          <w:rFonts w:ascii="Arial" w:hAnsi="Arial" w:cs="Arial"/>
        </w:rPr>
        <w:fldChar w:fldCharType="end"/>
      </w:r>
      <w:bookmarkEnd w:id="18"/>
      <w:r w:rsidRPr="005A645E">
        <w:rPr>
          <w:rFonts w:ascii="Arial" w:hAnsi="Arial" w:cs="Arial"/>
        </w:rPr>
        <w:tab/>
      </w:r>
      <w:r w:rsidRPr="005A645E">
        <w:rPr>
          <w:rFonts w:ascii="Arial" w:hAnsi="Arial" w:cs="Arial"/>
        </w:rPr>
        <w:tab/>
        <w:t xml:space="preserve">STATE OF FLORIDA, </w:t>
      </w:r>
    </w:p>
    <w:p w14:paraId="4D6D1E01" w14:textId="49B2F79A" w:rsidR="00357761" w:rsidRPr="005A645E" w:rsidRDefault="00BF3655" w:rsidP="006C3E6C">
      <w:pPr>
        <w:tabs>
          <w:tab w:val="left" w:pos="2970"/>
          <w:tab w:val="left" w:pos="5760"/>
          <w:tab w:val="left" w:pos="6120"/>
        </w:tabs>
        <w:rPr>
          <w:rFonts w:ascii="Arial" w:hAnsi="Arial" w:cs="Arial"/>
        </w:rPr>
      </w:pPr>
      <w:r>
        <w:rPr>
          <w:rFonts w:ascii="Arial" w:hAnsi="Arial" w:cs="Arial"/>
        </w:rPr>
        <w:tab/>
      </w:r>
      <w:r>
        <w:rPr>
          <w:rFonts w:ascii="Arial" w:hAnsi="Arial" w:cs="Arial"/>
        </w:rPr>
        <w:tab/>
      </w:r>
      <w:r w:rsidR="00357761" w:rsidRPr="005A645E">
        <w:rPr>
          <w:rFonts w:ascii="Arial" w:hAnsi="Arial" w:cs="Arial"/>
        </w:rPr>
        <w:t>DEPARTMENT OF TRANSPORTATION</w:t>
      </w:r>
    </w:p>
    <w:p w14:paraId="6E24EAFF" w14:textId="77777777" w:rsidR="00357761" w:rsidRDefault="00357761" w:rsidP="006C3E6C">
      <w:pPr>
        <w:tabs>
          <w:tab w:val="left" w:pos="2970"/>
          <w:tab w:val="left" w:pos="5760"/>
          <w:tab w:val="left" w:pos="6120"/>
        </w:tabs>
        <w:rPr>
          <w:rFonts w:ascii="Arial" w:hAnsi="Arial" w:cs="Arial"/>
        </w:rPr>
      </w:pPr>
    </w:p>
    <w:p w14:paraId="454EB8F2" w14:textId="77777777" w:rsidR="00BF3655" w:rsidRPr="005A645E" w:rsidRDefault="00BF3655" w:rsidP="006C3E6C">
      <w:pPr>
        <w:tabs>
          <w:tab w:val="left" w:pos="2970"/>
          <w:tab w:val="left" w:pos="5760"/>
          <w:tab w:val="left" w:pos="6120"/>
        </w:tabs>
        <w:rPr>
          <w:rFonts w:ascii="Arial" w:hAnsi="Arial" w:cs="Arial"/>
        </w:rPr>
      </w:pPr>
    </w:p>
    <w:p w14:paraId="60862B28" w14:textId="77777777" w:rsidR="00BF3655" w:rsidRDefault="00357761" w:rsidP="00BF3655">
      <w:pPr>
        <w:tabs>
          <w:tab w:val="left" w:pos="630"/>
          <w:tab w:val="left" w:pos="5040"/>
          <w:tab w:val="left" w:pos="5760"/>
          <w:tab w:val="left" w:pos="6480"/>
          <w:tab w:val="left" w:pos="10710"/>
        </w:tabs>
        <w:rPr>
          <w:rFonts w:ascii="Arial" w:hAnsi="Arial" w:cs="Arial"/>
          <w:u w:val="single"/>
        </w:rPr>
      </w:pPr>
      <w:r w:rsidRPr="005A645E">
        <w:rPr>
          <w:rFonts w:ascii="Arial" w:hAnsi="Arial" w:cs="Arial"/>
        </w:rPr>
        <w:t>By:</w:t>
      </w:r>
      <w:r w:rsidR="00BF3655">
        <w:rPr>
          <w:rFonts w:ascii="Arial" w:hAnsi="Arial" w:cs="Arial"/>
        </w:rPr>
        <w:tab/>
      </w:r>
      <w:r w:rsidRPr="005A645E">
        <w:rPr>
          <w:rFonts w:ascii="Arial" w:hAnsi="Arial" w:cs="Arial"/>
          <w:u w:val="single"/>
        </w:rPr>
        <w:tab/>
      </w:r>
      <w:r w:rsidRPr="005A645E">
        <w:rPr>
          <w:rFonts w:ascii="Arial" w:hAnsi="Arial" w:cs="Arial"/>
        </w:rPr>
        <w:tab/>
        <w:t>By:</w:t>
      </w:r>
      <w:r w:rsidR="00BF3655">
        <w:rPr>
          <w:rFonts w:ascii="Arial" w:hAnsi="Arial" w:cs="Arial"/>
        </w:rPr>
        <w:tab/>
      </w:r>
      <w:r w:rsidR="00BF3655" w:rsidRPr="00BF3655">
        <w:rPr>
          <w:rFonts w:ascii="Arial" w:hAnsi="Arial" w:cs="Arial"/>
          <w:u w:val="single"/>
        </w:rPr>
        <w:tab/>
      </w:r>
    </w:p>
    <w:p w14:paraId="29540B42" w14:textId="410449A7" w:rsidR="00BF3655" w:rsidRDefault="00357761" w:rsidP="00BF3655">
      <w:pPr>
        <w:tabs>
          <w:tab w:val="left" w:pos="630"/>
          <w:tab w:val="left" w:pos="5040"/>
          <w:tab w:val="left" w:pos="5760"/>
          <w:tab w:val="left" w:pos="6480"/>
          <w:tab w:val="left" w:pos="6570"/>
          <w:tab w:val="left" w:pos="10710"/>
        </w:tabs>
        <w:spacing w:before="120"/>
        <w:rPr>
          <w:rFonts w:ascii="Arial" w:hAnsi="Arial" w:cs="Arial"/>
          <w:u w:val="single"/>
        </w:rPr>
      </w:pPr>
      <w:r w:rsidRPr="005A645E">
        <w:rPr>
          <w:rFonts w:ascii="Arial" w:hAnsi="Arial" w:cs="Arial"/>
        </w:rPr>
        <w:t>Name:</w:t>
      </w:r>
      <w:r w:rsidR="00BF3655">
        <w:rPr>
          <w:rFonts w:ascii="Arial" w:hAnsi="Arial" w:cs="Arial"/>
        </w:rPr>
        <w:tab/>
      </w:r>
      <w:r w:rsidRPr="00BF3655">
        <w:rPr>
          <w:rFonts w:ascii="Arial" w:hAnsi="Arial" w:cs="Arial"/>
          <w:u w:val="single"/>
        </w:rPr>
        <w:fldChar w:fldCharType="begin">
          <w:ffData>
            <w:name w:val="Text70"/>
            <w:enabled/>
            <w:calcOnExit w:val="0"/>
            <w:textInput/>
          </w:ffData>
        </w:fldChar>
      </w:r>
      <w:bookmarkStart w:id="19" w:name="Text70"/>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BF3655">
        <w:rPr>
          <w:rFonts w:ascii="Arial" w:hAnsi="Arial" w:cs="Arial"/>
          <w:u w:val="single"/>
        </w:rPr>
        <w:fldChar w:fldCharType="end"/>
      </w:r>
      <w:bookmarkEnd w:id="19"/>
      <w:r w:rsidRPr="00BF3655">
        <w:rPr>
          <w:rFonts w:ascii="Arial" w:hAnsi="Arial" w:cs="Arial"/>
          <w:u w:val="single"/>
        </w:rPr>
        <w:tab/>
      </w:r>
      <w:r w:rsidRPr="005A645E">
        <w:rPr>
          <w:rFonts w:ascii="Arial" w:hAnsi="Arial" w:cs="Arial"/>
        </w:rPr>
        <w:tab/>
        <w:t>Name:</w:t>
      </w:r>
      <w:r w:rsidR="00BF3655">
        <w:rPr>
          <w:rFonts w:ascii="Arial" w:hAnsi="Arial" w:cs="Arial"/>
        </w:rPr>
        <w:tab/>
      </w:r>
      <w:r w:rsidRPr="00BF3655">
        <w:rPr>
          <w:rFonts w:ascii="Arial" w:hAnsi="Arial" w:cs="Arial"/>
          <w:u w:val="single"/>
        </w:rPr>
        <w:fldChar w:fldCharType="begin">
          <w:ffData>
            <w:name w:val="Text73"/>
            <w:enabled/>
            <w:calcOnExit w:val="0"/>
            <w:textInput/>
          </w:ffData>
        </w:fldChar>
      </w:r>
      <w:bookmarkStart w:id="20" w:name="Text73"/>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BF3655">
        <w:rPr>
          <w:rFonts w:ascii="Arial" w:hAnsi="Arial" w:cs="Arial"/>
          <w:u w:val="single"/>
        </w:rPr>
        <w:fldChar w:fldCharType="end"/>
      </w:r>
      <w:bookmarkEnd w:id="20"/>
      <w:r w:rsidR="00BF3655" w:rsidRPr="00BF3655">
        <w:rPr>
          <w:rFonts w:ascii="Arial" w:hAnsi="Arial" w:cs="Arial"/>
          <w:u w:val="single"/>
        </w:rPr>
        <w:tab/>
      </w:r>
    </w:p>
    <w:p w14:paraId="1CFE8627" w14:textId="08E5476C" w:rsidR="00BF3655" w:rsidRDefault="00BF3655" w:rsidP="00BF3655">
      <w:pPr>
        <w:tabs>
          <w:tab w:val="left" w:pos="630"/>
          <w:tab w:val="left" w:pos="5040"/>
          <w:tab w:val="left" w:pos="5760"/>
          <w:tab w:val="left" w:pos="6480"/>
          <w:tab w:val="left" w:pos="6570"/>
          <w:tab w:val="left" w:pos="10710"/>
        </w:tabs>
        <w:spacing w:before="120"/>
        <w:rPr>
          <w:rFonts w:ascii="Arial" w:hAnsi="Arial" w:cs="Arial"/>
          <w:u w:val="single"/>
        </w:rPr>
      </w:pPr>
      <w:r>
        <w:rPr>
          <w:rFonts w:ascii="Arial" w:hAnsi="Arial" w:cs="Arial"/>
        </w:rPr>
        <w:t>T</w:t>
      </w:r>
      <w:r w:rsidR="00357761" w:rsidRPr="005A645E">
        <w:rPr>
          <w:rFonts w:ascii="Arial" w:hAnsi="Arial" w:cs="Arial"/>
        </w:rPr>
        <w:t xml:space="preserve">itle: </w:t>
      </w:r>
      <w:r>
        <w:rPr>
          <w:rFonts w:ascii="Arial" w:hAnsi="Arial" w:cs="Arial"/>
        </w:rPr>
        <w:tab/>
      </w:r>
      <w:r w:rsidR="00357761" w:rsidRPr="00BF3655">
        <w:rPr>
          <w:rFonts w:ascii="Arial" w:hAnsi="Arial" w:cs="Arial"/>
          <w:u w:val="single"/>
        </w:rPr>
        <w:fldChar w:fldCharType="begin">
          <w:ffData>
            <w:name w:val="Text71"/>
            <w:enabled/>
            <w:calcOnExit w:val="0"/>
            <w:textInput/>
          </w:ffData>
        </w:fldChar>
      </w:r>
      <w:bookmarkStart w:id="21" w:name="Text71"/>
      <w:r w:rsidR="00357761" w:rsidRPr="00BF3655">
        <w:rPr>
          <w:rFonts w:ascii="Arial" w:hAnsi="Arial" w:cs="Arial"/>
          <w:u w:val="single"/>
        </w:rPr>
        <w:instrText xml:space="preserve"> FORMTEXT </w:instrText>
      </w:r>
      <w:r w:rsidR="00357761" w:rsidRPr="00BF3655">
        <w:rPr>
          <w:rFonts w:ascii="Arial" w:hAnsi="Arial" w:cs="Arial"/>
          <w:u w:val="single"/>
        </w:rPr>
      </w:r>
      <w:r w:rsidR="00357761" w:rsidRPr="00BF3655">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357761" w:rsidRPr="00BF3655">
        <w:rPr>
          <w:rFonts w:ascii="Arial" w:hAnsi="Arial" w:cs="Arial"/>
          <w:u w:val="single"/>
        </w:rPr>
        <w:fldChar w:fldCharType="end"/>
      </w:r>
      <w:bookmarkEnd w:id="21"/>
      <w:r w:rsidR="00357761" w:rsidRPr="00BF3655">
        <w:rPr>
          <w:rFonts w:ascii="Arial" w:hAnsi="Arial" w:cs="Arial"/>
          <w:u w:val="single"/>
        </w:rPr>
        <w:tab/>
      </w:r>
      <w:r w:rsidR="00357761" w:rsidRPr="005A645E">
        <w:rPr>
          <w:rFonts w:ascii="Arial" w:hAnsi="Arial" w:cs="Arial"/>
        </w:rPr>
        <w:tab/>
        <w:t xml:space="preserve">Title: </w:t>
      </w:r>
      <w:r>
        <w:rPr>
          <w:rFonts w:ascii="Arial" w:hAnsi="Arial" w:cs="Arial"/>
        </w:rPr>
        <w:tab/>
      </w:r>
      <w:r w:rsidR="00357761" w:rsidRPr="00BF3655">
        <w:rPr>
          <w:rFonts w:ascii="Arial" w:hAnsi="Arial" w:cs="Arial"/>
          <w:u w:val="single"/>
        </w:rPr>
        <w:fldChar w:fldCharType="begin">
          <w:ffData>
            <w:name w:val="Text74"/>
            <w:enabled/>
            <w:calcOnExit w:val="0"/>
            <w:textInput/>
          </w:ffData>
        </w:fldChar>
      </w:r>
      <w:bookmarkStart w:id="22" w:name="Text74"/>
      <w:r w:rsidR="00357761" w:rsidRPr="00BF3655">
        <w:rPr>
          <w:rFonts w:ascii="Arial" w:hAnsi="Arial" w:cs="Arial"/>
          <w:u w:val="single"/>
        </w:rPr>
        <w:instrText xml:space="preserve"> FORMTEXT </w:instrText>
      </w:r>
      <w:r w:rsidR="00357761" w:rsidRPr="00BF3655">
        <w:rPr>
          <w:rFonts w:ascii="Arial" w:hAnsi="Arial" w:cs="Arial"/>
          <w:u w:val="single"/>
        </w:rPr>
      </w:r>
      <w:r w:rsidR="00357761" w:rsidRPr="00BF3655">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357761" w:rsidRPr="00BF3655">
        <w:rPr>
          <w:rFonts w:ascii="Arial" w:hAnsi="Arial" w:cs="Arial"/>
          <w:u w:val="single"/>
        </w:rPr>
        <w:fldChar w:fldCharType="end"/>
      </w:r>
      <w:bookmarkEnd w:id="22"/>
      <w:r w:rsidRPr="00BF3655">
        <w:rPr>
          <w:rFonts w:ascii="Arial" w:hAnsi="Arial" w:cs="Arial"/>
          <w:u w:val="single"/>
        </w:rPr>
        <w:tab/>
      </w:r>
    </w:p>
    <w:p w14:paraId="5A0C8C4F" w14:textId="77777777" w:rsidR="00BF3655" w:rsidRDefault="00BF3655" w:rsidP="00BF3655">
      <w:pPr>
        <w:tabs>
          <w:tab w:val="left" w:pos="630"/>
          <w:tab w:val="left" w:pos="5040"/>
          <w:tab w:val="left" w:pos="5760"/>
          <w:tab w:val="left" w:pos="6480"/>
          <w:tab w:val="left" w:pos="6570"/>
          <w:tab w:val="left" w:pos="10710"/>
        </w:tabs>
        <w:spacing w:before="120"/>
        <w:rPr>
          <w:rFonts w:ascii="Arial" w:hAnsi="Arial" w:cs="Arial"/>
          <w:u w:val="single"/>
        </w:rPr>
      </w:pPr>
    </w:p>
    <w:p w14:paraId="69FCEA25" w14:textId="64870823" w:rsidR="00BF3655" w:rsidRDefault="00BF3655" w:rsidP="00BF3655">
      <w:pPr>
        <w:tabs>
          <w:tab w:val="left" w:pos="630"/>
          <w:tab w:val="left" w:pos="5040"/>
          <w:tab w:val="left" w:pos="5760"/>
          <w:tab w:val="left" w:pos="6480"/>
          <w:tab w:val="left" w:pos="6570"/>
          <w:tab w:val="left" w:pos="10710"/>
        </w:tabs>
        <w:rPr>
          <w:rFonts w:ascii="Arial" w:hAnsi="Arial" w:cs="Arial"/>
          <w:u w:val="single"/>
        </w:rPr>
      </w:pPr>
      <w:r w:rsidRPr="00BF3655">
        <w:rPr>
          <w:rFonts w:ascii="Arial" w:hAnsi="Arial" w:cs="Arial"/>
        </w:rPr>
        <w:tab/>
      </w:r>
      <w:r w:rsidRPr="00BF3655">
        <w:rPr>
          <w:rFonts w:ascii="Arial" w:hAnsi="Arial" w:cs="Arial"/>
        </w:rPr>
        <w:tab/>
      </w:r>
      <w:r w:rsidRPr="00BF3655">
        <w:rPr>
          <w:rFonts w:ascii="Arial" w:hAnsi="Arial" w:cs="Arial"/>
        </w:rPr>
        <w:tab/>
      </w:r>
    </w:p>
    <w:p w14:paraId="1DD07A39" w14:textId="77777777" w:rsidR="00BF3655" w:rsidRDefault="00BF3655" w:rsidP="00BF3655">
      <w:pPr>
        <w:tabs>
          <w:tab w:val="left" w:pos="630"/>
          <w:tab w:val="left" w:pos="5040"/>
          <w:tab w:val="left" w:pos="5760"/>
          <w:tab w:val="left" w:pos="6480"/>
          <w:tab w:val="left" w:pos="6570"/>
          <w:tab w:val="left" w:pos="10710"/>
        </w:tabs>
        <w:rPr>
          <w:rFonts w:ascii="Arial" w:hAnsi="Arial" w:cs="Arial"/>
        </w:rPr>
      </w:pPr>
      <w:r w:rsidRPr="00BF3655">
        <w:rPr>
          <w:rFonts w:ascii="Arial" w:hAnsi="Arial" w:cs="Arial"/>
        </w:rPr>
        <w:tab/>
      </w:r>
      <w:r w:rsidRPr="00BF3655">
        <w:rPr>
          <w:rFonts w:ascii="Arial" w:hAnsi="Arial" w:cs="Arial"/>
        </w:rPr>
        <w:tab/>
      </w:r>
      <w:r w:rsidRPr="00BF3655">
        <w:rPr>
          <w:rFonts w:ascii="Arial" w:hAnsi="Arial" w:cs="Arial"/>
        </w:rPr>
        <w:tab/>
      </w:r>
    </w:p>
    <w:p w14:paraId="33B1384D" w14:textId="47649A7E" w:rsidR="00BF3655" w:rsidRDefault="00BF3655" w:rsidP="00BF3655">
      <w:pPr>
        <w:tabs>
          <w:tab w:val="left" w:pos="630"/>
          <w:tab w:val="left" w:pos="5040"/>
          <w:tab w:val="left" w:pos="5760"/>
          <w:tab w:val="left" w:pos="6480"/>
          <w:tab w:val="left" w:pos="6570"/>
          <w:tab w:val="left" w:pos="10710"/>
        </w:tabs>
        <w:rPr>
          <w:rFonts w:ascii="Arial" w:hAnsi="Arial" w:cs="Arial"/>
          <w:u w:val="single"/>
        </w:rPr>
      </w:pPr>
      <w:r>
        <w:rPr>
          <w:rFonts w:ascii="Arial" w:hAnsi="Arial" w:cs="Arial"/>
        </w:rPr>
        <w:tab/>
      </w:r>
      <w:r>
        <w:rPr>
          <w:rFonts w:ascii="Arial" w:hAnsi="Arial" w:cs="Arial"/>
        </w:rPr>
        <w:tab/>
      </w:r>
      <w:r>
        <w:rPr>
          <w:rFonts w:ascii="Arial" w:hAnsi="Arial" w:cs="Arial"/>
        </w:rPr>
        <w:tab/>
      </w:r>
      <w:r w:rsidR="00357761" w:rsidRPr="005A645E">
        <w:rPr>
          <w:rFonts w:ascii="Arial" w:hAnsi="Arial" w:cs="Arial"/>
        </w:rPr>
        <w:t>Legal Review:</w:t>
      </w:r>
    </w:p>
    <w:p w14:paraId="0FE06493" w14:textId="7424BFF0" w:rsidR="009E3D37" w:rsidRDefault="009E3D37" w:rsidP="00BF3655">
      <w:pPr>
        <w:tabs>
          <w:tab w:val="left" w:pos="630"/>
          <w:tab w:val="left" w:pos="5040"/>
          <w:tab w:val="left" w:pos="5760"/>
          <w:tab w:val="left" w:pos="6480"/>
          <w:tab w:val="left" w:pos="6570"/>
          <w:tab w:val="left" w:pos="10710"/>
        </w:tabs>
        <w:rPr>
          <w:rFonts w:ascii="Arial" w:hAnsi="Arial" w:cs="Arial"/>
        </w:rPr>
      </w:pPr>
    </w:p>
    <w:p w14:paraId="40E452AC" w14:textId="77777777" w:rsidR="00BF3655" w:rsidRDefault="00BF3655" w:rsidP="00BF3655">
      <w:pPr>
        <w:tabs>
          <w:tab w:val="left" w:pos="630"/>
          <w:tab w:val="left" w:pos="5040"/>
          <w:tab w:val="left" w:pos="5760"/>
          <w:tab w:val="left" w:pos="6480"/>
          <w:tab w:val="left" w:pos="6570"/>
          <w:tab w:val="left" w:pos="10710"/>
        </w:tabs>
        <w:rPr>
          <w:rFonts w:ascii="Arial" w:hAnsi="Arial" w:cs="Arial"/>
        </w:rPr>
      </w:pPr>
    </w:p>
    <w:p w14:paraId="12446D53" w14:textId="7A8BE96E" w:rsidR="00BF3655" w:rsidRDefault="00BF3655" w:rsidP="00BF3655">
      <w:pPr>
        <w:tabs>
          <w:tab w:val="left" w:pos="630"/>
          <w:tab w:val="left" w:pos="5040"/>
          <w:tab w:val="left" w:pos="5760"/>
          <w:tab w:val="left" w:pos="6480"/>
          <w:tab w:val="left" w:pos="6570"/>
          <w:tab w:val="left" w:pos="10710"/>
        </w:tabs>
        <w:rPr>
          <w:rFonts w:ascii="Arial" w:hAnsi="Arial" w:cs="Arial"/>
          <w:u w:val="single"/>
        </w:rPr>
      </w:pPr>
      <w:r>
        <w:rPr>
          <w:rFonts w:ascii="Arial" w:hAnsi="Arial" w:cs="Arial"/>
        </w:rPr>
        <w:tab/>
      </w:r>
      <w:r>
        <w:rPr>
          <w:rFonts w:ascii="Arial" w:hAnsi="Arial" w:cs="Arial"/>
        </w:rPr>
        <w:tab/>
      </w:r>
      <w:r>
        <w:rPr>
          <w:rFonts w:ascii="Arial" w:hAnsi="Arial" w:cs="Arial"/>
        </w:rPr>
        <w:tab/>
      </w:r>
      <w:r w:rsidR="00A635B6">
        <w:rPr>
          <w:rFonts w:ascii="Arial" w:hAnsi="Arial" w:cs="Arial"/>
        </w:rPr>
        <w:t>By:</w:t>
      </w:r>
      <w:r w:rsidR="00A635B6">
        <w:rPr>
          <w:rFonts w:ascii="Arial" w:hAnsi="Arial" w:cs="Arial"/>
        </w:rPr>
        <w:tab/>
      </w:r>
      <w:r>
        <w:rPr>
          <w:rFonts w:ascii="Arial" w:hAnsi="Arial" w:cs="Arial"/>
          <w:u w:val="single"/>
        </w:rPr>
        <w:tab/>
      </w:r>
      <w:r>
        <w:rPr>
          <w:rFonts w:ascii="Arial" w:hAnsi="Arial" w:cs="Arial"/>
          <w:u w:val="single"/>
        </w:rPr>
        <w:tab/>
      </w:r>
    </w:p>
    <w:p w14:paraId="40A76DA8" w14:textId="7F7C9461" w:rsidR="00A635B6" w:rsidRDefault="00A635B6" w:rsidP="00A635B6">
      <w:pPr>
        <w:tabs>
          <w:tab w:val="left" w:pos="630"/>
          <w:tab w:val="left" w:pos="5040"/>
          <w:tab w:val="left" w:pos="5760"/>
          <w:tab w:val="left" w:pos="6480"/>
          <w:tab w:val="left" w:pos="6570"/>
          <w:tab w:val="left" w:pos="10710"/>
        </w:tabs>
        <w:spacing w:before="120"/>
        <w:rPr>
          <w:rFonts w:ascii="Arial" w:hAnsi="Arial" w:cs="Arial"/>
          <w:u w:val="single"/>
        </w:rPr>
      </w:pPr>
      <w:r w:rsidRPr="00A635B6">
        <w:rPr>
          <w:rFonts w:ascii="Arial" w:hAnsi="Arial" w:cs="Arial"/>
        </w:rPr>
        <w:tab/>
      </w:r>
      <w:r w:rsidRPr="00A635B6">
        <w:rPr>
          <w:rFonts w:ascii="Arial" w:hAnsi="Arial" w:cs="Arial"/>
        </w:rPr>
        <w:tab/>
      </w:r>
      <w:r w:rsidRPr="00A635B6">
        <w:rPr>
          <w:rFonts w:ascii="Arial" w:hAnsi="Arial" w:cs="Arial"/>
        </w:rPr>
        <w:tab/>
      </w:r>
      <w:r w:rsidRPr="005A645E">
        <w:rPr>
          <w:rFonts w:ascii="Arial" w:hAnsi="Arial" w:cs="Arial"/>
        </w:rPr>
        <w:t>Name:</w:t>
      </w:r>
      <w:r>
        <w:rPr>
          <w:rFonts w:ascii="Arial" w:hAnsi="Arial" w:cs="Arial"/>
        </w:rPr>
        <w:tab/>
      </w:r>
      <w:r w:rsidRPr="00BF3655">
        <w:rPr>
          <w:rFonts w:ascii="Arial" w:hAnsi="Arial" w:cs="Arial"/>
          <w:u w:val="single"/>
        </w:rPr>
        <w:fldChar w:fldCharType="begin">
          <w:ffData>
            <w:name w:val="Text73"/>
            <w:enabled/>
            <w:calcOnExit w:val="0"/>
            <w:textInput/>
          </w:ffData>
        </w:fldChar>
      </w:r>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00096FFB">
        <w:rPr>
          <w:rFonts w:ascii="Arial" w:hAnsi="Arial" w:cs="Arial"/>
          <w:noProof/>
          <w:u w:val="single"/>
        </w:rPr>
        <w:t> </w:t>
      </w:r>
      <w:r w:rsidRPr="00BF3655">
        <w:rPr>
          <w:rFonts w:ascii="Arial" w:hAnsi="Arial" w:cs="Arial"/>
          <w:u w:val="single"/>
        </w:rPr>
        <w:fldChar w:fldCharType="end"/>
      </w:r>
      <w:r w:rsidRPr="00BF3655">
        <w:rPr>
          <w:rFonts w:ascii="Arial" w:hAnsi="Arial" w:cs="Arial"/>
          <w:u w:val="single"/>
        </w:rPr>
        <w:tab/>
      </w:r>
    </w:p>
    <w:p w14:paraId="6E4CD0EE" w14:textId="71BED2BC" w:rsidR="00A635B6" w:rsidRPr="00BF3655" w:rsidRDefault="00A635B6" w:rsidP="00BF3655">
      <w:pPr>
        <w:tabs>
          <w:tab w:val="left" w:pos="630"/>
          <w:tab w:val="left" w:pos="5040"/>
          <w:tab w:val="left" w:pos="5760"/>
          <w:tab w:val="left" w:pos="6480"/>
          <w:tab w:val="left" w:pos="6570"/>
          <w:tab w:val="left" w:pos="10710"/>
        </w:tabs>
        <w:rPr>
          <w:rFonts w:ascii="Arial" w:hAnsi="Arial" w:cs="Arial"/>
          <w:u w:val="single"/>
        </w:rPr>
      </w:pPr>
    </w:p>
    <w:sectPr w:rsidR="00A635B6" w:rsidRPr="00BF3655" w:rsidSect="007B2446">
      <w:headerReference w:type="default" r:id="rId15"/>
      <w:footerReference w:type="default" r:id="rId16"/>
      <w:pgSz w:w="12240" w:h="15840" w:code="1"/>
      <w:pgMar w:top="720" w:right="720" w:bottom="720" w:left="720" w:header="63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706B" w14:textId="77777777" w:rsidR="00BD5A6C" w:rsidRDefault="00BD5A6C">
      <w:r>
        <w:separator/>
      </w:r>
    </w:p>
  </w:endnote>
  <w:endnote w:type="continuationSeparator" w:id="0">
    <w:p w14:paraId="0CB6A12A" w14:textId="77777777" w:rsidR="00BD5A6C" w:rsidRDefault="00BD5A6C">
      <w:r>
        <w:continuationSeparator/>
      </w:r>
    </w:p>
  </w:endnote>
  <w:endnote w:type="continuationNotice" w:id="1">
    <w:p w14:paraId="2FDCC5CD" w14:textId="77777777" w:rsidR="00BD5A6C" w:rsidRDefault="00BD5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92487"/>
      <w:docPartObj>
        <w:docPartGallery w:val="Page Numbers (Bottom of Page)"/>
        <w:docPartUnique/>
      </w:docPartObj>
    </w:sdtPr>
    <w:sdtContent>
      <w:sdt>
        <w:sdtPr>
          <w:id w:val="1728636285"/>
          <w:docPartObj>
            <w:docPartGallery w:val="Page Numbers (Top of Page)"/>
            <w:docPartUnique/>
          </w:docPartObj>
        </w:sdtPr>
        <w:sdtContent>
          <w:p w14:paraId="023667B4" w14:textId="20D47795" w:rsidR="00B76707" w:rsidRPr="00FE7FFE" w:rsidRDefault="00B76707" w:rsidP="00FE7FFE">
            <w:pPr>
              <w:pStyle w:val="Footer"/>
              <w:jc w:val="center"/>
            </w:pPr>
            <w:r w:rsidRPr="00FE7FFE">
              <w:rPr>
                <w:rFonts w:ascii="Arial" w:hAnsi="Arial" w:cs="Arial"/>
                <w:sz w:val="18"/>
                <w:szCs w:val="18"/>
              </w:rPr>
              <w:t xml:space="preserve">Page </w:t>
            </w:r>
            <w:r w:rsidRPr="00FE7FFE">
              <w:rPr>
                <w:rFonts w:ascii="Arial" w:hAnsi="Arial" w:cs="Arial"/>
                <w:bCs/>
                <w:sz w:val="18"/>
                <w:szCs w:val="18"/>
              </w:rPr>
              <w:fldChar w:fldCharType="begin"/>
            </w:r>
            <w:r w:rsidRPr="00FE7FFE">
              <w:rPr>
                <w:rFonts w:ascii="Arial" w:hAnsi="Arial" w:cs="Arial"/>
                <w:bCs/>
                <w:sz w:val="18"/>
                <w:szCs w:val="18"/>
              </w:rPr>
              <w:instrText xml:space="preserve"> PAGE </w:instrText>
            </w:r>
            <w:r w:rsidRPr="00FE7FFE">
              <w:rPr>
                <w:rFonts w:ascii="Arial" w:hAnsi="Arial" w:cs="Arial"/>
                <w:bCs/>
                <w:sz w:val="18"/>
                <w:szCs w:val="18"/>
              </w:rPr>
              <w:fldChar w:fldCharType="separate"/>
            </w:r>
            <w:r w:rsidR="00781AAE">
              <w:rPr>
                <w:rFonts w:ascii="Arial" w:hAnsi="Arial" w:cs="Arial"/>
                <w:bCs/>
                <w:noProof/>
                <w:sz w:val="18"/>
                <w:szCs w:val="18"/>
              </w:rPr>
              <w:t>14</w:t>
            </w:r>
            <w:r w:rsidRPr="00FE7FFE">
              <w:rPr>
                <w:rFonts w:ascii="Arial" w:hAnsi="Arial" w:cs="Arial"/>
                <w:bCs/>
                <w:sz w:val="18"/>
                <w:szCs w:val="18"/>
              </w:rPr>
              <w:fldChar w:fldCharType="end"/>
            </w:r>
            <w:r w:rsidRPr="00FE7FFE">
              <w:rPr>
                <w:rFonts w:ascii="Arial" w:hAnsi="Arial" w:cs="Arial"/>
                <w:sz w:val="18"/>
                <w:szCs w:val="18"/>
              </w:rPr>
              <w:t xml:space="preserve"> of </w:t>
            </w:r>
            <w:r w:rsidRPr="00FE7FFE">
              <w:rPr>
                <w:rFonts w:ascii="Arial" w:hAnsi="Arial" w:cs="Arial"/>
                <w:bCs/>
                <w:sz w:val="18"/>
                <w:szCs w:val="18"/>
              </w:rPr>
              <w:fldChar w:fldCharType="begin"/>
            </w:r>
            <w:r w:rsidRPr="00FE7FFE">
              <w:rPr>
                <w:rFonts w:ascii="Arial" w:hAnsi="Arial" w:cs="Arial"/>
                <w:bCs/>
                <w:sz w:val="18"/>
                <w:szCs w:val="18"/>
              </w:rPr>
              <w:instrText xml:space="preserve"> NUMPAGES  </w:instrText>
            </w:r>
            <w:r w:rsidRPr="00FE7FFE">
              <w:rPr>
                <w:rFonts w:ascii="Arial" w:hAnsi="Arial" w:cs="Arial"/>
                <w:bCs/>
                <w:sz w:val="18"/>
                <w:szCs w:val="18"/>
              </w:rPr>
              <w:fldChar w:fldCharType="separate"/>
            </w:r>
            <w:r w:rsidR="00781AAE">
              <w:rPr>
                <w:rFonts w:ascii="Arial" w:hAnsi="Arial" w:cs="Arial"/>
                <w:bCs/>
                <w:noProof/>
                <w:sz w:val="18"/>
                <w:szCs w:val="18"/>
              </w:rPr>
              <w:t>14</w:t>
            </w:r>
            <w:r w:rsidRPr="00FE7FFE">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F659" w14:textId="77777777" w:rsidR="00BD5A6C" w:rsidRDefault="00BD5A6C">
      <w:r>
        <w:separator/>
      </w:r>
    </w:p>
  </w:footnote>
  <w:footnote w:type="continuationSeparator" w:id="0">
    <w:p w14:paraId="1330325B" w14:textId="77777777" w:rsidR="00BD5A6C" w:rsidRDefault="00BD5A6C">
      <w:r>
        <w:continuationSeparator/>
      </w:r>
    </w:p>
  </w:footnote>
  <w:footnote w:type="continuationNotice" w:id="1">
    <w:p w14:paraId="50C792F9" w14:textId="77777777" w:rsidR="00BD5A6C" w:rsidRDefault="00BD5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B1D" w14:textId="3214E936" w:rsidR="007B2446" w:rsidRPr="007B2446" w:rsidRDefault="007B2446" w:rsidP="007F1F6A">
    <w:pPr>
      <w:pStyle w:val="Header"/>
      <w:tabs>
        <w:tab w:val="clear" w:pos="4320"/>
        <w:tab w:val="left" w:pos="6390"/>
      </w:tabs>
      <w:jc w:val="cente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300"/>
      <w:gridCol w:w="2245"/>
    </w:tblGrid>
    <w:tr w:rsidR="007B2446" w14:paraId="6740B168" w14:textId="77777777" w:rsidTr="007B2446">
      <w:tc>
        <w:tcPr>
          <w:tcW w:w="2245" w:type="dxa"/>
        </w:tcPr>
        <w:p w14:paraId="39034391" w14:textId="77777777" w:rsidR="007B2446" w:rsidRDefault="007B2446" w:rsidP="007F1F6A">
          <w:pPr>
            <w:pStyle w:val="Header"/>
            <w:tabs>
              <w:tab w:val="clear" w:pos="4320"/>
              <w:tab w:val="left" w:pos="6390"/>
            </w:tabs>
            <w:jc w:val="center"/>
            <w:rPr>
              <w:rFonts w:ascii="Arial" w:hAnsi="Arial" w:cs="Arial"/>
              <w:sz w:val="16"/>
              <w:szCs w:val="16"/>
            </w:rPr>
          </w:pPr>
        </w:p>
      </w:tc>
      <w:tc>
        <w:tcPr>
          <w:tcW w:w="6300" w:type="dxa"/>
        </w:tcPr>
        <w:p w14:paraId="4CDBAAE1" w14:textId="77777777" w:rsidR="007B2446" w:rsidRDefault="007B2446" w:rsidP="007F1F6A">
          <w:pPr>
            <w:pStyle w:val="Header"/>
            <w:tabs>
              <w:tab w:val="clear" w:pos="4320"/>
              <w:tab w:val="left" w:pos="6390"/>
            </w:tabs>
            <w:jc w:val="center"/>
            <w:rPr>
              <w:rFonts w:ascii="Arial" w:hAnsi="Arial" w:cs="Arial"/>
              <w:sz w:val="12"/>
              <w:szCs w:val="12"/>
            </w:rPr>
          </w:pPr>
          <w:r w:rsidRPr="007B2446">
            <w:rPr>
              <w:rFonts w:ascii="Arial" w:hAnsi="Arial" w:cs="Arial"/>
              <w:sz w:val="12"/>
              <w:szCs w:val="12"/>
            </w:rPr>
            <w:t>STATE OF FLORIDA DEPARTMENT OF TRANSPORTATION</w:t>
          </w:r>
        </w:p>
        <w:p w14:paraId="4D43D449" w14:textId="2237512F" w:rsidR="007B2446" w:rsidRDefault="007B2446" w:rsidP="007F1F6A">
          <w:pPr>
            <w:pStyle w:val="Header"/>
            <w:tabs>
              <w:tab w:val="clear" w:pos="4320"/>
              <w:tab w:val="left" w:pos="6390"/>
            </w:tabs>
            <w:jc w:val="center"/>
            <w:rPr>
              <w:rFonts w:ascii="Arial" w:hAnsi="Arial" w:cs="Arial"/>
              <w:sz w:val="16"/>
              <w:szCs w:val="16"/>
            </w:rPr>
          </w:pPr>
          <w:r w:rsidRPr="007B2446">
            <w:rPr>
              <w:rFonts w:ascii="Arial" w:hAnsi="Arial" w:cs="Arial"/>
              <w:b/>
              <w:sz w:val="22"/>
              <w:szCs w:val="22"/>
            </w:rPr>
            <w:t>STATE-FUNDED GRANT AGREEMENT</w:t>
          </w:r>
        </w:p>
      </w:tc>
      <w:tc>
        <w:tcPr>
          <w:tcW w:w="2245" w:type="dxa"/>
        </w:tcPr>
        <w:p w14:paraId="2D644987" w14:textId="77777777" w:rsidR="007B2446" w:rsidRDefault="007B2446" w:rsidP="007B2446">
          <w:pPr>
            <w:pStyle w:val="Header"/>
            <w:tabs>
              <w:tab w:val="clear" w:pos="4320"/>
              <w:tab w:val="left" w:pos="6390"/>
            </w:tabs>
            <w:jc w:val="right"/>
            <w:rPr>
              <w:rFonts w:ascii="Arial" w:hAnsi="Arial" w:cs="Arial"/>
              <w:sz w:val="12"/>
              <w:szCs w:val="12"/>
            </w:rPr>
          </w:pPr>
          <w:r>
            <w:rPr>
              <w:rFonts w:ascii="Arial" w:hAnsi="Arial" w:cs="Arial"/>
              <w:sz w:val="12"/>
              <w:szCs w:val="12"/>
            </w:rPr>
            <w:t>525-010-60</w:t>
          </w:r>
        </w:p>
        <w:p w14:paraId="5B1A3DFA" w14:textId="77777777" w:rsidR="00096FFB" w:rsidRPr="00096FFB" w:rsidRDefault="00096FFB" w:rsidP="00096FFB">
          <w:pPr>
            <w:pStyle w:val="Header"/>
            <w:tabs>
              <w:tab w:val="left" w:pos="6390"/>
            </w:tabs>
            <w:jc w:val="right"/>
            <w:rPr>
              <w:rFonts w:ascii="Arial" w:hAnsi="Arial" w:cs="Arial"/>
              <w:sz w:val="12"/>
              <w:szCs w:val="12"/>
            </w:rPr>
          </w:pPr>
          <w:r w:rsidRPr="00096FFB">
            <w:rPr>
              <w:rFonts w:ascii="Arial" w:hAnsi="Arial" w:cs="Arial"/>
              <w:sz w:val="12"/>
              <w:szCs w:val="12"/>
            </w:rPr>
            <w:t>LOCAL PROGRAMS</w:t>
          </w:r>
        </w:p>
        <w:p w14:paraId="3E33E0B7" w14:textId="461682A0" w:rsidR="007B2446" w:rsidRPr="007B2446" w:rsidRDefault="0076168E" w:rsidP="007B2446">
          <w:pPr>
            <w:pStyle w:val="Header"/>
            <w:tabs>
              <w:tab w:val="clear" w:pos="4320"/>
              <w:tab w:val="left" w:pos="6390"/>
            </w:tabs>
            <w:jc w:val="right"/>
            <w:rPr>
              <w:rFonts w:ascii="Arial" w:hAnsi="Arial" w:cs="Arial"/>
              <w:sz w:val="12"/>
              <w:szCs w:val="12"/>
            </w:rPr>
          </w:pPr>
          <w:r>
            <w:rPr>
              <w:rFonts w:ascii="Arial" w:hAnsi="Arial" w:cs="Arial"/>
              <w:sz w:val="12"/>
              <w:szCs w:val="12"/>
            </w:rPr>
            <w:t>0</w:t>
          </w:r>
          <w:r w:rsidR="00BD197C">
            <w:rPr>
              <w:rFonts w:ascii="Arial" w:hAnsi="Arial" w:cs="Arial"/>
              <w:sz w:val="12"/>
              <w:szCs w:val="12"/>
            </w:rPr>
            <w:t>3</w:t>
          </w:r>
          <w:r w:rsidR="007878DE">
            <w:rPr>
              <w:rFonts w:ascii="Arial" w:hAnsi="Arial" w:cs="Arial"/>
              <w:sz w:val="12"/>
              <w:szCs w:val="12"/>
            </w:rPr>
            <w:t>/2</w:t>
          </w:r>
          <w:r>
            <w:rPr>
              <w:rFonts w:ascii="Arial" w:hAnsi="Arial" w:cs="Arial"/>
              <w:sz w:val="12"/>
              <w:szCs w:val="12"/>
            </w:rPr>
            <w:t>5</w:t>
          </w:r>
        </w:p>
      </w:tc>
    </w:tr>
  </w:tbl>
  <w:p w14:paraId="63D3E260" w14:textId="7D2485AC" w:rsidR="00B76707" w:rsidRPr="00F60C1D" w:rsidRDefault="00B76707">
    <w:pPr>
      <w:pStyle w:val="Header"/>
      <w:tabs>
        <w:tab w:val="clear" w:pos="4320"/>
        <w:tab w:val="left" w:pos="6390"/>
      </w:tabs>
      <w:rPr>
        <w:rFonts w:ascii="Arial" w:hAnsi="Arial" w:cs="Arial"/>
        <w:b/>
      </w:rPr>
    </w:pPr>
    <w:r w:rsidRPr="00F60C1D">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117"/>
    <w:multiLevelType w:val="hybridMultilevel"/>
    <w:tmpl w:val="170447CC"/>
    <w:lvl w:ilvl="0" w:tplc="F43AE044">
      <w:start w:val="3"/>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2" w15:restartNumberingAfterBreak="0">
    <w:nsid w:val="09FD548A"/>
    <w:multiLevelType w:val="multilevel"/>
    <w:tmpl w:val="EA204C7A"/>
    <w:lvl w:ilvl="0">
      <w:start w:val="1"/>
      <w:numFmt w:val="decimal"/>
      <w:lvlText w:val="%1."/>
      <w:lvlJc w:val="left"/>
      <w:pPr>
        <w:ind w:left="720" w:hanging="360"/>
      </w:pPr>
      <w:rPr>
        <w:i w:val="0"/>
      </w:rPr>
    </w:lvl>
    <w:lvl w:ilvl="1">
      <w:start w:val="1"/>
      <w:numFmt w:val="lowerLetter"/>
      <w:lvlText w:val="%2."/>
      <w:lvlJc w:val="left"/>
      <w:pPr>
        <w:ind w:left="90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737E5"/>
    <w:multiLevelType w:val="hybridMultilevel"/>
    <w:tmpl w:val="CF9E7FAC"/>
    <w:lvl w:ilvl="0" w:tplc="22927EE4">
      <w:start w:val="1"/>
      <w:numFmt w:val="decimal"/>
      <w:lvlText w:val="%1."/>
      <w:lvlJc w:val="left"/>
      <w:pPr>
        <w:ind w:left="720" w:hanging="360"/>
      </w:pPr>
      <w:rPr>
        <w:i w:val="0"/>
      </w:rPr>
    </w:lvl>
    <w:lvl w:ilvl="1" w:tplc="645A5E9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50438"/>
    <w:multiLevelType w:val="singleLevel"/>
    <w:tmpl w:val="67BAA20C"/>
    <w:lvl w:ilvl="0">
      <w:start w:val="4"/>
      <w:numFmt w:val="decimal"/>
      <w:lvlText w:val="%1."/>
      <w:lvlJc w:val="left"/>
      <w:pPr>
        <w:tabs>
          <w:tab w:val="num" w:pos="720"/>
        </w:tabs>
        <w:ind w:left="720" w:hanging="720"/>
      </w:pPr>
    </w:lvl>
  </w:abstractNum>
  <w:abstractNum w:abstractNumId="5" w15:restartNumberingAfterBreak="0">
    <w:nsid w:val="1455453E"/>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6" w15:restartNumberingAfterBreak="0">
    <w:nsid w:val="18CB5695"/>
    <w:multiLevelType w:val="hybridMultilevel"/>
    <w:tmpl w:val="0EF2C926"/>
    <w:lvl w:ilvl="0" w:tplc="AEFA2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31D7"/>
    <w:multiLevelType w:val="multilevel"/>
    <w:tmpl w:val="026E9546"/>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8" w15:restartNumberingAfterBreak="0">
    <w:nsid w:val="1CD24D8B"/>
    <w:multiLevelType w:val="singleLevel"/>
    <w:tmpl w:val="22B830F6"/>
    <w:lvl w:ilvl="0">
      <w:start w:val="1"/>
      <w:numFmt w:val="decimal"/>
      <w:lvlText w:val="%1."/>
      <w:lvlJc w:val="left"/>
      <w:pPr>
        <w:tabs>
          <w:tab w:val="num" w:pos="720"/>
        </w:tabs>
        <w:ind w:left="720" w:hanging="720"/>
      </w:pPr>
    </w:lvl>
  </w:abstractNum>
  <w:abstractNum w:abstractNumId="9" w15:restartNumberingAfterBreak="0">
    <w:nsid w:val="1CE66952"/>
    <w:multiLevelType w:val="hybridMultilevel"/>
    <w:tmpl w:val="BCE67296"/>
    <w:lvl w:ilvl="0" w:tplc="E962E0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346F5"/>
    <w:multiLevelType w:val="hybridMultilevel"/>
    <w:tmpl w:val="6DE69148"/>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264D46"/>
    <w:multiLevelType w:val="hybridMultilevel"/>
    <w:tmpl w:val="570A7DFA"/>
    <w:lvl w:ilvl="0" w:tplc="3E06ECD4">
      <w:start w:val="1"/>
      <w:numFmt w:val="lowerLetter"/>
      <w:lvlText w:val="%1."/>
      <w:lvlJc w:val="left"/>
      <w:pPr>
        <w:ind w:left="405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D427BF5"/>
    <w:multiLevelType w:val="hybridMultilevel"/>
    <w:tmpl w:val="25C44998"/>
    <w:lvl w:ilvl="0" w:tplc="23E45F52">
      <w:start w:val="1"/>
      <w:numFmt w:val="decimal"/>
      <w:lvlText w:val="%1."/>
      <w:lvlJc w:val="left"/>
      <w:pPr>
        <w:ind w:left="720" w:hanging="360"/>
      </w:pPr>
      <w:rPr>
        <w:rFonts w:hint="default"/>
        <w:b/>
      </w:rPr>
    </w:lvl>
    <w:lvl w:ilvl="1" w:tplc="CB40D71C">
      <w:start w:val="1"/>
      <w:numFmt w:val="upperLetter"/>
      <w:lvlText w:val="%2."/>
      <w:lvlJc w:val="left"/>
      <w:pPr>
        <w:ind w:left="1440" w:hanging="360"/>
      </w:pPr>
      <w:rPr>
        <w:rFonts w:ascii="Arial" w:hAnsi="Arial" w:cs="Arial" w:hint="default"/>
        <w:b/>
        <w:color w:val="auto"/>
      </w:rPr>
    </w:lvl>
    <w:lvl w:ilvl="2" w:tplc="1278F058">
      <w:start w:val="1"/>
      <w:numFmt w:val="lowerRoman"/>
      <w:lvlText w:val="%3."/>
      <w:lvlJc w:val="right"/>
      <w:pPr>
        <w:ind w:left="2160" w:hanging="180"/>
      </w:pPr>
      <w:rPr>
        <w:b/>
      </w:rPr>
    </w:lvl>
    <w:lvl w:ilvl="3" w:tplc="FEC6A7D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111A6"/>
    <w:multiLevelType w:val="multilevel"/>
    <w:tmpl w:val="71622518"/>
    <w:lvl w:ilvl="0">
      <w:start w:val="13"/>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4" w15:restartNumberingAfterBreak="0">
    <w:nsid w:val="32CC7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F10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58783A"/>
    <w:multiLevelType w:val="hybridMultilevel"/>
    <w:tmpl w:val="5914B2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6ED65C1"/>
    <w:multiLevelType w:val="singleLevel"/>
    <w:tmpl w:val="BE66F8B0"/>
    <w:lvl w:ilvl="0">
      <w:start w:val="1"/>
      <w:numFmt w:val="decimal"/>
      <w:lvlText w:val="%1."/>
      <w:lvlJc w:val="left"/>
      <w:pPr>
        <w:tabs>
          <w:tab w:val="num" w:pos="720"/>
        </w:tabs>
        <w:ind w:left="720" w:hanging="720"/>
      </w:pPr>
    </w:lvl>
  </w:abstractNum>
  <w:abstractNum w:abstractNumId="18" w15:restartNumberingAfterBreak="0">
    <w:nsid w:val="37840E30"/>
    <w:multiLevelType w:val="hybridMultilevel"/>
    <w:tmpl w:val="F2845FD0"/>
    <w:lvl w:ilvl="0" w:tplc="B700FF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C95894"/>
    <w:multiLevelType w:val="hybridMultilevel"/>
    <w:tmpl w:val="96360CEE"/>
    <w:lvl w:ilvl="0" w:tplc="0409000F">
      <w:start w:val="1"/>
      <w:numFmt w:val="decimal"/>
      <w:lvlText w:val="%1."/>
      <w:lvlJc w:val="left"/>
      <w:pPr>
        <w:ind w:left="104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805624F"/>
    <w:multiLevelType w:val="hybridMultilevel"/>
    <w:tmpl w:val="89947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82BD5"/>
    <w:multiLevelType w:val="hybridMultilevel"/>
    <w:tmpl w:val="1384ED68"/>
    <w:lvl w:ilvl="0" w:tplc="6EC604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F77629"/>
    <w:multiLevelType w:val="singleLevel"/>
    <w:tmpl w:val="3CD88D36"/>
    <w:lvl w:ilvl="0">
      <w:start w:val="1"/>
      <w:numFmt w:val="decimal"/>
      <w:lvlText w:val="%1."/>
      <w:lvlJc w:val="left"/>
      <w:pPr>
        <w:tabs>
          <w:tab w:val="num" w:pos="720"/>
        </w:tabs>
        <w:ind w:left="720" w:hanging="720"/>
      </w:pPr>
    </w:lvl>
  </w:abstractNum>
  <w:abstractNum w:abstractNumId="23" w15:restartNumberingAfterBreak="0">
    <w:nsid w:val="3D367800"/>
    <w:multiLevelType w:val="multilevel"/>
    <w:tmpl w:val="BBB815D8"/>
    <w:lvl w:ilvl="0">
      <w:start w:val="1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24" w15:restartNumberingAfterBreak="0">
    <w:nsid w:val="3E742836"/>
    <w:multiLevelType w:val="hybridMultilevel"/>
    <w:tmpl w:val="18D62878"/>
    <w:lvl w:ilvl="0" w:tplc="E026C08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01015"/>
    <w:multiLevelType w:val="singleLevel"/>
    <w:tmpl w:val="F4E0BBE2"/>
    <w:lvl w:ilvl="0">
      <w:start w:val="3"/>
      <w:numFmt w:val="decimal"/>
      <w:lvlText w:val="%1."/>
      <w:lvlJc w:val="left"/>
      <w:pPr>
        <w:tabs>
          <w:tab w:val="num" w:pos="720"/>
        </w:tabs>
        <w:ind w:left="720" w:hanging="720"/>
      </w:pPr>
    </w:lvl>
  </w:abstractNum>
  <w:abstractNum w:abstractNumId="26" w15:restartNumberingAfterBreak="0">
    <w:nsid w:val="4528632A"/>
    <w:multiLevelType w:val="hybridMultilevel"/>
    <w:tmpl w:val="C4E06168"/>
    <w:lvl w:ilvl="0" w:tplc="26A271E6">
      <w:start w:val="1"/>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37911"/>
    <w:multiLevelType w:val="singleLevel"/>
    <w:tmpl w:val="3CD88D36"/>
    <w:lvl w:ilvl="0">
      <w:start w:val="1"/>
      <w:numFmt w:val="decimal"/>
      <w:lvlText w:val="%1."/>
      <w:lvlJc w:val="left"/>
      <w:pPr>
        <w:tabs>
          <w:tab w:val="num" w:pos="720"/>
        </w:tabs>
        <w:ind w:left="720" w:hanging="720"/>
      </w:pPr>
    </w:lvl>
  </w:abstractNum>
  <w:abstractNum w:abstractNumId="28" w15:restartNumberingAfterBreak="0">
    <w:nsid w:val="473F6E5B"/>
    <w:multiLevelType w:val="singleLevel"/>
    <w:tmpl w:val="961C5484"/>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29" w15:restartNumberingAfterBreak="0">
    <w:nsid w:val="506913D0"/>
    <w:multiLevelType w:val="hybridMultilevel"/>
    <w:tmpl w:val="9D3A67D0"/>
    <w:lvl w:ilvl="0" w:tplc="B700FF7A">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83B49"/>
    <w:multiLevelType w:val="hybridMultilevel"/>
    <w:tmpl w:val="0964BCE4"/>
    <w:lvl w:ilvl="0" w:tplc="32A41828">
      <w:start w:val="1"/>
      <w:numFmt w:val="upperLetter"/>
      <w:lvlText w:val="%1."/>
      <w:lvlJc w:val="left"/>
      <w:pPr>
        <w:ind w:left="1440" w:hanging="360"/>
      </w:pPr>
      <w:rPr>
        <w:b/>
      </w:rPr>
    </w:lvl>
    <w:lvl w:ilvl="1" w:tplc="0409001B">
      <w:start w:val="1"/>
      <w:numFmt w:val="lowerRoman"/>
      <w:lvlText w:val="%2."/>
      <w:lvlJc w:val="right"/>
      <w:pPr>
        <w:ind w:left="2160" w:hanging="360"/>
      </w:pPr>
    </w:lvl>
    <w:lvl w:ilvl="2" w:tplc="F0BC2340">
      <w:start w:val="4"/>
      <w:numFmt w:val="decimal"/>
      <w:lvlText w:val="%3."/>
      <w:lvlJc w:val="left"/>
      <w:pPr>
        <w:ind w:left="3060" w:hanging="360"/>
      </w:pPr>
      <w:rPr>
        <w:rFonts w:hint="default"/>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E93227"/>
    <w:multiLevelType w:val="hybridMultilevel"/>
    <w:tmpl w:val="621E7C98"/>
    <w:lvl w:ilvl="0" w:tplc="53545330">
      <w:start w:val="1"/>
      <w:numFmt w:val="bullet"/>
      <w:lvlText w:val=""/>
      <w:lvlJc w:val="left"/>
      <w:pPr>
        <w:ind w:left="720" w:hanging="360"/>
      </w:pPr>
      <w:rPr>
        <w:rFonts w:ascii="Symbol" w:hAnsi="Symbol" w:hint="default"/>
      </w:rPr>
    </w:lvl>
    <w:lvl w:ilvl="1" w:tplc="B75A64F4" w:tentative="1">
      <w:start w:val="1"/>
      <w:numFmt w:val="bullet"/>
      <w:lvlText w:val="o"/>
      <w:lvlJc w:val="left"/>
      <w:pPr>
        <w:ind w:left="1440" w:hanging="360"/>
      </w:pPr>
      <w:rPr>
        <w:rFonts w:ascii="Courier New" w:hAnsi="Courier New" w:cs="Courier New" w:hint="default"/>
      </w:rPr>
    </w:lvl>
    <w:lvl w:ilvl="2" w:tplc="692E9B96" w:tentative="1">
      <w:start w:val="1"/>
      <w:numFmt w:val="bullet"/>
      <w:lvlText w:val=""/>
      <w:lvlJc w:val="left"/>
      <w:pPr>
        <w:ind w:left="2160" w:hanging="360"/>
      </w:pPr>
      <w:rPr>
        <w:rFonts w:ascii="Wingdings" w:hAnsi="Wingdings" w:hint="default"/>
      </w:rPr>
    </w:lvl>
    <w:lvl w:ilvl="3" w:tplc="76E83B1A" w:tentative="1">
      <w:start w:val="1"/>
      <w:numFmt w:val="bullet"/>
      <w:lvlText w:val=""/>
      <w:lvlJc w:val="left"/>
      <w:pPr>
        <w:ind w:left="2880" w:hanging="360"/>
      </w:pPr>
      <w:rPr>
        <w:rFonts w:ascii="Symbol" w:hAnsi="Symbol" w:hint="default"/>
      </w:rPr>
    </w:lvl>
    <w:lvl w:ilvl="4" w:tplc="C37024E6" w:tentative="1">
      <w:start w:val="1"/>
      <w:numFmt w:val="bullet"/>
      <w:lvlText w:val="o"/>
      <w:lvlJc w:val="left"/>
      <w:pPr>
        <w:ind w:left="3600" w:hanging="360"/>
      </w:pPr>
      <w:rPr>
        <w:rFonts w:ascii="Courier New" w:hAnsi="Courier New" w:cs="Courier New" w:hint="default"/>
      </w:rPr>
    </w:lvl>
    <w:lvl w:ilvl="5" w:tplc="F264797A" w:tentative="1">
      <w:start w:val="1"/>
      <w:numFmt w:val="bullet"/>
      <w:lvlText w:val=""/>
      <w:lvlJc w:val="left"/>
      <w:pPr>
        <w:ind w:left="4320" w:hanging="360"/>
      </w:pPr>
      <w:rPr>
        <w:rFonts w:ascii="Wingdings" w:hAnsi="Wingdings" w:hint="default"/>
      </w:rPr>
    </w:lvl>
    <w:lvl w:ilvl="6" w:tplc="C0F87794" w:tentative="1">
      <w:start w:val="1"/>
      <w:numFmt w:val="bullet"/>
      <w:lvlText w:val=""/>
      <w:lvlJc w:val="left"/>
      <w:pPr>
        <w:ind w:left="5040" w:hanging="360"/>
      </w:pPr>
      <w:rPr>
        <w:rFonts w:ascii="Symbol" w:hAnsi="Symbol" w:hint="default"/>
      </w:rPr>
    </w:lvl>
    <w:lvl w:ilvl="7" w:tplc="0B9E0B74" w:tentative="1">
      <w:start w:val="1"/>
      <w:numFmt w:val="bullet"/>
      <w:lvlText w:val="o"/>
      <w:lvlJc w:val="left"/>
      <w:pPr>
        <w:ind w:left="5760" w:hanging="360"/>
      </w:pPr>
      <w:rPr>
        <w:rFonts w:ascii="Courier New" w:hAnsi="Courier New" w:cs="Courier New" w:hint="default"/>
      </w:rPr>
    </w:lvl>
    <w:lvl w:ilvl="8" w:tplc="C44065AE" w:tentative="1">
      <w:start w:val="1"/>
      <w:numFmt w:val="bullet"/>
      <w:lvlText w:val=""/>
      <w:lvlJc w:val="left"/>
      <w:pPr>
        <w:ind w:left="6480" w:hanging="360"/>
      </w:pPr>
      <w:rPr>
        <w:rFonts w:ascii="Wingdings" w:hAnsi="Wingdings" w:hint="default"/>
      </w:rPr>
    </w:lvl>
  </w:abstractNum>
  <w:abstractNum w:abstractNumId="32" w15:restartNumberingAfterBreak="0">
    <w:nsid w:val="57B9134C"/>
    <w:multiLevelType w:val="hybridMultilevel"/>
    <w:tmpl w:val="11B836E0"/>
    <w:lvl w:ilvl="0" w:tplc="436CF550">
      <w:start w:val="5"/>
      <w:numFmt w:val="decimal"/>
      <w:lvlText w:val="%1."/>
      <w:lvlJc w:val="left"/>
      <w:pPr>
        <w:ind w:left="8100" w:hanging="360"/>
      </w:pPr>
      <w:rPr>
        <w:rFonts w:hint="default"/>
        <w:b/>
      </w:rPr>
    </w:lvl>
    <w:lvl w:ilvl="1" w:tplc="B71AF8B4">
      <w:start w:val="1"/>
      <w:numFmt w:val="lowerLetter"/>
      <w:lvlText w:val="%2."/>
      <w:lvlJc w:val="left"/>
      <w:pPr>
        <w:ind w:left="8820" w:hanging="360"/>
      </w:pPr>
      <w:rPr>
        <w:b/>
      </w:rPr>
    </w:lvl>
    <w:lvl w:ilvl="2" w:tplc="0409001B">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33" w15:restartNumberingAfterBreak="0">
    <w:nsid w:val="581617BC"/>
    <w:multiLevelType w:val="singleLevel"/>
    <w:tmpl w:val="A6905660"/>
    <w:lvl w:ilvl="0">
      <w:start w:val="1"/>
      <w:numFmt w:val="lowerLetter"/>
      <w:lvlText w:val="%1."/>
      <w:lvlJc w:val="left"/>
      <w:pPr>
        <w:tabs>
          <w:tab w:val="num" w:pos="720"/>
        </w:tabs>
        <w:ind w:left="720" w:hanging="720"/>
      </w:pPr>
      <w:rPr>
        <w:b w:val="0"/>
        <w:i w:val="0"/>
      </w:rPr>
    </w:lvl>
  </w:abstractNum>
  <w:abstractNum w:abstractNumId="34" w15:restartNumberingAfterBreak="0">
    <w:nsid w:val="589933E7"/>
    <w:multiLevelType w:val="hybridMultilevel"/>
    <w:tmpl w:val="ECE2212C"/>
    <w:lvl w:ilvl="0" w:tplc="05607A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F5447"/>
    <w:multiLevelType w:val="multilevel"/>
    <w:tmpl w:val="BBB815D8"/>
    <w:lvl w:ilvl="0">
      <w:start w:val="1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36" w15:restartNumberingAfterBreak="0">
    <w:nsid w:val="60666DC0"/>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D540A75"/>
    <w:multiLevelType w:val="hybridMultilevel"/>
    <w:tmpl w:val="7592F2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7">
      <w:start w:val="1"/>
      <w:numFmt w:val="low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AE53BC"/>
    <w:multiLevelType w:val="hybridMultilevel"/>
    <w:tmpl w:val="52CAA8D2"/>
    <w:lvl w:ilvl="0" w:tplc="14FA43BE">
      <w:start w:val="1"/>
      <w:numFmt w:val="decimal"/>
      <w:lvlText w:val="%1."/>
      <w:lvlJc w:val="left"/>
      <w:pPr>
        <w:ind w:left="625" w:hanging="525"/>
      </w:pPr>
      <w:rPr>
        <w:rFonts w:ascii="Arial" w:eastAsia="Arial" w:hAnsi="Arial" w:cs="Arial" w:hint="default"/>
        <w:w w:val="99"/>
        <w:sz w:val="18"/>
        <w:szCs w:val="18"/>
      </w:rPr>
    </w:lvl>
    <w:lvl w:ilvl="1" w:tplc="4934E23C">
      <w:start w:val="1"/>
      <w:numFmt w:val="upperLetter"/>
      <w:lvlText w:val="%2."/>
      <w:lvlJc w:val="left"/>
      <w:pPr>
        <w:ind w:left="1045" w:hanging="413"/>
      </w:pPr>
      <w:rPr>
        <w:rFonts w:ascii="Arial" w:eastAsia="Arial" w:hAnsi="Arial" w:cs="Arial" w:hint="default"/>
        <w:w w:val="100"/>
        <w:position w:val="-2"/>
        <w:sz w:val="18"/>
        <w:szCs w:val="18"/>
      </w:rPr>
    </w:lvl>
    <w:lvl w:ilvl="2" w:tplc="CBDC3FB0">
      <w:start w:val="1"/>
      <w:numFmt w:val="decimal"/>
      <w:lvlText w:val="(%3)"/>
      <w:lvlJc w:val="left"/>
      <w:pPr>
        <w:ind w:left="1534" w:hanging="453"/>
      </w:pPr>
      <w:rPr>
        <w:rFonts w:ascii="Arial" w:eastAsia="Arial" w:hAnsi="Arial" w:cs="Arial" w:hint="default"/>
        <w:w w:val="99"/>
        <w:sz w:val="18"/>
        <w:szCs w:val="18"/>
      </w:rPr>
    </w:lvl>
    <w:lvl w:ilvl="3" w:tplc="B4F48B4A">
      <w:start w:val="1"/>
      <w:numFmt w:val="bullet"/>
      <w:lvlText w:val="•"/>
      <w:lvlJc w:val="left"/>
      <w:pPr>
        <w:ind w:left="1040" w:hanging="453"/>
      </w:pPr>
    </w:lvl>
    <w:lvl w:ilvl="4" w:tplc="24D089F4">
      <w:start w:val="1"/>
      <w:numFmt w:val="bullet"/>
      <w:lvlText w:val="•"/>
      <w:lvlJc w:val="left"/>
      <w:pPr>
        <w:ind w:left="1060" w:hanging="453"/>
      </w:pPr>
    </w:lvl>
    <w:lvl w:ilvl="5" w:tplc="C290A1FC">
      <w:start w:val="1"/>
      <w:numFmt w:val="bullet"/>
      <w:lvlText w:val="•"/>
      <w:lvlJc w:val="left"/>
      <w:pPr>
        <w:ind w:left="1120" w:hanging="453"/>
      </w:pPr>
    </w:lvl>
    <w:lvl w:ilvl="6" w:tplc="C90448B4">
      <w:start w:val="1"/>
      <w:numFmt w:val="bullet"/>
      <w:lvlText w:val="•"/>
      <w:lvlJc w:val="left"/>
      <w:pPr>
        <w:ind w:left="1140" w:hanging="453"/>
      </w:pPr>
    </w:lvl>
    <w:lvl w:ilvl="7" w:tplc="7A8012E2">
      <w:start w:val="1"/>
      <w:numFmt w:val="bullet"/>
      <w:lvlText w:val="•"/>
      <w:lvlJc w:val="left"/>
      <w:pPr>
        <w:ind w:left="1540" w:hanging="453"/>
      </w:pPr>
    </w:lvl>
    <w:lvl w:ilvl="8" w:tplc="D5F6E002">
      <w:start w:val="1"/>
      <w:numFmt w:val="bullet"/>
      <w:lvlText w:val="•"/>
      <w:lvlJc w:val="left"/>
      <w:pPr>
        <w:ind w:left="1580" w:hanging="453"/>
      </w:pPr>
    </w:lvl>
  </w:abstractNum>
  <w:abstractNum w:abstractNumId="39" w15:restartNumberingAfterBreak="0">
    <w:nsid w:val="78A822AE"/>
    <w:multiLevelType w:val="singleLevel"/>
    <w:tmpl w:val="ADAE9DF0"/>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num w:numId="1" w16cid:durableId="294143812">
    <w:abstractNumId w:val="5"/>
  </w:num>
  <w:num w:numId="2" w16cid:durableId="2019456277">
    <w:abstractNumId w:val="5"/>
  </w:num>
  <w:num w:numId="3" w16cid:durableId="818497197">
    <w:abstractNumId w:val="14"/>
  </w:num>
  <w:num w:numId="4" w16cid:durableId="2022386841">
    <w:abstractNumId w:val="15"/>
  </w:num>
  <w:num w:numId="5" w16cid:durableId="1362626794">
    <w:abstractNumId w:val="33"/>
  </w:num>
  <w:num w:numId="6" w16cid:durableId="1021517952">
    <w:abstractNumId w:val="21"/>
  </w:num>
  <w:num w:numId="7" w16cid:durableId="1596594965">
    <w:abstractNumId w:val="17"/>
    <w:lvlOverride w:ilvl="0">
      <w:startOverride w:val="1"/>
    </w:lvlOverride>
  </w:num>
  <w:num w:numId="8" w16cid:durableId="943655908">
    <w:abstractNumId w:val="25"/>
    <w:lvlOverride w:ilvl="0">
      <w:startOverride w:val="3"/>
    </w:lvlOverride>
  </w:num>
  <w:num w:numId="9" w16cid:durableId="133376658">
    <w:abstractNumId w:val="8"/>
    <w:lvlOverride w:ilvl="0">
      <w:startOverride w:val="1"/>
    </w:lvlOverride>
  </w:num>
  <w:num w:numId="10" w16cid:durableId="699479063">
    <w:abstractNumId w:val="4"/>
    <w:lvlOverride w:ilvl="0">
      <w:startOverride w:val="4"/>
    </w:lvlOverride>
  </w:num>
  <w:num w:numId="11" w16cid:durableId="477916275">
    <w:abstractNumId w:val="22"/>
    <w:lvlOverride w:ilvl="0">
      <w:startOverride w:val="1"/>
    </w:lvlOverride>
  </w:num>
  <w:num w:numId="12" w16cid:durableId="937640367">
    <w:abstractNumId w:val="1"/>
    <w:lvlOverride w:ilvl="0">
      <w:startOverride w:val="1"/>
    </w:lvlOverride>
  </w:num>
  <w:num w:numId="13" w16cid:durableId="109643983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468112">
    <w:abstractNumId w:val="28"/>
    <w:lvlOverride w:ilvl="0">
      <w:startOverride w:val="1"/>
    </w:lvlOverride>
  </w:num>
  <w:num w:numId="15" w16cid:durableId="134416202">
    <w:abstractNumId w:val="39"/>
    <w:lvlOverride w:ilvl="0">
      <w:startOverride w:val="1"/>
    </w:lvlOverride>
  </w:num>
  <w:num w:numId="16" w16cid:durableId="793013877">
    <w:abstractNumId w:val="27"/>
    <w:lvlOverride w:ilvl="0">
      <w:startOverride w:val="1"/>
    </w:lvlOverride>
  </w:num>
  <w:num w:numId="17" w16cid:durableId="226653366">
    <w:abstractNumId w:val="0"/>
  </w:num>
  <w:num w:numId="18" w16cid:durableId="1482888611">
    <w:abstractNumId w:val="18"/>
  </w:num>
  <w:num w:numId="19" w16cid:durableId="876352536">
    <w:abstractNumId w:val="31"/>
  </w:num>
  <w:num w:numId="20" w16cid:durableId="2146267372">
    <w:abstractNumId w:val="9"/>
  </w:num>
  <w:num w:numId="21" w16cid:durableId="2055807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275103">
    <w:abstractNumId w:val="37"/>
  </w:num>
  <w:num w:numId="23" w16cid:durableId="835341603">
    <w:abstractNumId w:val="6"/>
  </w:num>
  <w:num w:numId="24" w16cid:durableId="1083408098">
    <w:abstractNumId w:val="29"/>
  </w:num>
  <w:num w:numId="25" w16cid:durableId="1153180871">
    <w:abstractNumId w:val="8"/>
  </w:num>
  <w:num w:numId="26" w16cid:durableId="726607804">
    <w:abstractNumId w:val="1"/>
  </w:num>
  <w:num w:numId="27" w16cid:durableId="1455175571">
    <w:abstractNumId w:val="17"/>
  </w:num>
  <w:num w:numId="28" w16cid:durableId="282007101">
    <w:abstractNumId w:val="28"/>
  </w:num>
  <w:num w:numId="29" w16cid:durableId="1477143269">
    <w:abstractNumId w:val="22"/>
  </w:num>
  <w:num w:numId="30" w16cid:durableId="583103932">
    <w:abstractNumId w:val="27"/>
  </w:num>
  <w:num w:numId="31" w16cid:durableId="1742362648">
    <w:abstractNumId w:val="39"/>
  </w:num>
  <w:num w:numId="32" w16cid:durableId="93136567">
    <w:abstractNumId w:val="25"/>
  </w:num>
  <w:num w:numId="33" w16cid:durableId="1471248354">
    <w:abstractNumId w:val="4"/>
  </w:num>
  <w:num w:numId="34" w16cid:durableId="2103183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971239">
    <w:abstractNumId w:val="26"/>
  </w:num>
  <w:num w:numId="36" w16cid:durableId="2128423680">
    <w:abstractNumId w:val="24"/>
  </w:num>
  <w:num w:numId="37" w16cid:durableId="660936894">
    <w:abstractNumId w:val="2"/>
  </w:num>
  <w:num w:numId="38" w16cid:durableId="1084643899">
    <w:abstractNumId w:val="20"/>
  </w:num>
  <w:num w:numId="39" w16cid:durableId="1151021393">
    <w:abstractNumId w:val="3"/>
  </w:num>
  <w:num w:numId="40" w16cid:durableId="1799302058">
    <w:abstractNumId w:val="30"/>
  </w:num>
  <w:num w:numId="41" w16cid:durableId="783035824">
    <w:abstractNumId w:val="34"/>
  </w:num>
  <w:num w:numId="42" w16cid:durableId="883256161">
    <w:abstractNumId w:val="7"/>
  </w:num>
  <w:num w:numId="43" w16cid:durableId="1339233103">
    <w:abstractNumId w:val="12"/>
  </w:num>
  <w:num w:numId="44" w16cid:durableId="1325622443">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889458359">
    <w:abstractNumId w:val="35"/>
  </w:num>
  <w:num w:numId="46" w16cid:durableId="1109667480">
    <w:abstractNumId w:val="10"/>
  </w:num>
  <w:num w:numId="47" w16cid:durableId="2096434728">
    <w:abstractNumId w:val="13"/>
  </w:num>
  <w:num w:numId="48" w16cid:durableId="3679416">
    <w:abstractNumId w:val="23"/>
  </w:num>
  <w:num w:numId="49" w16cid:durableId="1802458719">
    <w:abstractNumId w:val="11"/>
  </w:num>
  <w:num w:numId="50" w16cid:durableId="17398598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aekqy8nzS5c9LqRP80iKr7u0vDhlM3z8kzJuHIEtEPOCIRrKXf233Inw0l1567enrF8IZco/yZxLH4iHP7idw==" w:salt="hhooCG66Fdks7J6apHjfU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65"/>
    <w:rsid w:val="00000AA8"/>
    <w:rsid w:val="00000CCF"/>
    <w:rsid w:val="00000D8F"/>
    <w:rsid w:val="00000DF9"/>
    <w:rsid w:val="00001946"/>
    <w:rsid w:val="000021B4"/>
    <w:rsid w:val="00002205"/>
    <w:rsid w:val="00003D6E"/>
    <w:rsid w:val="00003EC5"/>
    <w:rsid w:val="00005559"/>
    <w:rsid w:val="00006F8D"/>
    <w:rsid w:val="00007306"/>
    <w:rsid w:val="0000758D"/>
    <w:rsid w:val="0001268E"/>
    <w:rsid w:val="00012DE1"/>
    <w:rsid w:val="000144FA"/>
    <w:rsid w:val="00014ADF"/>
    <w:rsid w:val="00014AE5"/>
    <w:rsid w:val="0001561B"/>
    <w:rsid w:val="00016E4D"/>
    <w:rsid w:val="00017BC3"/>
    <w:rsid w:val="00020B4E"/>
    <w:rsid w:val="00022358"/>
    <w:rsid w:val="00024390"/>
    <w:rsid w:val="00025CE0"/>
    <w:rsid w:val="0002648E"/>
    <w:rsid w:val="00026913"/>
    <w:rsid w:val="00026FF5"/>
    <w:rsid w:val="0002772F"/>
    <w:rsid w:val="00034A7E"/>
    <w:rsid w:val="00034D4C"/>
    <w:rsid w:val="00036547"/>
    <w:rsid w:val="00037395"/>
    <w:rsid w:val="00040591"/>
    <w:rsid w:val="00040E4A"/>
    <w:rsid w:val="00042455"/>
    <w:rsid w:val="00042557"/>
    <w:rsid w:val="00043222"/>
    <w:rsid w:val="000436BD"/>
    <w:rsid w:val="00046BB4"/>
    <w:rsid w:val="0004717E"/>
    <w:rsid w:val="00047EF1"/>
    <w:rsid w:val="00050509"/>
    <w:rsid w:val="0005059F"/>
    <w:rsid w:val="00050D9F"/>
    <w:rsid w:val="00051CF8"/>
    <w:rsid w:val="00054FF9"/>
    <w:rsid w:val="0005534B"/>
    <w:rsid w:val="000578B7"/>
    <w:rsid w:val="00060371"/>
    <w:rsid w:val="00060DFE"/>
    <w:rsid w:val="0006191C"/>
    <w:rsid w:val="00061FB5"/>
    <w:rsid w:val="00062FAE"/>
    <w:rsid w:val="00063935"/>
    <w:rsid w:val="00064DA2"/>
    <w:rsid w:val="000668E4"/>
    <w:rsid w:val="00067BCC"/>
    <w:rsid w:val="0007039F"/>
    <w:rsid w:val="00071002"/>
    <w:rsid w:val="00071C3C"/>
    <w:rsid w:val="000752CB"/>
    <w:rsid w:val="00075400"/>
    <w:rsid w:val="0007694B"/>
    <w:rsid w:val="000774A0"/>
    <w:rsid w:val="00081582"/>
    <w:rsid w:val="00081701"/>
    <w:rsid w:val="00081704"/>
    <w:rsid w:val="00081D3A"/>
    <w:rsid w:val="00086BB4"/>
    <w:rsid w:val="00086D25"/>
    <w:rsid w:val="00087A9A"/>
    <w:rsid w:val="00090008"/>
    <w:rsid w:val="00091A02"/>
    <w:rsid w:val="00091AAD"/>
    <w:rsid w:val="0009308B"/>
    <w:rsid w:val="000943F8"/>
    <w:rsid w:val="00094660"/>
    <w:rsid w:val="00096FFB"/>
    <w:rsid w:val="00097014"/>
    <w:rsid w:val="00097AA4"/>
    <w:rsid w:val="000A0F36"/>
    <w:rsid w:val="000A2AA1"/>
    <w:rsid w:val="000A3AD7"/>
    <w:rsid w:val="000A3C11"/>
    <w:rsid w:val="000A4205"/>
    <w:rsid w:val="000A4C7C"/>
    <w:rsid w:val="000A54A6"/>
    <w:rsid w:val="000A7135"/>
    <w:rsid w:val="000B078A"/>
    <w:rsid w:val="000B0CC7"/>
    <w:rsid w:val="000B1198"/>
    <w:rsid w:val="000B1AA5"/>
    <w:rsid w:val="000C02A8"/>
    <w:rsid w:val="000C0F96"/>
    <w:rsid w:val="000C1187"/>
    <w:rsid w:val="000C1819"/>
    <w:rsid w:val="000C18B1"/>
    <w:rsid w:val="000C2174"/>
    <w:rsid w:val="000C2A67"/>
    <w:rsid w:val="000C30C8"/>
    <w:rsid w:val="000C35B6"/>
    <w:rsid w:val="000C3C0C"/>
    <w:rsid w:val="000C4CD9"/>
    <w:rsid w:val="000C5FC8"/>
    <w:rsid w:val="000C623E"/>
    <w:rsid w:val="000C6778"/>
    <w:rsid w:val="000C7256"/>
    <w:rsid w:val="000D201E"/>
    <w:rsid w:val="000D4D54"/>
    <w:rsid w:val="000D7008"/>
    <w:rsid w:val="000D73A1"/>
    <w:rsid w:val="000E0FE3"/>
    <w:rsid w:val="000E200E"/>
    <w:rsid w:val="000E24F6"/>
    <w:rsid w:val="000E4A05"/>
    <w:rsid w:val="000E4BB0"/>
    <w:rsid w:val="000E4D2D"/>
    <w:rsid w:val="000E5F44"/>
    <w:rsid w:val="000E7084"/>
    <w:rsid w:val="000F15C0"/>
    <w:rsid w:val="000F2305"/>
    <w:rsid w:val="000F26CD"/>
    <w:rsid w:val="000F36A2"/>
    <w:rsid w:val="000F3D23"/>
    <w:rsid w:val="000F4AF9"/>
    <w:rsid w:val="000F5851"/>
    <w:rsid w:val="000F69B9"/>
    <w:rsid w:val="000F72AB"/>
    <w:rsid w:val="001005F7"/>
    <w:rsid w:val="00100909"/>
    <w:rsid w:val="00102DF9"/>
    <w:rsid w:val="00103729"/>
    <w:rsid w:val="00103DF1"/>
    <w:rsid w:val="0011043B"/>
    <w:rsid w:val="00112B51"/>
    <w:rsid w:val="00112E99"/>
    <w:rsid w:val="00113DA9"/>
    <w:rsid w:val="001147B0"/>
    <w:rsid w:val="0011721C"/>
    <w:rsid w:val="00121146"/>
    <w:rsid w:val="0012148E"/>
    <w:rsid w:val="00121CB3"/>
    <w:rsid w:val="00121F7C"/>
    <w:rsid w:val="00122010"/>
    <w:rsid w:val="00122BCE"/>
    <w:rsid w:val="001239F4"/>
    <w:rsid w:val="001265D6"/>
    <w:rsid w:val="0012722C"/>
    <w:rsid w:val="001274AA"/>
    <w:rsid w:val="001315B9"/>
    <w:rsid w:val="00132D20"/>
    <w:rsid w:val="00133485"/>
    <w:rsid w:val="00134053"/>
    <w:rsid w:val="001351E7"/>
    <w:rsid w:val="0013521D"/>
    <w:rsid w:val="00137921"/>
    <w:rsid w:val="00137C8E"/>
    <w:rsid w:val="00140ADA"/>
    <w:rsid w:val="00142342"/>
    <w:rsid w:val="001426FA"/>
    <w:rsid w:val="00143696"/>
    <w:rsid w:val="001438C4"/>
    <w:rsid w:val="00144315"/>
    <w:rsid w:val="00145567"/>
    <w:rsid w:val="00146F41"/>
    <w:rsid w:val="00147469"/>
    <w:rsid w:val="00147571"/>
    <w:rsid w:val="00147CC3"/>
    <w:rsid w:val="00147E42"/>
    <w:rsid w:val="00150658"/>
    <w:rsid w:val="00151918"/>
    <w:rsid w:val="0015198E"/>
    <w:rsid w:val="00153EB5"/>
    <w:rsid w:val="0015612C"/>
    <w:rsid w:val="001561EB"/>
    <w:rsid w:val="00157DF7"/>
    <w:rsid w:val="0016010F"/>
    <w:rsid w:val="00160356"/>
    <w:rsid w:val="00160484"/>
    <w:rsid w:val="00160B91"/>
    <w:rsid w:val="00161578"/>
    <w:rsid w:val="00162897"/>
    <w:rsid w:val="00165A08"/>
    <w:rsid w:val="00171D85"/>
    <w:rsid w:val="00171FEB"/>
    <w:rsid w:val="0017206E"/>
    <w:rsid w:val="001726BA"/>
    <w:rsid w:val="00173F18"/>
    <w:rsid w:val="001756FE"/>
    <w:rsid w:val="00175F41"/>
    <w:rsid w:val="0017771B"/>
    <w:rsid w:val="00181475"/>
    <w:rsid w:val="001828D2"/>
    <w:rsid w:val="00183057"/>
    <w:rsid w:val="001833A1"/>
    <w:rsid w:val="001849CC"/>
    <w:rsid w:val="00184EDE"/>
    <w:rsid w:val="00185926"/>
    <w:rsid w:val="0018646C"/>
    <w:rsid w:val="00186C3E"/>
    <w:rsid w:val="00186FFE"/>
    <w:rsid w:val="00187141"/>
    <w:rsid w:val="00187B0E"/>
    <w:rsid w:val="001902DF"/>
    <w:rsid w:val="00191431"/>
    <w:rsid w:val="00192DD1"/>
    <w:rsid w:val="001936F5"/>
    <w:rsid w:val="00193AF9"/>
    <w:rsid w:val="00193B12"/>
    <w:rsid w:val="00194056"/>
    <w:rsid w:val="00197294"/>
    <w:rsid w:val="001A1A92"/>
    <w:rsid w:val="001A4D2A"/>
    <w:rsid w:val="001A4D7C"/>
    <w:rsid w:val="001A5521"/>
    <w:rsid w:val="001A59D7"/>
    <w:rsid w:val="001A6902"/>
    <w:rsid w:val="001A7B2D"/>
    <w:rsid w:val="001B047B"/>
    <w:rsid w:val="001B06A7"/>
    <w:rsid w:val="001B24DF"/>
    <w:rsid w:val="001B2D52"/>
    <w:rsid w:val="001B3085"/>
    <w:rsid w:val="001B4CB9"/>
    <w:rsid w:val="001B54D2"/>
    <w:rsid w:val="001B565F"/>
    <w:rsid w:val="001B5AFC"/>
    <w:rsid w:val="001B653C"/>
    <w:rsid w:val="001B7B1E"/>
    <w:rsid w:val="001C28D5"/>
    <w:rsid w:val="001C2BA5"/>
    <w:rsid w:val="001C5876"/>
    <w:rsid w:val="001C6D8E"/>
    <w:rsid w:val="001D0180"/>
    <w:rsid w:val="001D18DA"/>
    <w:rsid w:val="001D1C56"/>
    <w:rsid w:val="001D4D86"/>
    <w:rsid w:val="001D51CD"/>
    <w:rsid w:val="001D534E"/>
    <w:rsid w:val="001D7CFB"/>
    <w:rsid w:val="001E05FD"/>
    <w:rsid w:val="001E2B37"/>
    <w:rsid w:val="001E402E"/>
    <w:rsid w:val="001E414F"/>
    <w:rsid w:val="001E468C"/>
    <w:rsid w:val="001E4AFE"/>
    <w:rsid w:val="001E731B"/>
    <w:rsid w:val="001E7EAC"/>
    <w:rsid w:val="001F5745"/>
    <w:rsid w:val="001F5E4C"/>
    <w:rsid w:val="001F62C4"/>
    <w:rsid w:val="001F63FE"/>
    <w:rsid w:val="001F7135"/>
    <w:rsid w:val="001F736A"/>
    <w:rsid w:val="001F77DB"/>
    <w:rsid w:val="00200FCB"/>
    <w:rsid w:val="00201B38"/>
    <w:rsid w:val="002033F8"/>
    <w:rsid w:val="00203C45"/>
    <w:rsid w:val="00203F05"/>
    <w:rsid w:val="00205600"/>
    <w:rsid w:val="002063DA"/>
    <w:rsid w:val="00207E83"/>
    <w:rsid w:val="00213270"/>
    <w:rsid w:val="00214621"/>
    <w:rsid w:val="0021496A"/>
    <w:rsid w:val="00214ED3"/>
    <w:rsid w:val="002151DD"/>
    <w:rsid w:val="00215A55"/>
    <w:rsid w:val="00217F7D"/>
    <w:rsid w:val="0022162B"/>
    <w:rsid w:val="002216DC"/>
    <w:rsid w:val="00221E68"/>
    <w:rsid w:val="00222143"/>
    <w:rsid w:val="00222412"/>
    <w:rsid w:val="00222FCF"/>
    <w:rsid w:val="00223697"/>
    <w:rsid w:val="00225021"/>
    <w:rsid w:val="0022505A"/>
    <w:rsid w:val="002263F9"/>
    <w:rsid w:val="00226E01"/>
    <w:rsid w:val="0023002A"/>
    <w:rsid w:val="0023038B"/>
    <w:rsid w:val="00231B42"/>
    <w:rsid w:val="002323EE"/>
    <w:rsid w:val="00240147"/>
    <w:rsid w:val="00241A0A"/>
    <w:rsid w:val="002420BA"/>
    <w:rsid w:val="00242929"/>
    <w:rsid w:val="0024360F"/>
    <w:rsid w:val="00246B68"/>
    <w:rsid w:val="00246EB8"/>
    <w:rsid w:val="00247E67"/>
    <w:rsid w:val="0025053B"/>
    <w:rsid w:val="0025312C"/>
    <w:rsid w:val="00253BF2"/>
    <w:rsid w:val="002543BF"/>
    <w:rsid w:val="00255229"/>
    <w:rsid w:val="002567FE"/>
    <w:rsid w:val="002578B0"/>
    <w:rsid w:val="00257CAA"/>
    <w:rsid w:val="00260BE2"/>
    <w:rsid w:val="00262783"/>
    <w:rsid w:val="00262AE2"/>
    <w:rsid w:val="0026371F"/>
    <w:rsid w:val="00265585"/>
    <w:rsid w:val="00265882"/>
    <w:rsid w:val="002676C5"/>
    <w:rsid w:val="00267B0C"/>
    <w:rsid w:val="00267B69"/>
    <w:rsid w:val="00267BC8"/>
    <w:rsid w:val="00270A5D"/>
    <w:rsid w:val="00271825"/>
    <w:rsid w:val="002763B9"/>
    <w:rsid w:val="00276602"/>
    <w:rsid w:val="002770E3"/>
    <w:rsid w:val="0027718B"/>
    <w:rsid w:val="002815BB"/>
    <w:rsid w:val="00282FF9"/>
    <w:rsid w:val="00283856"/>
    <w:rsid w:val="00283CB0"/>
    <w:rsid w:val="00283F3D"/>
    <w:rsid w:val="00284B2D"/>
    <w:rsid w:val="002850F3"/>
    <w:rsid w:val="00285A7D"/>
    <w:rsid w:val="00286D0A"/>
    <w:rsid w:val="00290F84"/>
    <w:rsid w:val="00291902"/>
    <w:rsid w:val="002937A8"/>
    <w:rsid w:val="002945B4"/>
    <w:rsid w:val="0029489B"/>
    <w:rsid w:val="0029571F"/>
    <w:rsid w:val="002A1127"/>
    <w:rsid w:val="002A1573"/>
    <w:rsid w:val="002A276B"/>
    <w:rsid w:val="002A2DA0"/>
    <w:rsid w:val="002A3F85"/>
    <w:rsid w:val="002A69B2"/>
    <w:rsid w:val="002B026B"/>
    <w:rsid w:val="002B16F9"/>
    <w:rsid w:val="002B1DAE"/>
    <w:rsid w:val="002B2132"/>
    <w:rsid w:val="002B299D"/>
    <w:rsid w:val="002B358F"/>
    <w:rsid w:val="002B35D0"/>
    <w:rsid w:val="002B407A"/>
    <w:rsid w:val="002B4F2F"/>
    <w:rsid w:val="002B56D9"/>
    <w:rsid w:val="002B5DEE"/>
    <w:rsid w:val="002C1651"/>
    <w:rsid w:val="002C26F6"/>
    <w:rsid w:val="002C322C"/>
    <w:rsid w:val="002C3C18"/>
    <w:rsid w:val="002C58DF"/>
    <w:rsid w:val="002C65A0"/>
    <w:rsid w:val="002C69C5"/>
    <w:rsid w:val="002C7293"/>
    <w:rsid w:val="002D0CF2"/>
    <w:rsid w:val="002D1E85"/>
    <w:rsid w:val="002D3010"/>
    <w:rsid w:val="002D40BB"/>
    <w:rsid w:val="002D487E"/>
    <w:rsid w:val="002D506E"/>
    <w:rsid w:val="002D6101"/>
    <w:rsid w:val="002D7BCB"/>
    <w:rsid w:val="002E0D91"/>
    <w:rsid w:val="002E109D"/>
    <w:rsid w:val="002E3330"/>
    <w:rsid w:val="002E42A6"/>
    <w:rsid w:val="002E548E"/>
    <w:rsid w:val="002E56F4"/>
    <w:rsid w:val="002E5AC0"/>
    <w:rsid w:val="002E5B23"/>
    <w:rsid w:val="002E5ED8"/>
    <w:rsid w:val="002E5EEE"/>
    <w:rsid w:val="002E70C2"/>
    <w:rsid w:val="002E7697"/>
    <w:rsid w:val="002F0D00"/>
    <w:rsid w:val="002F1EE6"/>
    <w:rsid w:val="002F2BA8"/>
    <w:rsid w:val="002F2BE7"/>
    <w:rsid w:val="002F2C52"/>
    <w:rsid w:val="002F44E3"/>
    <w:rsid w:val="002F71FB"/>
    <w:rsid w:val="002F75EE"/>
    <w:rsid w:val="003001A6"/>
    <w:rsid w:val="00301B9C"/>
    <w:rsid w:val="003037E7"/>
    <w:rsid w:val="00303CFB"/>
    <w:rsid w:val="00303ECE"/>
    <w:rsid w:val="00304902"/>
    <w:rsid w:val="003060D7"/>
    <w:rsid w:val="00306E85"/>
    <w:rsid w:val="00306ED9"/>
    <w:rsid w:val="00307187"/>
    <w:rsid w:val="003077AB"/>
    <w:rsid w:val="0031141E"/>
    <w:rsid w:val="00311F69"/>
    <w:rsid w:val="00312157"/>
    <w:rsid w:val="0031463E"/>
    <w:rsid w:val="003167FF"/>
    <w:rsid w:val="00317137"/>
    <w:rsid w:val="00320483"/>
    <w:rsid w:val="00320CD3"/>
    <w:rsid w:val="00322264"/>
    <w:rsid w:val="0032330F"/>
    <w:rsid w:val="00324A80"/>
    <w:rsid w:val="00324AA3"/>
    <w:rsid w:val="00326265"/>
    <w:rsid w:val="003265A2"/>
    <w:rsid w:val="003273E4"/>
    <w:rsid w:val="00327794"/>
    <w:rsid w:val="00330065"/>
    <w:rsid w:val="00331024"/>
    <w:rsid w:val="00331031"/>
    <w:rsid w:val="003310C8"/>
    <w:rsid w:val="0033141C"/>
    <w:rsid w:val="00332F99"/>
    <w:rsid w:val="00333BFB"/>
    <w:rsid w:val="00335BFB"/>
    <w:rsid w:val="0034109B"/>
    <w:rsid w:val="00341F18"/>
    <w:rsid w:val="0034341B"/>
    <w:rsid w:val="00343CE3"/>
    <w:rsid w:val="00344296"/>
    <w:rsid w:val="00346786"/>
    <w:rsid w:val="00347487"/>
    <w:rsid w:val="003505D8"/>
    <w:rsid w:val="003515A5"/>
    <w:rsid w:val="00351BD1"/>
    <w:rsid w:val="0035207E"/>
    <w:rsid w:val="003525BC"/>
    <w:rsid w:val="00352A30"/>
    <w:rsid w:val="0035476D"/>
    <w:rsid w:val="00355223"/>
    <w:rsid w:val="003552D6"/>
    <w:rsid w:val="00355AA4"/>
    <w:rsid w:val="003560C0"/>
    <w:rsid w:val="00356452"/>
    <w:rsid w:val="003565D3"/>
    <w:rsid w:val="0035661A"/>
    <w:rsid w:val="00357761"/>
    <w:rsid w:val="00357CBB"/>
    <w:rsid w:val="00357EC7"/>
    <w:rsid w:val="00360702"/>
    <w:rsid w:val="00360DA5"/>
    <w:rsid w:val="00361D5B"/>
    <w:rsid w:val="0036222A"/>
    <w:rsid w:val="00363017"/>
    <w:rsid w:val="00370E9A"/>
    <w:rsid w:val="00371C83"/>
    <w:rsid w:val="003724D0"/>
    <w:rsid w:val="0037290D"/>
    <w:rsid w:val="0037502C"/>
    <w:rsid w:val="003761B3"/>
    <w:rsid w:val="00381A7F"/>
    <w:rsid w:val="00381EBD"/>
    <w:rsid w:val="00383F8E"/>
    <w:rsid w:val="00386ADC"/>
    <w:rsid w:val="003872F3"/>
    <w:rsid w:val="00387761"/>
    <w:rsid w:val="00392D1D"/>
    <w:rsid w:val="003973F2"/>
    <w:rsid w:val="00397B5B"/>
    <w:rsid w:val="003A01F8"/>
    <w:rsid w:val="003A1048"/>
    <w:rsid w:val="003A13F5"/>
    <w:rsid w:val="003A16BE"/>
    <w:rsid w:val="003A31A8"/>
    <w:rsid w:val="003A48FA"/>
    <w:rsid w:val="003A5E33"/>
    <w:rsid w:val="003A5E87"/>
    <w:rsid w:val="003A6406"/>
    <w:rsid w:val="003B026C"/>
    <w:rsid w:val="003B2486"/>
    <w:rsid w:val="003B4ABC"/>
    <w:rsid w:val="003B5CEE"/>
    <w:rsid w:val="003C0415"/>
    <w:rsid w:val="003C12CF"/>
    <w:rsid w:val="003C2B3C"/>
    <w:rsid w:val="003C34A4"/>
    <w:rsid w:val="003D0288"/>
    <w:rsid w:val="003D2CD0"/>
    <w:rsid w:val="003D43B1"/>
    <w:rsid w:val="003D493B"/>
    <w:rsid w:val="003D4E45"/>
    <w:rsid w:val="003D6416"/>
    <w:rsid w:val="003D71DF"/>
    <w:rsid w:val="003D7801"/>
    <w:rsid w:val="003E093C"/>
    <w:rsid w:val="003E249C"/>
    <w:rsid w:val="003E39D6"/>
    <w:rsid w:val="003E4F82"/>
    <w:rsid w:val="003E556D"/>
    <w:rsid w:val="003E598C"/>
    <w:rsid w:val="003E62AF"/>
    <w:rsid w:val="003E6603"/>
    <w:rsid w:val="003E6E67"/>
    <w:rsid w:val="003F06BD"/>
    <w:rsid w:val="003F17CB"/>
    <w:rsid w:val="003F21FC"/>
    <w:rsid w:val="003F2DFB"/>
    <w:rsid w:val="003F6EA6"/>
    <w:rsid w:val="003F732E"/>
    <w:rsid w:val="004006C5"/>
    <w:rsid w:val="004009CC"/>
    <w:rsid w:val="00401559"/>
    <w:rsid w:val="00402341"/>
    <w:rsid w:val="0040303D"/>
    <w:rsid w:val="004031EC"/>
    <w:rsid w:val="004040D2"/>
    <w:rsid w:val="0040443F"/>
    <w:rsid w:val="00404452"/>
    <w:rsid w:val="00404548"/>
    <w:rsid w:val="00404F8C"/>
    <w:rsid w:val="00405FE9"/>
    <w:rsid w:val="00407EB6"/>
    <w:rsid w:val="00412405"/>
    <w:rsid w:val="0041277F"/>
    <w:rsid w:val="00414871"/>
    <w:rsid w:val="00416A64"/>
    <w:rsid w:val="004171C5"/>
    <w:rsid w:val="004172F8"/>
    <w:rsid w:val="004202EE"/>
    <w:rsid w:val="00421156"/>
    <w:rsid w:val="0042140E"/>
    <w:rsid w:val="004241C7"/>
    <w:rsid w:val="0042467B"/>
    <w:rsid w:val="004256B8"/>
    <w:rsid w:val="00425734"/>
    <w:rsid w:val="004312B5"/>
    <w:rsid w:val="00431884"/>
    <w:rsid w:val="00431DDA"/>
    <w:rsid w:val="00432C5C"/>
    <w:rsid w:val="0043319A"/>
    <w:rsid w:val="00436740"/>
    <w:rsid w:val="00436AAB"/>
    <w:rsid w:val="004376DC"/>
    <w:rsid w:val="00437E4F"/>
    <w:rsid w:val="004423F6"/>
    <w:rsid w:val="0044260B"/>
    <w:rsid w:val="004448A2"/>
    <w:rsid w:val="00447561"/>
    <w:rsid w:val="00450020"/>
    <w:rsid w:val="0045253E"/>
    <w:rsid w:val="004535EC"/>
    <w:rsid w:val="004540CF"/>
    <w:rsid w:val="004540D4"/>
    <w:rsid w:val="00454663"/>
    <w:rsid w:val="00455418"/>
    <w:rsid w:val="004570EE"/>
    <w:rsid w:val="00457D7C"/>
    <w:rsid w:val="00460980"/>
    <w:rsid w:val="00462348"/>
    <w:rsid w:val="00462AE7"/>
    <w:rsid w:val="0046308C"/>
    <w:rsid w:val="00463B83"/>
    <w:rsid w:val="00463CCD"/>
    <w:rsid w:val="004642A3"/>
    <w:rsid w:val="00464BB0"/>
    <w:rsid w:val="00466DA7"/>
    <w:rsid w:val="00470DCE"/>
    <w:rsid w:val="004713DA"/>
    <w:rsid w:val="00471CF1"/>
    <w:rsid w:val="00471E49"/>
    <w:rsid w:val="00472773"/>
    <w:rsid w:val="004746C1"/>
    <w:rsid w:val="0047769D"/>
    <w:rsid w:val="004804FD"/>
    <w:rsid w:val="00483C99"/>
    <w:rsid w:val="00484917"/>
    <w:rsid w:val="004864AB"/>
    <w:rsid w:val="00490E71"/>
    <w:rsid w:val="00490F60"/>
    <w:rsid w:val="00491862"/>
    <w:rsid w:val="00491A27"/>
    <w:rsid w:val="004927DB"/>
    <w:rsid w:val="004930C0"/>
    <w:rsid w:val="004948C2"/>
    <w:rsid w:val="00495829"/>
    <w:rsid w:val="0049646D"/>
    <w:rsid w:val="00496693"/>
    <w:rsid w:val="00496729"/>
    <w:rsid w:val="004972D0"/>
    <w:rsid w:val="004977F8"/>
    <w:rsid w:val="00497819"/>
    <w:rsid w:val="00497F0B"/>
    <w:rsid w:val="004A01F0"/>
    <w:rsid w:val="004A108A"/>
    <w:rsid w:val="004A309B"/>
    <w:rsid w:val="004A5192"/>
    <w:rsid w:val="004A5F0B"/>
    <w:rsid w:val="004B1A44"/>
    <w:rsid w:val="004B4FDB"/>
    <w:rsid w:val="004B5500"/>
    <w:rsid w:val="004B68BE"/>
    <w:rsid w:val="004B72D7"/>
    <w:rsid w:val="004B7E79"/>
    <w:rsid w:val="004C0B3A"/>
    <w:rsid w:val="004C1E17"/>
    <w:rsid w:val="004C2342"/>
    <w:rsid w:val="004C3884"/>
    <w:rsid w:val="004C4934"/>
    <w:rsid w:val="004C57FC"/>
    <w:rsid w:val="004C6EAC"/>
    <w:rsid w:val="004C704C"/>
    <w:rsid w:val="004D0164"/>
    <w:rsid w:val="004D0D25"/>
    <w:rsid w:val="004D143E"/>
    <w:rsid w:val="004D216B"/>
    <w:rsid w:val="004D2BF5"/>
    <w:rsid w:val="004D3304"/>
    <w:rsid w:val="004D464D"/>
    <w:rsid w:val="004D48AD"/>
    <w:rsid w:val="004E01AE"/>
    <w:rsid w:val="004E148C"/>
    <w:rsid w:val="004E2AA7"/>
    <w:rsid w:val="004E2DE0"/>
    <w:rsid w:val="004E568A"/>
    <w:rsid w:val="004E5A4C"/>
    <w:rsid w:val="004E6415"/>
    <w:rsid w:val="004E7133"/>
    <w:rsid w:val="004F249B"/>
    <w:rsid w:val="004F262A"/>
    <w:rsid w:val="004F4D87"/>
    <w:rsid w:val="004F5C47"/>
    <w:rsid w:val="004F5DBD"/>
    <w:rsid w:val="004F6D28"/>
    <w:rsid w:val="004F6E63"/>
    <w:rsid w:val="004F7142"/>
    <w:rsid w:val="00500CA6"/>
    <w:rsid w:val="00501F45"/>
    <w:rsid w:val="00504BE2"/>
    <w:rsid w:val="00504EB4"/>
    <w:rsid w:val="00506116"/>
    <w:rsid w:val="0050612E"/>
    <w:rsid w:val="00510270"/>
    <w:rsid w:val="00510AF4"/>
    <w:rsid w:val="00511460"/>
    <w:rsid w:val="00511FF8"/>
    <w:rsid w:val="0051205B"/>
    <w:rsid w:val="00512A27"/>
    <w:rsid w:val="00514F55"/>
    <w:rsid w:val="00517001"/>
    <w:rsid w:val="0051742E"/>
    <w:rsid w:val="005208F5"/>
    <w:rsid w:val="005227CC"/>
    <w:rsid w:val="00522F73"/>
    <w:rsid w:val="00523558"/>
    <w:rsid w:val="00523A65"/>
    <w:rsid w:val="00523B6E"/>
    <w:rsid w:val="00523C3B"/>
    <w:rsid w:val="005249B5"/>
    <w:rsid w:val="005250FC"/>
    <w:rsid w:val="0052684C"/>
    <w:rsid w:val="00526904"/>
    <w:rsid w:val="005276D3"/>
    <w:rsid w:val="00527C09"/>
    <w:rsid w:val="005311E2"/>
    <w:rsid w:val="005328B9"/>
    <w:rsid w:val="00532E94"/>
    <w:rsid w:val="005332CB"/>
    <w:rsid w:val="0053382B"/>
    <w:rsid w:val="0053386F"/>
    <w:rsid w:val="00533D24"/>
    <w:rsid w:val="005347E9"/>
    <w:rsid w:val="005349FE"/>
    <w:rsid w:val="00542079"/>
    <w:rsid w:val="0054234B"/>
    <w:rsid w:val="00544C9D"/>
    <w:rsid w:val="0054646C"/>
    <w:rsid w:val="00546F95"/>
    <w:rsid w:val="0054731B"/>
    <w:rsid w:val="00547774"/>
    <w:rsid w:val="00547C36"/>
    <w:rsid w:val="00550C4D"/>
    <w:rsid w:val="0055598F"/>
    <w:rsid w:val="005623C3"/>
    <w:rsid w:val="00562809"/>
    <w:rsid w:val="005635F7"/>
    <w:rsid w:val="00564A4C"/>
    <w:rsid w:val="00567481"/>
    <w:rsid w:val="00567E25"/>
    <w:rsid w:val="00570C99"/>
    <w:rsid w:val="00571952"/>
    <w:rsid w:val="00571B10"/>
    <w:rsid w:val="0057280E"/>
    <w:rsid w:val="0057368E"/>
    <w:rsid w:val="0057470F"/>
    <w:rsid w:val="0057540E"/>
    <w:rsid w:val="0057543F"/>
    <w:rsid w:val="00576B52"/>
    <w:rsid w:val="00577D11"/>
    <w:rsid w:val="0058150C"/>
    <w:rsid w:val="005823B0"/>
    <w:rsid w:val="0058394D"/>
    <w:rsid w:val="005859E4"/>
    <w:rsid w:val="0059081F"/>
    <w:rsid w:val="00592B23"/>
    <w:rsid w:val="005940D2"/>
    <w:rsid w:val="0059554D"/>
    <w:rsid w:val="00595F82"/>
    <w:rsid w:val="00597BC2"/>
    <w:rsid w:val="00597BDF"/>
    <w:rsid w:val="005A12FB"/>
    <w:rsid w:val="005A130D"/>
    <w:rsid w:val="005A40FC"/>
    <w:rsid w:val="005A41E2"/>
    <w:rsid w:val="005A4FDA"/>
    <w:rsid w:val="005A5293"/>
    <w:rsid w:val="005A645E"/>
    <w:rsid w:val="005A6638"/>
    <w:rsid w:val="005A6B33"/>
    <w:rsid w:val="005A7D3B"/>
    <w:rsid w:val="005A7D5F"/>
    <w:rsid w:val="005B0E64"/>
    <w:rsid w:val="005B13D0"/>
    <w:rsid w:val="005B4108"/>
    <w:rsid w:val="005B4809"/>
    <w:rsid w:val="005B5090"/>
    <w:rsid w:val="005B6BF7"/>
    <w:rsid w:val="005B6CB2"/>
    <w:rsid w:val="005B7778"/>
    <w:rsid w:val="005C02BE"/>
    <w:rsid w:val="005C2045"/>
    <w:rsid w:val="005C2941"/>
    <w:rsid w:val="005C3DD7"/>
    <w:rsid w:val="005C3E9F"/>
    <w:rsid w:val="005C4817"/>
    <w:rsid w:val="005C657D"/>
    <w:rsid w:val="005C714F"/>
    <w:rsid w:val="005C7E99"/>
    <w:rsid w:val="005D0489"/>
    <w:rsid w:val="005D0ADF"/>
    <w:rsid w:val="005D1264"/>
    <w:rsid w:val="005D12B7"/>
    <w:rsid w:val="005D2EDC"/>
    <w:rsid w:val="005D2F45"/>
    <w:rsid w:val="005D45E8"/>
    <w:rsid w:val="005D492E"/>
    <w:rsid w:val="005D50B1"/>
    <w:rsid w:val="005D6440"/>
    <w:rsid w:val="005E0288"/>
    <w:rsid w:val="005E04AA"/>
    <w:rsid w:val="005E1094"/>
    <w:rsid w:val="005E2A19"/>
    <w:rsid w:val="005E33EC"/>
    <w:rsid w:val="005E43AB"/>
    <w:rsid w:val="005E4905"/>
    <w:rsid w:val="005E4C1C"/>
    <w:rsid w:val="005E6577"/>
    <w:rsid w:val="005E68BF"/>
    <w:rsid w:val="005F3F6E"/>
    <w:rsid w:val="005F40B8"/>
    <w:rsid w:val="005F5659"/>
    <w:rsid w:val="006011F8"/>
    <w:rsid w:val="00603BD1"/>
    <w:rsid w:val="00603D61"/>
    <w:rsid w:val="00604246"/>
    <w:rsid w:val="0060465F"/>
    <w:rsid w:val="00605066"/>
    <w:rsid w:val="006100C1"/>
    <w:rsid w:val="00611092"/>
    <w:rsid w:val="0061149A"/>
    <w:rsid w:val="00612566"/>
    <w:rsid w:val="00612BB6"/>
    <w:rsid w:val="00612D90"/>
    <w:rsid w:val="00614F1D"/>
    <w:rsid w:val="00615FCC"/>
    <w:rsid w:val="0061765E"/>
    <w:rsid w:val="006202C2"/>
    <w:rsid w:val="0063058E"/>
    <w:rsid w:val="00632ECE"/>
    <w:rsid w:val="00634D56"/>
    <w:rsid w:val="00636341"/>
    <w:rsid w:val="00636511"/>
    <w:rsid w:val="006365E0"/>
    <w:rsid w:val="00636629"/>
    <w:rsid w:val="00636FEF"/>
    <w:rsid w:val="006406D1"/>
    <w:rsid w:val="00641B99"/>
    <w:rsid w:val="00641D53"/>
    <w:rsid w:val="006425FD"/>
    <w:rsid w:val="00642BB0"/>
    <w:rsid w:val="00644E2E"/>
    <w:rsid w:val="00646539"/>
    <w:rsid w:val="00646F3E"/>
    <w:rsid w:val="006505F7"/>
    <w:rsid w:val="006511A8"/>
    <w:rsid w:val="00652480"/>
    <w:rsid w:val="00652C8A"/>
    <w:rsid w:val="00654DD7"/>
    <w:rsid w:val="00656F53"/>
    <w:rsid w:val="00657025"/>
    <w:rsid w:val="00657DD7"/>
    <w:rsid w:val="00660E94"/>
    <w:rsid w:val="0066101A"/>
    <w:rsid w:val="00661AB5"/>
    <w:rsid w:val="00662EE7"/>
    <w:rsid w:val="0066501B"/>
    <w:rsid w:val="00665325"/>
    <w:rsid w:val="0066760A"/>
    <w:rsid w:val="00667ECA"/>
    <w:rsid w:val="00670F8F"/>
    <w:rsid w:val="006720FA"/>
    <w:rsid w:val="00674704"/>
    <w:rsid w:val="00674977"/>
    <w:rsid w:val="00674A0D"/>
    <w:rsid w:val="00674BB4"/>
    <w:rsid w:val="00674EDE"/>
    <w:rsid w:val="00675A1F"/>
    <w:rsid w:val="00675EF2"/>
    <w:rsid w:val="00676489"/>
    <w:rsid w:val="0067659B"/>
    <w:rsid w:val="00680306"/>
    <w:rsid w:val="00680EAD"/>
    <w:rsid w:val="006814E7"/>
    <w:rsid w:val="006818FD"/>
    <w:rsid w:val="00685864"/>
    <w:rsid w:val="00687A42"/>
    <w:rsid w:val="00687CBB"/>
    <w:rsid w:val="006908F1"/>
    <w:rsid w:val="00691265"/>
    <w:rsid w:val="006912F4"/>
    <w:rsid w:val="00691782"/>
    <w:rsid w:val="00691B8A"/>
    <w:rsid w:val="00693B3F"/>
    <w:rsid w:val="006945D9"/>
    <w:rsid w:val="00694BE9"/>
    <w:rsid w:val="00696975"/>
    <w:rsid w:val="006A3760"/>
    <w:rsid w:val="006A40C9"/>
    <w:rsid w:val="006A424C"/>
    <w:rsid w:val="006A47C0"/>
    <w:rsid w:val="006A6F18"/>
    <w:rsid w:val="006A7CD3"/>
    <w:rsid w:val="006B26AA"/>
    <w:rsid w:val="006B2D3C"/>
    <w:rsid w:val="006B3510"/>
    <w:rsid w:val="006B3769"/>
    <w:rsid w:val="006B3856"/>
    <w:rsid w:val="006B4586"/>
    <w:rsid w:val="006B4DB1"/>
    <w:rsid w:val="006B5114"/>
    <w:rsid w:val="006B5EAC"/>
    <w:rsid w:val="006B7028"/>
    <w:rsid w:val="006B7B61"/>
    <w:rsid w:val="006C0979"/>
    <w:rsid w:val="006C1185"/>
    <w:rsid w:val="006C1C52"/>
    <w:rsid w:val="006C1F80"/>
    <w:rsid w:val="006C369D"/>
    <w:rsid w:val="006C394D"/>
    <w:rsid w:val="006C3E6C"/>
    <w:rsid w:val="006C3F18"/>
    <w:rsid w:val="006C4AAD"/>
    <w:rsid w:val="006C663F"/>
    <w:rsid w:val="006C7224"/>
    <w:rsid w:val="006C762A"/>
    <w:rsid w:val="006D1DC0"/>
    <w:rsid w:val="006D3819"/>
    <w:rsid w:val="006D3E64"/>
    <w:rsid w:val="006E11EC"/>
    <w:rsid w:val="006E1F80"/>
    <w:rsid w:val="006E266C"/>
    <w:rsid w:val="006E2B3D"/>
    <w:rsid w:val="006E2E9B"/>
    <w:rsid w:val="006E32FE"/>
    <w:rsid w:val="006E3998"/>
    <w:rsid w:val="006E6D0C"/>
    <w:rsid w:val="006E6E75"/>
    <w:rsid w:val="006F0961"/>
    <w:rsid w:val="006F1E8E"/>
    <w:rsid w:val="006F44A6"/>
    <w:rsid w:val="006F7248"/>
    <w:rsid w:val="006F76DA"/>
    <w:rsid w:val="00700A42"/>
    <w:rsid w:val="00701498"/>
    <w:rsid w:val="00702218"/>
    <w:rsid w:val="0070266A"/>
    <w:rsid w:val="00703048"/>
    <w:rsid w:val="00703EDA"/>
    <w:rsid w:val="00707060"/>
    <w:rsid w:val="00707D01"/>
    <w:rsid w:val="0071108A"/>
    <w:rsid w:val="00711EEF"/>
    <w:rsid w:val="00713343"/>
    <w:rsid w:val="0071428C"/>
    <w:rsid w:val="00721964"/>
    <w:rsid w:val="00721E5C"/>
    <w:rsid w:val="00722314"/>
    <w:rsid w:val="0072294C"/>
    <w:rsid w:val="00722FEA"/>
    <w:rsid w:val="007235B7"/>
    <w:rsid w:val="0072571E"/>
    <w:rsid w:val="00725C75"/>
    <w:rsid w:val="007266F0"/>
    <w:rsid w:val="00726D61"/>
    <w:rsid w:val="00727164"/>
    <w:rsid w:val="00727513"/>
    <w:rsid w:val="00727D5A"/>
    <w:rsid w:val="00730193"/>
    <w:rsid w:val="00732AFD"/>
    <w:rsid w:val="00733127"/>
    <w:rsid w:val="007345F8"/>
    <w:rsid w:val="00737914"/>
    <w:rsid w:val="00737D55"/>
    <w:rsid w:val="00743408"/>
    <w:rsid w:val="00743881"/>
    <w:rsid w:val="007445EB"/>
    <w:rsid w:val="00745CE4"/>
    <w:rsid w:val="00745FB4"/>
    <w:rsid w:val="00746E86"/>
    <w:rsid w:val="00747901"/>
    <w:rsid w:val="007503C2"/>
    <w:rsid w:val="00750B5C"/>
    <w:rsid w:val="00751898"/>
    <w:rsid w:val="007527FF"/>
    <w:rsid w:val="007545D7"/>
    <w:rsid w:val="00755219"/>
    <w:rsid w:val="00755734"/>
    <w:rsid w:val="0075623C"/>
    <w:rsid w:val="0075749A"/>
    <w:rsid w:val="007602CF"/>
    <w:rsid w:val="00761550"/>
    <w:rsid w:val="0076168E"/>
    <w:rsid w:val="00761D67"/>
    <w:rsid w:val="007627F3"/>
    <w:rsid w:val="00762B2B"/>
    <w:rsid w:val="00763D95"/>
    <w:rsid w:val="00766940"/>
    <w:rsid w:val="00771B38"/>
    <w:rsid w:val="00771F65"/>
    <w:rsid w:val="007725FE"/>
    <w:rsid w:val="00776C52"/>
    <w:rsid w:val="00780C61"/>
    <w:rsid w:val="00780F7E"/>
    <w:rsid w:val="00781AAE"/>
    <w:rsid w:val="00781B29"/>
    <w:rsid w:val="0078200D"/>
    <w:rsid w:val="00782F28"/>
    <w:rsid w:val="00782F2B"/>
    <w:rsid w:val="0078408F"/>
    <w:rsid w:val="007860C5"/>
    <w:rsid w:val="007866FC"/>
    <w:rsid w:val="007869F9"/>
    <w:rsid w:val="007878DE"/>
    <w:rsid w:val="00790544"/>
    <w:rsid w:val="00790E27"/>
    <w:rsid w:val="00793B9A"/>
    <w:rsid w:val="0079583D"/>
    <w:rsid w:val="00796A1C"/>
    <w:rsid w:val="00796B95"/>
    <w:rsid w:val="0079766E"/>
    <w:rsid w:val="00797AF2"/>
    <w:rsid w:val="007A277F"/>
    <w:rsid w:val="007A3CE0"/>
    <w:rsid w:val="007A4E66"/>
    <w:rsid w:val="007A54D1"/>
    <w:rsid w:val="007A577F"/>
    <w:rsid w:val="007A6537"/>
    <w:rsid w:val="007A6656"/>
    <w:rsid w:val="007B089B"/>
    <w:rsid w:val="007B0CC7"/>
    <w:rsid w:val="007B1EAF"/>
    <w:rsid w:val="007B2446"/>
    <w:rsid w:val="007B31AB"/>
    <w:rsid w:val="007B31CD"/>
    <w:rsid w:val="007B395F"/>
    <w:rsid w:val="007B4672"/>
    <w:rsid w:val="007B5505"/>
    <w:rsid w:val="007B5CC2"/>
    <w:rsid w:val="007B6EF9"/>
    <w:rsid w:val="007B7B4B"/>
    <w:rsid w:val="007C0DB6"/>
    <w:rsid w:val="007C11F5"/>
    <w:rsid w:val="007C3125"/>
    <w:rsid w:val="007C3657"/>
    <w:rsid w:val="007C3B07"/>
    <w:rsid w:val="007C3D0B"/>
    <w:rsid w:val="007C401D"/>
    <w:rsid w:val="007C44EB"/>
    <w:rsid w:val="007C713F"/>
    <w:rsid w:val="007C7BD0"/>
    <w:rsid w:val="007D0440"/>
    <w:rsid w:val="007D1364"/>
    <w:rsid w:val="007D219E"/>
    <w:rsid w:val="007D3551"/>
    <w:rsid w:val="007D429C"/>
    <w:rsid w:val="007D4F59"/>
    <w:rsid w:val="007D7838"/>
    <w:rsid w:val="007D7EDA"/>
    <w:rsid w:val="007E0869"/>
    <w:rsid w:val="007E1C58"/>
    <w:rsid w:val="007E2FE2"/>
    <w:rsid w:val="007E3EBC"/>
    <w:rsid w:val="007E3FA5"/>
    <w:rsid w:val="007E4F6E"/>
    <w:rsid w:val="007E4FEF"/>
    <w:rsid w:val="007E5458"/>
    <w:rsid w:val="007E5775"/>
    <w:rsid w:val="007E5964"/>
    <w:rsid w:val="007E5F34"/>
    <w:rsid w:val="007F043C"/>
    <w:rsid w:val="007F0A3D"/>
    <w:rsid w:val="007F1047"/>
    <w:rsid w:val="007F1F31"/>
    <w:rsid w:val="007F1F6A"/>
    <w:rsid w:val="007F22C6"/>
    <w:rsid w:val="007F2EE9"/>
    <w:rsid w:val="007F3B54"/>
    <w:rsid w:val="007F3E41"/>
    <w:rsid w:val="007F5C50"/>
    <w:rsid w:val="007F5EA5"/>
    <w:rsid w:val="007F6A55"/>
    <w:rsid w:val="007F76E6"/>
    <w:rsid w:val="007F7A40"/>
    <w:rsid w:val="00801FE1"/>
    <w:rsid w:val="00803ADA"/>
    <w:rsid w:val="00803E24"/>
    <w:rsid w:val="008048F0"/>
    <w:rsid w:val="00804A09"/>
    <w:rsid w:val="00805E1E"/>
    <w:rsid w:val="0080780B"/>
    <w:rsid w:val="00807917"/>
    <w:rsid w:val="00810AC0"/>
    <w:rsid w:val="008121D0"/>
    <w:rsid w:val="00812D59"/>
    <w:rsid w:val="008131B6"/>
    <w:rsid w:val="00814883"/>
    <w:rsid w:val="00814F34"/>
    <w:rsid w:val="0081531B"/>
    <w:rsid w:val="008157CE"/>
    <w:rsid w:val="00816244"/>
    <w:rsid w:val="008169CA"/>
    <w:rsid w:val="008177AF"/>
    <w:rsid w:val="008177DD"/>
    <w:rsid w:val="00817CFE"/>
    <w:rsid w:val="00817D91"/>
    <w:rsid w:val="0082228B"/>
    <w:rsid w:val="00823BA3"/>
    <w:rsid w:val="00826518"/>
    <w:rsid w:val="0083058C"/>
    <w:rsid w:val="008342F1"/>
    <w:rsid w:val="0083750A"/>
    <w:rsid w:val="00837663"/>
    <w:rsid w:val="00841832"/>
    <w:rsid w:val="00841EEE"/>
    <w:rsid w:val="00842CEA"/>
    <w:rsid w:val="00843754"/>
    <w:rsid w:val="00843BEC"/>
    <w:rsid w:val="00844050"/>
    <w:rsid w:val="008456C3"/>
    <w:rsid w:val="0084782A"/>
    <w:rsid w:val="00847DDC"/>
    <w:rsid w:val="00847F06"/>
    <w:rsid w:val="008502BE"/>
    <w:rsid w:val="00850A79"/>
    <w:rsid w:val="00850C37"/>
    <w:rsid w:val="0085228C"/>
    <w:rsid w:val="00852C9F"/>
    <w:rsid w:val="00853434"/>
    <w:rsid w:val="00853819"/>
    <w:rsid w:val="00854482"/>
    <w:rsid w:val="008561AF"/>
    <w:rsid w:val="0085664B"/>
    <w:rsid w:val="008579EB"/>
    <w:rsid w:val="0086166B"/>
    <w:rsid w:val="00862F54"/>
    <w:rsid w:val="00863F07"/>
    <w:rsid w:val="00864971"/>
    <w:rsid w:val="00864FE1"/>
    <w:rsid w:val="008662B1"/>
    <w:rsid w:val="0086684B"/>
    <w:rsid w:val="00866C4D"/>
    <w:rsid w:val="00870124"/>
    <w:rsid w:val="0087018F"/>
    <w:rsid w:val="00870614"/>
    <w:rsid w:val="00870672"/>
    <w:rsid w:val="008706A5"/>
    <w:rsid w:val="008716E7"/>
    <w:rsid w:val="00872A41"/>
    <w:rsid w:val="00872E7D"/>
    <w:rsid w:val="00877A69"/>
    <w:rsid w:val="00880DAE"/>
    <w:rsid w:val="008821A5"/>
    <w:rsid w:val="008826D5"/>
    <w:rsid w:val="00882761"/>
    <w:rsid w:val="008846EF"/>
    <w:rsid w:val="00884ACC"/>
    <w:rsid w:val="00884C35"/>
    <w:rsid w:val="00887C65"/>
    <w:rsid w:val="00892FD1"/>
    <w:rsid w:val="00894592"/>
    <w:rsid w:val="00896A6F"/>
    <w:rsid w:val="00896DFC"/>
    <w:rsid w:val="008A0192"/>
    <w:rsid w:val="008A2D46"/>
    <w:rsid w:val="008A33DE"/>
    <w:rsid w:val="008A3419"/>
    <w:rsid w:val="008A47DE"/>
    <w:rsid w:val="008A5F40"/>
    <w:rsid w:val="008B0FFE"/>
    <w:rsid w:val="008B1929"/>
    <w:rsid w:val="008B1D1D"/>
    <w:rsid w:val="008B2C24"/>
    <w:rsid w:val="008B2E93"/>
    <w:rsid w:val="008B2ED0"/>
    <w:rsid w:val="008B4182"/>
    <w:rsid w:val="008B523B"/>
    <w:rsid w:val="008B52FF"/>
    <w:rsid w:val="008C02B6"/>
    <w:rsid w:val="008C1362"/>
    <w:rsid w:val="008C1B66"/>
    <w:rsid w:val="008C4B3E"/>
    <w:rsid w:val="008C7820"/>
    <w:rsid w:val="008D0363"/>
    <w:rsid w:val="008D03F6"/>
    <w:rsid w:val="008D07DC"/>
    <w:rsid w:val="008D1D95"/>
    <w:rsid w:val="008D287B"/>
    <w:rsid w:val="008D6918"/>
    <w:rsid w:val="008E0369"/>
    <w:rsid w:val="008E1D7B"/>
    <w:rsid w:val="008E3662"/>
    <w:rsid w:val="008E4F3B"/>
    <w:rsid w:val="008E56E8"/>
    <w:rsid w:val="008E5C61"/>
    <w:rsid w:val="008E601A"/>
    <w:rsid w:val="008E6360"/>
    <w:rsid w:val="008E6AAD"/>
    <w:rsid w:val="008F0572"/>
    <w:rsid w:val="008F0E3C"/>
    <w:rsid w:val="008F177C"/>
    <w:rsid w:val="008F2200"/>
    <w:rsid w:val="008F2785"/>
    <w:rsid w:val="008F27BE"/>
    <w:rsid w:val="008F2BCA"/>
    <w:rsid w:val="008F3C9E"/>
    <w:rsid w:val="00902163"/>
    <w:rsid w:val="0091013A"/>
    <w:rsid w:val="00911CC1"/>
    <w:rsid w:val="009126B3"/>
    <w:rsid w:val="00913863"/>
    <w:rsid w:val="00914489"/>
    <w:rsid w:val="0091747A"/>
    <w:rsid w:val="0092325C"/>
    <w:rsid w:val="00923A35"/>
    <w:rsid w:val="009253D4"/>
    <w:rsid w:val="00925A94"/>
    <w:rsid w:val="009276CB"/>
    <w:rsid w:val="00930003"/>
    <w:rsid w:val="00930711"/>
    <w:rsid w:val="009309E3"/>
    <w:rsid w:val="0093112F"/>
    <w:rsid w:val="0093148F"/>
    <w:rsid w:val="009328E8"/>
    <w:rsid w:val="00933955"/>
    <w:rsid w:val="00933B5C"/>
    <w:rsid w:val="00936037"/>
    <w:rsid w:val="00936BD8"/>
    <w:rsid w:val="0094288B"/>
    <w:rsid w:val="00942CF6"/>
    <w:rsid w:val="00942D5E"/>
    <w:rsid w:val="00942DAF"/>
    <w:rsid w:val="0094311C"/>
    <w:rsid w:val="00943ABE"/>
    <w:rsid w:val="00946758"/>
    <w:rsid w:val="00950062"/>
    <w:rsid w:val="0095063E"/>
    <w:rsid w:val="00950762"/>
    <w:rsid w:val="00950985"/>
    <w:rsid w:val="00951BC0"/>
    <w:rsid w:val="00953ED4"/>
    <w:rsid w:val="009545B6"/>
    <w:rsid w:val="0095473F"/>
    <w:rsid w:val="0095505C"/>
    <w:rsid w:val="00956591"/>
    <w:rsid w:val="009605A7"/>
    <w:rsid w:val="00960B1D"/>
    <w:rsid w:val="009615D1"/>
    <w:rsid w:val="00964A61"/>
    <w:rsid w:val="00964BA6"/>
    <w:rsid w:val="00967305"/>
    <w:rsid w:val="0096736E"/>
    <w:rsid w:val="00970EFD"/>
    <w:rsid w:val="0097458D"/>
    <w:rsid w:val="00974B8C"/>
    <w:rsid w:val="0097542C"/>
    <w:rsid w:val="00976F11"/>
    <w:rsid w:val="00976FC6"/>
    <w:rsid w:val="00977CC4"/>
    <w:rsid w:val="0098067C"/>
    <w:rsid w:val="00980D49"/>
    <w:rsid w:val="00981689"/>
    <w:rsid w:val="0098184E"/>
    <w:rsid w:val="0098300C"/>
    <w:rsid w:val="0098370F"/>
    <w:rsid w:val="0098377D"/>
    <w:rsid w:val="0098493C"/>
    <w:rsid w:val="0098513E"/>
    <w:rsid w:val="0099012B"/>
    <w:rsid w:val="00991B2B"/>
    <w:rsid w:val="00991D91"/>
    <w:rsid w:val="009923F3"/>
    <w:rsid w:val="009928EA"/>
    <w:rsid w:val="009929B9"/>
    <w:rsid w:val="0099303F"/>
    <w:rsid w:val="00993820"/>
    <w:rsid w:val="009944AE"/>
    <w:rsid w:val="009956E3"/>
    <w:rsid w:val="009A2291"/>
    <w:rsid w:val="009A4FA6"/>
    <w:rsid w:val="009A557C"/>
    <w:rsid w:val="009A5CE8"/>
    <w:rsid w:val="009A60EE"/>
    <w:rsid w:val="009A7078"/>
    <w:rsid w:val="009A737B"/>
    <w:rsid w:val="009A7F2D"/>
    <w:rsid w:val="009B28DC"/>
    <w:rsid w:val="009B585F"/>
    <w:rsid w:val="009C04E1"/>
    <w:rsid w:val="009C056F"/>
    <w:rsid w:val="009C138C"/>
    <w:rsid w:val="009C31B7"/>
    <w:rsid w:val="009C34E2"/>
    <w:rsid w:val="009C4A3C"/>
    <w:rsid w:val="009C61C4"/>
    <w:rsid w:val="009C72E5"/>
    <w:rsid w:val="009D2343"/>
    <w:rsid w:val="009D2DE6"/>
    <w:rsid w:val="009D37F4"/>
    <w:rsid w:val="009D38C2"/>
    <w:rsid w:val="009D542D"/>
    <w:rsid w:val="009D54AB"/>
    <w:rsid w:val="009D65FF"/>
    <w:rsid w:val="009D7682"/>
    <w:rsid w:val="009D7EA0"/>
    <w:rsid w:val="009E06F6"/>
    <w:rsid w:val="009E09AD"/>
    <w:rsid w:val="009E1D34"/>
    <w:rsid w:val="009E3188"/>
    <w:rsid w:val="009E366C"/>
    <w:rsid w:val="009E3D37"/>
    <w:rsid w:val="009E6289"/>
    <w:rsid w:val="009E6696"/>
    <w:rsid w:val="009F003A"/>
    <w:rsid w:val="009F0083"/>
    <w:rsid w:val="009F0A1E"/>
    <w:rsid w:val="009F2948"/>
    <w:rsid w:val="009F3454"/>
    <w:rsid w:val="009F50E0"/>
    <w:rsid w:val="009F5490"/>
    <w:rsid w:val="009F54EA"/>
    <w:rsid w:val="009F5826"/>
    <w:rsid w:val="009F606B"/>
    <w:rsid w:val="009F61F8"/>
    <w:rsid w:val="009F6BD7"/>
    <w:rsid w:val="009F7302"/>
    <w:rsid w:val="009F73C3"/>
    <w:rsid w:val="009F7FA0"/>
    <w:rsid w:val="00A015F6"/>
    <w:rsid w:val="00A03094"/>
    <w:rsid w:val="00A03183"/>
    <w:rsid w:val="00A0398F"/>
    <w:rsid w:val="00A040D2"/>
    <w:rsid w:val="00A059D4"/>
    <w:rsid w:val="00A05D71"/>
    <w:rsid w:val="00A065C4"/>
    <w:rsid w:val="00A10F04"/>
    <w:rsid w:val="00A11663"/>
    <w:rsid w:val="00A124EE"/>
    <w:rsid w:val="00A126D1"/>
    <w:rsid w:val="00A12C5E"/>
    <w:rsid w:val="00A148B1"/>
    <w:rsid w:val="00A15207"/>
    <w:rsid w:val="00A15A58"/>
    <w:rsid w:val="00A163BF"/>
    <w:rsid w:val="00A17727"/>
    <w:rsid w:val="00A20494"/>
    <w:rsid w:val="00A20F4D"/>
    <w:rsid w:val="00A2154E"/>
    <w:rsid w:val="00A22511"/>
    <w:rsid w:val="00A23E3A"/>
    <w:rsid w:val="00A23EE1"/>
    <w:rsid w:val="00A24FD1"/>
    <w:rsid w:val="00A25300"/>
    <w:rsid w:val="00A25A23"/>
    <w:rsid w:val="00A26AA9"/>
    <w:rsid w:val="00A2747C"/>
    <w:rsid w:val="00A30D63"/>
    <w:rsid w:val="00A33698"/>
    <w:rsid w:val="00A33EF1"/>
    <w:rsid w:val="00A3665E"/>
    <w:rsid w:val="00A37CAD"/>
    <w:rsid w:val="00A40540"/>
    <w:rsid w:val="00A40607"/>
    <w:rsid w:val="00A407B9"/>
    <w:rsid w:val="00A41AC6"/>
    <w:rsid w:val="00A430E0"/>
    <w:rsid w:val="00A44E41"/>
    <w:rsid w:val="00A462F9"/>
    <w:rsid w:val="00A46663"/>
    <w:rsid w:val="00A474FC"/>
    <w:rsid w:val="00A51851"/>
    <w:rsid w:val="00A51F2F"/>
    <w:rsid w:val="00A539AD"/>
    <w:rsid w:val="00A53AA6"/>
    <w:rsid w:val="00A5567E"/>
    <w:rsid w:val="00A55751"/>
    <w:rsid w:val="00A60EAC"/>
    <w:rsid w:val="00A635B6"/>
    <w:rsid w:val="00A63886"/>
    <w:rsid w:val="00A670BF"/>
    <w:rsid w:val="00A67C74"/>
    <w:rsid w:val="00A71E4C"/>
    <w:rsid w:val="00A72C24"/>
    <w:rsid w:val="00A7322B"/>
    <w:rsid w:val="00A732DC"/>
    <w:rsid w:val="00A73645"/>
    <w:rsid w:val="00A7378F"/>
    <w:rsid w:val="00A74384"/>
    <w:rsid w:val="00A74B58"/>
    <w:rsid w:val="00A74B7D"/>
    <w:rsid w:val="00A8018F"/>
    <w:rsid w:val="00A81AB9"/>
    <w:rsid w:val="00A8241C"/>
    <w:rsid w:val="00A874FF"/>
    <w:rsid w:val="00A904F6"/>
    <w:rsid w:val="00A9252B"/>
    <w:rsid w:val="00A92564"/>
    <w:rsid w:val="00A92BEA"/>
    <w:rsid w:val="00A93ADE"/>
    <w:rsid w:val="00A93BB5"/>
    <w:rsid w:val="00A94CAD"/>
    <w:rsid w:val="00A94CDA"/>
    <w:rsid w:val="00A950AA"/>
    <w:rsid w:val="00A95AA6"/>
    <w:rsid w:val="00A95D83"/>
    <w:rsid w:val="00A95DB4"/>
    <w:rsid w:val="00A96A31"/>
    <w:rsid w:val="00A97550"/>
    <w:rsid w:val="00A977D3"/>
    <w:rsid w:val="00A97851"/>
    <w:rsid w:val="00A97D9E"/>
    <w:rsid w:val="00AA11CD"/>
    <w:rsid w:val="00AA14BF"/>
    <w:rsid w:val="00AA1ECA"/>
    <w:rsid w:val="00AA2EC5"/>
    <w:rsid w:val="00AA43AA"/>
    <w:rsid w:val="00AA5423"/>
    <w:rsid w:val="00AA661E"/>
    <w:rsid w:val="00AA79D2"/>
    <w:rsid w:val="00AB1AA0"/>
    <w:rsid w:val="00AB23E9"/>
    <w:rsid w:val="00AB265E"/>
    <w:rsid w:val="00AB2B96"/>
    <w:rsid w:val="00AB2E58"/>
    <w:rsid w:val="00AB51E3"/>
    <w:rsid w:val="00AB5E5B"/>
    <w:rsid w:val="00AB6234"/>
    <w:rsid w:val="00AB680D"/>
    <w:rsid w:val="00AB7D76"/>
    <w:rsid w:val="00AC1B2B"/>
    <w:rsid w:val="00AC1EE4"/>
    <w:rsid w:val="00AC21CE"/>
    <w:rsid w:val="00AC2370"/>
    <w:rsid w:val="00AC3409"/>
    <w:rsid w:val="00AC3503"/>
    <w:rsid w:val="00AC3998"/>
    <w:rsid w:val="00AC3AF6"/>
    <w:rsid w:val="00AC4907"/>
    <w:rsid w:val="00AC5ABF"/>
    <w:rsid w:val="00AC6C9E"/>
    <w:rsid w:val="00AC7CB3"/>
    <w:rsid w:val="00AC7F1C"/>
    <w:rsid w:val="00AD1163"/>
    <w:rsid w:val="00AD42A5"/>
    <w:rsid w:val="00AD4893"/>
    <w:rsid w:val="00AD594C"/>
    <w:rsid w:val="00AE0E6D"/>
    <w:rsid w:val="00AE1292"/>
    <w:rsid w:val="00AE139F"/>
    <w:rsid w:val="00AE6CC6"/>
    <w:rsid w:val="00AE776C"/>
    <w:rsid w:val="00AE7913"/>
    <w:rsid w:val="00AF06AF"/>
    <w:rsid w:val="00AF0D03"/>
    <w:rsid w:val="00AF1958"/>
    <w:rsid w:val="00AF5408"/>
    <w:rsid w:val="00AF597F"/>
    <w:rsid w:val="00B0003B"/>
    <w:rsid w:val="00B006C9"/>
    <w:rsid w:val="00B018F0"/>
    <w:rsid w:val="00B01F94"/>
    <w:rsid w:val="00B05891"/>
    <w:rsid w:val="00B1060E"/>
    <w:rsid w:val="00B12429"/>
    <w:rsid w:val="00B13B15"/>
    <w:rsid w:val="00B15252"/>
    <w:rsid w:val="00B15F67"/>
    <w:rsid w:val="00B17A56"/>
    <w:rsid w:val="00B248A4"/>
    <w:rsid w:val="00B25206"/>
    <w:rsid w:val="00B25787"/>
    <w:rsid w:val="00B263E5"/>
    <w:rsid w:val="00B26586"/>
    <w:rsid w:val="00B306B0"/>
    <w:rsid w:val="00B3115B"/>
    <w:rsid w:val="00B3170A"/>
    <w:rsid w:val="00B32BC9"/>
    <w:rsid w:val="00B32D4C"/>
    <w:rsid w:val="00B33593"/>
    <w:rsid w:val="00B33780"/>
    <w:rsid w:val="00B3386A"/>
    <w:rsid w:val="00B3495E"/>
    <w:rsid w:val="00B35088"/>
    <w:rsid w:val="00B35DEF"/>
    <w:rsid w:val="00B3674C"/>
    <w:rsid w:val="00B36A7C"/>
    <w:rsid w:val="00B36C60"/>
    <w:rsid w:val="00B377E3"/>
    <w:rsid w:val="00B40B08"/>
    <w:rsid w:val="00B40FC0"/>
    <w:rsid w:val="00B41378"/>
    <w:rsid w:val="00B42BED"/>
    <w:rsid w:val="00B43315"/>
    <w:rsid w:val="00B43EA9"/>
    <w:rsid w:val="00B44CBE"/>
    <w:rsid w:val="00B472E7"/>
    <w:rsid w:val="00B50CCD"/>
    <w:rsid w:val="00B517C4"/>
    <w:rsid w:val="00B51C31"/>
    <w:rsid w:val="00B52E1F"/>
    <w:rsid w:val="00B553EC"/>
    <w:rsid w:val="00B566A0"/>
    <w:rsid w:val="00B56754"/>
    <w:rsid w:val="00B56AED"/>
    <w:rsid w:val="00B56B11"/>
    <w:rsid w:val="00B5736F"/>
    <w:rsid w:val="00B6134A"/>
    <w:rsid w:val="00B622E0"/>
    <w:rsid w:val="00B654BC"/>
    <w:rsid w:val="00B65B79"/>
    <w:rsid w:val="00B65D66"/>
    <w:rsid w:val="00B6702E"/>
    <w:rsid w:val="00B674C1"/>
    <w:rsid w:val="00B71786"/>
    <w:rsid w:val="00B71876"/>
    <w:rsid w:val="00B727C8"/>
    <w:rsid w:val="00B74411"/>
    <w:rsid w:val="00B75CC9"/>
    <w:rsid w:val="00B7638B"/>
    <w:rsid w:val="00B76673"/>
    <w:rsid w:val="00B76707"/>
    <w:rsid w:val="00B76B18"/>
    <w:rsid w:val="00B803C4"/>
    <w:rsid w:val="00B80E7D"/>
    <w:rsid w:val="00B824CE"/>
    <w:rsid w:val="00B83947"/>
    <w:rsid w:val="00B8572A"/>
    <w:rsid w:val="00B86CFB"/>
    <w:rsid w:val="00B90426"/>
    <w:rsid w:val="00B90450"/>
    <w:rsid w:val="00B9383F"/>
    <w:rsid w:val="00B94C9D"/>
    <w:rsid w:val="00B96753"/>
    <w:rsid w:val="00B9781B"/>
    <w:rsid w:val="00B97AA7"/>
    <w:rsid w:val="00B97EDA"/>
    <w:rsid w:val="00BA242F"/>
    <w:rsid w:val="00BA29B0"/>
    <w:rsid w:val="00BA31FC"/>
    <w:rsid w:val="00BA3D9E"/>
    <w:rsid w:val="00BA472A"/>
    <w:rsid w:val="00BA588D"/>
    <w:rsid w:val="00BA64E9"/>
    <w:rsid w:val="00BA67CA"/>
    <w:rsid w:val="00BA79AC"/>
    <w:rsid w:val="00BA7F07"/>
    <w:rsid w:val="00BB0032"/>
    <w:rsid w:val="00BB19E3"/>
    <w:rsid w:val="00BB2506"/>
    <w:rsid w:val="00BB2C6F"/>
    <w:rsid w:val="00BB2D41"/>
    <w:rsid w:val="00BB3356"/>
    <w:rsid w:val="00BB3BB9"/>
    <w:rsid w:val="00BB565A"/>
    <w:rsid w:val="00BB6621"/>
    <w:rsid w:val="00BB6AC1"/>
    <w:rsid w:val="00BB7260"/>
    <w:rsid w:val="00BC0A23"/>
    <w:rsid w:val="00BC1B87"/>
    <w:rsid w:val="00BC3899"/>
    <w:rsid w:val="00BC6919"/>
    <w:rsid w:val="00BC7AB7"/>
    <w:rsid w:val="00BD197C"/>
    <w:rsid w:val="00BD2B3A"/>
    <w:rsid w:val="00BD5364"/>
    <w:rsid w:val="00BD538E"/>
    <w:rsid w:val="00BD54ED"/>
    <w:rsid w:val="00BD5A6C"/>
    <w:rsid w:val="00BD608A"/>
    <w:rsid w:val="00BE2262"/>
    <w:rsid w:val="00BE2B41"/>
    <w:rsid w:val="00BE5091"/>
    <w:rsid w:val="00BE738B"/>
    <w:rsid w:val="00BE7FC5"/>
    <w:rsid w:val="00BF041C"/>
    <w:rsid w:val="00BF33FE"/>
    <w:rsid w:val="00BF3655"/>
    <w:rsid w:val="00BF3817"/>
    <w:rsid w:val="00BF3E16"/>
    <w:rsid w:val="00BF4098"/>
    <w:rsid w:val="00BF47A3"/>
    <w:rsid w:val="00BF5680"/>
    <w:rsid w:val="00BF7CDD"/>
    <w:rsid w:val="00C01236"/>
    <w:rsid w:val="00C030A3"/>
    <w:rsid w:val="00C034A2"/>
    <w:rsid w:val="00C03625"/>
    <w:rsid w:val="00C042D1"/>
    <w:rsid w:val="00C052A8"/>
    <w:rsid w:val="00C05FE0"/>
    <w:rsid w:val="00C06B78"/>
    <w:rsid w:val="00C06C02"/>
    <w:rsid w:val="00C07DB5"/>
    <w:rsid w:val="00C109B4"/>
    <w:rsid w:val="00C10B3E"/>
    <w:rsid w:val="00C142DD"/>
    <w:rsid w:val="00C14BB1"/>
    <w:rsid w:val="00C16BD4"/>
    <w:rsid w:val="00C17CE4"/>
    <w:rsid w:val="00C206CA"/>
    <w:rsid w:val="00C2219A"/>
    <w:rsid w:val="00C23C2C"/>
    <w:rsid w:val="00C24228"/>
    <w:rsid w:val="00C262C0"/>
    <w:rsid w:val="00C26768"/>
    <w:rsid w:val="00C2793C"/>
    <w:rsid w:val="00C27A8A"/>
    <w:rsid w:val="00C32207"/>
    <w:rsid w:val="00C33A84"/>
    <w:rsid w:val="00C33BCC"/>
    <w:rsid w:val="00C342B1"/>
    <w:rsid w:val="00C36A25"/>
    <w:rsid w:val="00C37AFB"/>
    <w:rsid w:val="00C417AF"/>
    <w:rsid w:val="00C4321D"/>
    <w:rsid w:val="00C445C7"/>
    <w:rsid w:val="00C4573A"/>
    <w:rsid w:val="00C45D10"/>
    <w:rsid w:val="00C47E4F"/>
    <w:rsid w:val="00C5072E"/>
    <w:rsid w:val="00C50D7B"/>
    <w:rsid w:val="00C513BD"/>
    <w:rsid w:val="00C5151A"/>
    <w:rsid w:val="00C51B02"/>
    <w:rsid w:val="00C54233"/>
    <w:rsid w:val="00C5445F"/>
    <w:rsid w:val="00C548A4"/>
    <w:rsid w:val="00C54BF1"/>
    <w:rsid w:val="00C551B9"/>
    <w:rsid w:val="00C5755E"/>
    <w:rsid w:val="00C610FA"/>
    <w:rsid w:val="00C61DDA"/>
    <w:rsid w:val="00C62EAC"/>
    <w:rsid w:val="00C640E2"/>
    <w:rsid w:val="00C640E9"/>
    <w:rsid w:val="00C648FE"/>
    <w:rsid w:val="00C64EA9"/>
    <w:rsid w:val="00C66224"/>
    <w:rsid w:val="00C70403"/>
    <w:rsid w:val="00C7107C"/>
    <w:rsid w:val="00C723E1"/>
    <w:rsid w:val="00C739C9"/>
    <w:rsid w:val="00C73C83"/>
    <w:rsid w:val="00C75C02"/>
    <w:rsid w:val="00C75D07"/>
    <w:rsid w:val="00C77A30"/>
    <w:rsid w:val="00C80932"/>
    <w:rsid w:val="00C81810"/>
    <w:rsid w:val="00C8383C"/>
    <w:rsid w:val="00C838B7"/>
    <w:rsid w:val="00C83F3C"/>
    <w:rsid w:val="00C84D42"/>
    <w:rsid w:val="00C861D9"/>
    <w:rsid w:val="00C86BA2"/>
    <w:rsid w:val="00C9101A"/>
    <w:rsid w:val="00C93976"/>
    <w:rsid w:val="00C94FC2"/>
    <w:rsid w:val="00C9571D"/>
    <w:rsid w:val="00CA02D0"/>
    <w:rsid w:val="00CA08FA"/>
    <w:rsid w:val="00CA0B85"/>
    <w:rsid w:val="00CA0C31"/>
    <w:rsid w:val="00CA0E25"/>
    <w:rsid w:val="00CA176D"/>
    <w:rsid w:val="00CA29B3"/>
    <w:rsid w:val="00CA3001"/>
    <w:rsid w:val="00CA6E6A"/>
    <w:rsid w:val="00CB02F1"/>
    <w:rsid w:val="00CB0BDB"/>
    <w:rsid w:val="00CB1306"/>
    <w:rsid w:val="00CB216C"/>
    <w:rsid w:val="00CB2387"/>
    <w:rsid w:val="00CB6097"/>
    <w:rsid w:val="00CB646C"/>
    <w:rsid w:val="00CB6FC8"/>
    <w:rsid w:val="00CC2CD9"/>
    <w:rsid w:val="00CC356F"/>
    <w:rsid w:val="00CC444A"/>
    <w:rsid w:val="00CC49C6"/>
    <w:rsid w:val="00CC5434"/>
    <w:rsid w:val="00CC584F"/>
    <w:rsid w:val="00CC64DE"/>
    <w:rsid w:val="00CC64F2"/>
    <w:rsid w:val="00CD0C6A"/>
    <w:rsid w:val="00CD1AEE"/>
    <w:rsid w:val="00CD1CAD"/>
    <w:rsid w:val="00CD2242"/>
    <w:rsid w:val="00CD302F"/>
    <w:rsid w:val="00CD4330"/>
    <w:rsid w:val="00CD4B29"/>
    <w:rsid w:val="00CD547C"/>
    <w:rsid w:val="00CD5AF0"/>
    <w:rsid w:val="00CD6AD2"/>
    <w:rsid w:val="00CD6B12"/>
    <w:rsid w:val="00CD797F"/>
    <w:rsid w:val="00CE0ABB"/>
    <w:rsid w:val="00CE2208"/>
    <w:rsid w:val="00CE2C84"/>
    <w:rsid w:val="00CE3447"/>
    <w:rsid w:val="00CE47EE"/>
    <w:rsid w:val="00CE64AF"/>
    <w:rsid w:val="00CE69AD"/>
    <w:rsid w:val="00CE7603"/>
    <w:rsid w:val="00CF1E59"/>
    <w:rsid w:val="00CF2269"/>
    <w:rsid w:val="00CF449F"/>
    <w:rsid w:val="00CF44E4"/>
    <w:rsid w:val="00CF5A62"/>
    <w:rsid w:val="00CF62AC"/>
    <w:rsid w:val="00CF7418"/>
    <w:rsid w:val="00CF7528"/>
    <w:rsid w:val="00D01015"/>
    <w:rsid w:val="00D0207A"/>
    <w:rsid w:val="00D02C9C"/>
    <w:rsid w:val="00D03C0F"/>
    <w:rsid w:val="00D03F5A"/>
    <w:rsid w:val="00D04D0B"/>
    <w:rsid w:val="00D05A51"/>
    <w:rsid w:val="00D07F27"/>
    <w:rsid w:val="00D1131A"/>
    <w:rsid w:val="00D13974"/>
    <w:rsid w:val="00D13FD3"/>
    <w:rsid w:val="00D17AC4"/>
    <w:rsid w:val="00D205F3"/>
    <w:rsid w:val="00D2185F"/>
    <w:rsid w:val="00D21E2A"/>
    <w:rsid w:val="00D23F06"/>
    <w:rsid w:val="00D24D9D"/>
    <w:rsid w:val="00D323D0"/>
    <w:rsid w:val="00D3253F"/>
    <w:rsid w:val="00D32541"/>
    <w:rsid w:val="00D33723"/>
    <w:rsid w:val="00D3408F"/>
    <w:rsid w:val="00D35A19"/>
    <w:rsid w:val="00D365C8"/>
    <w:rsid w:val="00D42216"/>
    <w:rsid w:val="00D4354B"/>
    <w:rsid w:val="00D43F05"/>
    <w:rsid w:val="00D44AD0"/>
    <w:rsid w:val="00D458B2"/>
    <w:rsid w:val="00D46BAE"/>
    <w:rsid w:val="00D473E4"/>
    <w:rsid w:val="00D50401"/>
    <w:rsid w:val="00D50409"/>
    <w:rsid w:val="00D50903"/>
    <w:rsid w:val="00D50BE8"/>
    <w:rsid w:val="00D50DCF"/>
    <w:rsid w:val="00D52322"/>
    <w:rsid w:val="00D53133"/>
    <w:rsid w:val="00D53A82"/>
    <w:rsid w:val="00D567DD"/>
    <w:rsid w:val="00D56D71"/>
    <w:rsid w:val="00D57A24"/>
    <w:rsid w:val="00D601E0"/>
    <w:rsid w:val="00D61085"/>
    <w:rsid w:val="00D6121D"/>
    <w:rsid w:val="00D62701"/>
    <w:rsid w:val="00D62F92"/>
    <w:rsid w:val="00D64AB7"/>
    <w:rsid w:val="00D66764"/>
    <w:rsid w:val="00D66D57"/>
    <w:rsid w:val="00D706F0"/>
    <w:rsid w:val="00D711D7"/>
    <w:rsid w:val="00D71673"/>
    <w:rsid w:val="00D728D3"/>
    <w:rsid w:val="00D735A0"/>
    <w:rsid w:val="00D741F0"/>
    <w:rsid w:val="00D74472"/>
    <w:rsid w:val="00D74869"/>
    <w:rsid w:val="00D77C8A"/>
    <w:rsid w:val="00D805D5"/>
    <w:rsid w:val="00D85548"/>
    <w:rsid w:val="00D867A0"/>
    <w:rsid w:val="00D868B1"/>
    <w:rsid w:val="00D86A98"/>
    <w:rsid w:val="00D87B05"/>
    <w:rsid w:val="00D87E05"/>
    <w:rsid w:val="00D87EB1"/>
    <w:rsid w:val="00D90170"/>
    <w:rsid w:val="00D90986"/>
    <w:rsid w:val="00D90E2A"/>
    <w:rsid w:val="00D90F21"/>
    <w:rsid w:val="00D925D3"/>
    <w:rsid w:val="00D94EC9"/>
    <w:rsid w:val="00D96651"/>
    <w:rsid w:val="00D9762B"/>
    <w:rsid w:val="00DA0A5A"/>
    <w:rsid w:val="00DA23BC"/>
    <w:rsid w:val="00DA28EF"/>
    <w:rsid w:val="00DA3E6A"/>
    <w:rsid w:val="00DA4C68"/>
    <w:rsid w:val="00DA5B90"/>
    <w:rsid w:val="00DA6DB6"/>
    <w:rsid w:val="00DA71F5"/>
    <w:rsid w:val="00DB05AA"/>
    <w:rsid w:val="00DB1D6D"/>
    <w:rsid w:val="00DB1F79"/>
    <w:rsid w:val="00DB4D3E"/>
    <w:rsid w:val="00DB4E34"/>
    <w:rsid w:val="00DB6BCF"/>
    <w:rsid w:val="00DC0F33"/>
    <w:rsid w:val="00DC1320"/>
    <w:rsid w:val="00DC30F1"/>
    <w:rsid w:val="00DC594D"/>
    <w:rsid w:val="00DC5D1A"/>
    <w:rsid w:val="00DC619E"/>
    <w:rsid w:val="00DC68EA"/>
    <w:rsid w:val="00DC784B"/>
    <w:rsid w:val="00DD0CE0"/>
    <w:rsid w:val="00DD1F38"/>
    <w:rsid w:val="00DD20FF"/>
    <w:rsid w:val="00DD4701"/>
    <w:rsid w:val="00DD56E2"/>
    <w:rsid w:val="00DD5925"/>
    <w:rsid w:val="00DE05F3"/>
    <w:rsid w:val="00DE14FA"/>
    <w:rsid w:val="00DE3414"/>
    <w:rsid w:val="00DE3F2F"/>
    <w:rsid w:val="00DE492A"/>
    <w:rsid w:val="00DE5A3F"/>
    <w:rsid w:val="00DE6597"/>
    <w:rsid w:val="00DE6874"/>
    <w:rsid w:val="00DE6C1C"/>
    <w:rsid w:val="00DE7E8C"/>
    <w:rsid w:val="00DE7F59"/>
    <w:rsid w:val="00DF02C7"/>
    <w:rsid w:val="00DF227C"/>
    <w:rsid w:val="00DF2F2D"/>
    <w:rsid w:val="00DF39FB"/>
    <w:rsid w:val="00DF5739"/>
    <w:rsid w:val="00DF633E"/>
    <w:rsid w:val="00DF67E3"/>
    <w:rsid w:val="00E006F1"/>
    <w:rsid w:val="00E007FF"/>
    <w:rsid w:val="00E012E3"/>
    <w:rsid w:val="00E02747"/>
    <w:rsid w:val="00E0442E"/>
    <w:rsid w:val="00E044A8"/>
    <w:rsid w:val="00E04B44"/>
    <w:rsid w:val="00E056AC"/>
    <w:rsid w:val="00E0706C"/>
    <w:rsid w:val="00E0766D"/>
    <w:rsid w:val="00E10B47"/>
    <w:rsid w:val="00E10E09"/>
    <w:rsid w:val="00E12E3B"/>
    <w:rsid w:val="00E14DA1"/>
    <w:rsid w:val="00E15AB1"/>
    <w:rsid w:val="00E169F1"/>
    <w:rsid w:val="00E1743D"/>
    <w:rsid w:val="00E2063E"/>
    <w:rsid w:val="00E21DB5"/>
    <w:rsid w:val="00E21EDC"/>
    <w:rsid w:val="00E24F33"/>
    <w:rsid w:val="00E33E51"/>
    <w:rsid w:val="00E42493"/>
    <w:rsid w:val="00E4304F"/>
    <w:rsid w:val="00E4383D"/>
    <w:rsid w:val="00E43953"/>
    <w:rsid w:val="00E4425A"/>
    <w:rsid w:val="00E4534F"/>
    <w:rsid w:val="00E45624"/>
    <w:rsid w:val="00E517D3"/>
    <w:rsid w:val="00E51FC3"/>
    <w:rsid w:val="00E5361E"/>
    <w:rsid w:val="00E54275"/>
    <w:rsid w:val="00E54767"/>
    <w:rsid w:val="00E55035"/>
    <w:rsid w:val="00E5535A"/>
    <w:rsid w:val="00E553BD"/>
    <w:rsid w:val="00E57BDF"/>
    <w:rsid w:val="00E60938"/>
    <w:rsid w:val="00E61348"/>
    <w:rsid w:val="00E62A74"/>
    <w:rsid w:val="00E63EF3"/>
    <w:rsid w:val="00E65134"/>
    <w:rsid w:val="00E65400"/>
    <w:rsid w:val="00E6613A"/>
    <w:rsid w:val="00E66A1D"/>
    <w:rsid w:val="00E67662"/>
    <w:rsid w:val="00E70017"/>
    <w:rsid w:val="00E70396"/>
    <w:rsid w:val="00E70B97"/>
    <w:rsid w:val="00E71762"/>
    <w:rsid w:val="00E71C9F"/>
    <w:rsid w:val="00E7352B"/>
    <w:rsid w:val="00E75370"/>
    <w:rsid w:val="00E75E43"/>
    <w:rsid w:val="00E7714C"/>
    <w:rsid w:val="00E77B6D"/>
    <w:rsid w:val="00E830DC"/>
    <w:rsid w:val="00E85806"/>
    <w:rsid w:val="00E86D76"/>
    <w:rsid w:val="00E911FC"/>
    <w:rsid w:val="00E91CF7"/>
    <w:rsid w:val="00E91FF5"/>
    <w:rsid w:val="00E92152"/>
    <w:rsid w:val="00E928BD"/>
    <w:rsid w:val="00E93891"/>
    <w:rsid w:val="00E93995"/>
    <w:rsid w:val="00E942F9"/>
    <w:rsid w:val="00E94455"/>
    <w:rsid w:val="00E952B9"/>
    <w:rsid w:val="00E9559A"/>
    <w:rsid w:val="00E957DC"/>
    <w:rsid w:val="00E9633A"/>
    <w:rsid w:val="00E974F8"/>
    <w:rsid w:val="00E97A69"/>
    <w:rsid w:val="00EA0563"/>
    <w:rsid w:val="00EA0635"/>
    <w:rsid w:val="00EA140B"/>
    <w:rsid w:val="00EA1FDD"/>
    <w:rsid w:val="00EA3085"/>
    <w:rsid w:val="00EA3DE7"/>
    <w:rsid w:val="00EB1446"/>
    <w:rsid w:val="00EB22D8"/>
    <w:rsid w:val="00EB61E6"/>
    <w:rsid w:val="00EB6DBA"/>
    <w:rsid w:val="00EC1B78"/>
    <w:rsid w:val="00EC250D"/>
    <w:rsid w:val="00EC3DBC"/>
    <w:rsid w:val="00EC5C03"/>
    <w:rsid w:val="00EC6F4C"/>
    <w:rsid w:val="00EC7290"/>
    <w:rsid w:val="00EC771A"/>
    <w:rsid w:val="00EC7A43"/>
    <w:rsid w:val="00ED09CE"/>
    <w:rsid w:val="00ED0B70"/>
    <w:rsid w:val="00ED36AB"/>
    <w:rsid w:val="00ED3BAF"/>
    <w:rsid w:val="00ED437B"/>
    <w:rsid w:val="00ED476A"/>
    <w:rsid w:val="00ED6ED2"/>
    <w:rsid w:val="00ED7406"/>
    <w:rsid w:val="00EE02A4"/>
    <w:rsid w:val="00EE1FC3"/>
    <w:rsid w:val="00EE2F1E"/>
    <w:rsid w:val="00EE397A"/>
    <w:rsid w:val="00EE3EF0"/>
    <w:rsid w:val="00EE50D1"/>
    <w:rsid w:val="00EE6D05"/>
    <w:rsid w:val="00EF246C"/>
    <w:rsid w:val="00EF27B4"/>
    <w:rsid w:val="00EF3BC9"/>
    <w:rsid w:val="00EF52D0"/>
    <w:rsid w:val="00EF6F80"/>
    <w:rsid w:val="00F001E8"/>
    <w:rsid w:val="00F0027C"/>
    <w:rsid w:val="00F00B46"/>
    <w:rsid w:val="00F00CC7"/>
    <w:rsid w:val="00F01260"/>
    <w:rsid w:val="00F012FE"/>
    <w:rsid w:val="00F02132"/>
    <w:rsid w:val="00F027E7"/>
    <w:rsid w:val="00F03B88"/>
    <w:rsid w:val="00F03E87"/>
    <w:rsid w:val="00F04503"/>
    <w:rsid w:val="00F06DC5"/>
    <w:rsid w:val="00F07085"/>
    <w:rsid w:val="00F07A95"/>
    <w:rsid w:val="00F1002A"/>
    <w:rsid w:val="00F105E5"/>
    <w:rsid w:val="00F13B4B"/>
    <w:rsid w:val="00F13E59"/>
    <w:rsid w:val="00F146A5"/>
    <w:rsid w:val="00F16A66"/>
    <w:rsid w:val="00F17D06"/>
    <w:rsid w:val="00F17F41"/>
    <w:rsid w:val="00F2070E"/>
    <w:rsid w:val="00F23598"/>
    <w:rsid w:val="00F24569"/>
    <w:rsid w:val="00F25216"/>
    <w:rsid w:val="00F25BA6"/>
    <w:rsid w:val="00F274FD"/>
    <w:rsid w:val="00F30146"/>
    <w:rsid w:val="00F31B84"/>
    <w:rsid w:val="00F32535"/>
    <w:rsid w:val="00F32845"/>
    <w:rsid w:val="00F32D09"/>
    <w:rsid w:val="00F334E2"/>
    <w:rsid w:val="00F33E0A"/>
    <w:rsid w:val="00F34519"/>
    <w:rsid w:val="00F3467B"/>
    <w:rsid w:val="00F353E3"/>
    <w:rsid w:val="00F359E2"/>
    <w:rsid w:val="00F35D4A"/>
    <w:rsid w:val="00F4161E"/>
    <w:rsid w:val="00F41E92"/>
    <w:rsid w:val="00F4232D"/>
    <w:rsid w:val="00F425C8"/>
    <w:rsid w:val="00F47F0D"/>
    <w:rsid w:val="00F525A9"/>
    <w:rsid w:val="00F53C31"/>
    <w:rsid w:val="00F543EC"/>
    <w:rsid w:val="00F56116"/>
    <w:rsid w:val="00F56134"/>
    <w:rsid w:val="00F566B0"/>
    <w:rsid w:val="00F57495"/>
    <w:rsid w:val="00F57729"/>
    <w:rsid w:val="00F57AEB"/>
    <w:rsid w:val="00F60208"/>
    <w:rsid w:val="00F60C1D"/>
    <w:rsid w:val="00F612D3"/>
    <w:rsid w:val="00F614F5"/>
    <w:rsid w:val="00F61CB5"/>
    <w:rsid w:val="00F61EE7"/>
    <w:rsid w:val="00F620E2"/>
    <w:rsid w:val="00F635A2"/>
    <w:rsid w:val="00F639AA"/>
    <w:rsid w:val="00F64091"/>
    <w:rsid w:val="00F70C71"/>
    <w:rsid w:val="00F76383"/>
    <w:rsid w:val="00F76791"/>
    <w:rsid w:val="00F77522"/>
    <w:rsid w:val="00F77A1D"/>
    <w:rsid w:val="00F80570"/>
    <w:rsid w:val="00F807A7"/>
    <w:rsid w:val="00F80877"/>
    <w:rsid w:val="00F8126B"/>
    <w:rsid w:val="00F82047"/>
    <w:rsid w:val="00F82681"/>
    <w:rsid w:val="00F832D9"/>
    <w:rsid w:val="00F8334B"/>
    <w:rsid w:val="00F85AFA"/>
    <w:rsid w:val="00F86BFC"/>
    <w:rsid w:val="00F87E70"/>
    <w:rsid w:val="00F90CE5"/>
    <w:rsid w:val="00F91187"/>
    <w:rsid w:val="00F91CFF"/>
    <w:rsid w:val="00F92771"/>
    <w:rsid w:val="00F92792"/>
    <w:rsid w:val="00F93971"/>
    <w:rsid w:val="00F93A7F"/>
    <w:rsid w:val="00F94003"/>
    <w:rsid w:val="00FA07E9"/>
    <w:rsid w:val="00FA13B6"/>
    <w:rsid w:val="00FA2630"/>
    <w:rsid w:val="00FA50A1"/>
    <w:rsid w:val="00FA58E7"/>
    <w:rsid w:val="00FA7345"/>
    <w:rsid w:val="00FA7721"/>
    <w:rsid w:val="00FB006E"/>
    <w:rsid w:val="00FB1FB8"/>
    <w:rsid w:val="00FB581F"/>
    <w:rsid w:val="00FB5CA8"/>
    <w:rsid w:val="00FB7FA9"/>
    <w:rsid w:val="00FC04A7"/>
    <w:rsid w:val="00FC2009"/>
    <w:rsid w:val="00FC2719"/>
    <w:rsid w:val="00FC2F41"/>
    <w:rsid w:val="00FC3191"/>
    <w:rsid w:val="00FC3B2D"/>
    <w:rsid w:val="00FC40CC"/>
    <w:rsid w:val="00FC463F"/>
    <w:rsid w:val="00FC5A91"/>
    <w:rsid w:val="00FC6E7B"/>
    <w:rsid w:val="00FD168D"/>
    <w:rsid w:val="00FD1888"/>
    <w:rsid w:val="00FD2C55"/>
    <w:rsid w:val="00FD4EB2"/>
    <w:rsid w:val="00FD6163"/>
    <w:rsid w:val="00FD7374"/>
    <w:rsid w:val="00FD7825"/>
    <w:rsid w:val="00FD7C8C"/>
    <w:rsid w:val="00FE142A"/>
    <w:rsid w:val="00FE1D3C"/>
    <w:rsid w:val="00FE27B7"/>
    <w:rsid w:val="00FE46FD"/>
    <w:rsid w:val="00FE58A7"/>
    <w:rsid w:val="00FE7FFE"/>
    <w:rsid w:val="00FF2E97"/>
    <w:rsid w:val="00FF34DD"/>
    <w:rsid w:val="00FF46E8"/>
    <w:rsid w:val="00FF4B91"/>
    <w:rsid w:val="00FF5384"/>
    <w:rsid w:val="00FF5BE1"/>
    <w:rsid w:val="00FF6963"/>
    <w:rsid w:val="00F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76B"/>
  <w15:chartTrackingRefBased/>
  <w15:docId w15:val="{D84B3AD7-01F9-4133-9831-12C76DD1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B42"/>
  </w:style>
  <w:style w:type="paragraph" w:styleId="Heading1">
    <w:name w:val="heading 1"/>
    <w:basedOn w:val="Normal"/>
    <w:next w:val="Normal"/>
    <w:qFormat/>
    <w:rsid w:val="00231B42"/>
    <w:pPr>
      <w:keepNext/>
      <w:tabs>
        <w:tab w:val="left" w:pos="2970"/>
        <w:tab w:val="left" w:pos="4500"/>
        <w:tab w:val="left" w:pos="6120"/>
      </w:tabs>
      <w:jc w:val="center"/>
      <w:outlineLvl w:val="0"/>
    </w:pPr>
    <w:rPr>
      <w:b/>
      <w:sz w:val="24"/>
    </w:rPr>
  </w:style>
  <w:style w:type="paragraph" w:styleId="Heading2">
    <w:name w:val="heading 2"/>
    <w:basedOn w:val="Normal"/>
    <w:next w:val="Normal"/>
    <w:qFormat/>
    <w:rsid w:val="00231B42"/>
    <w:pPr>
      <w:keepNext/>
      <w:tabs>
        <w:tab w:val="left" w:pos="2970"/>
        <w:tab w:val="left" w:pos="3780"/>
        <w:tab w:val="left" w:pos="4500"/>
        <w:tab w:val="left" w:pos="4860"/>
        <w:tab w:val="left" w:pos="6120"/>
      </w:tabs>
      <w:ind w:left="2160"/>
      <w:jc w:val="both"/>
      <w:outlineLvl w:val="1"/>
    </w:pPr>
    <w:rPr>
      <w:sz w:val="24"/>
    </w:rPr>
  </w:style>
  <w:style w:type="paragraph" w:styleId="Heading3">
    <w:name w:val="heading 3"/>
    <w:basedOn w:val="Normal"/>
    <w:next w:val="Normal"/>
    <w:qFormat/>
    <w:rsid w:val="00231B42"/>
    <w:pPr>
      <w:keepNext/>
      <w:tabs>
        <w:tab w:val="left" w:pos="2970"/>
        <w:tab w:val="left" w:pos="3780"/>
        <w:tab w:val="left" w:pos="4500"/>
        <w:tab w:val="left" w:pos="4860"/>
        <w:tab w:val="left" w:pos="6120"/>
      </w:tabs>
      <w:jc w:val="both"/>
      <w:outlineLvl w:val="2"/>
    </w:pPr>
    <w:rPr>
      <w:b/>
      <w:sz w:val="24"/>
    </w:rPr>
  </w:style>
  <w:style w:type="paragraph" w:styleId="Heading4">
    <w:name w:val="heading 4"/>
    <w:basedOn w:val="Normal"/>
    <w:next w:val="Normal"/>
    <w:qFormat/>
    <w:rsid w:val="00231B42"/>
    <w:pPr>
      <w:keepNext/>
      <w:tabs>
        <w:tab w:val="left" w:pos="2970"/>
        <w:tab w:val="left" w:pos="3780"/>
        <w:tab w:val="left" w:pos="4500"/>
        <w:tab w:val="left" w:pos="4860"/>
        <w:tab w:val="left" w:pos="6120"/>
      </w:tabs>
      <w:jc w:val="center"/>
      <w:outlineLvl w:val="3"/>
    </w:pPr>
    <w:rPr>
      <w:sz w:val="24"/>
    </w:rPr>
  </w:style>
  <w:style w:type="paragraph" w:styleId="Heading5">
    <w:name w:val="heading 5"/>
    <w:basedOn w:val="Normal"/>
    <w:next w:val="Normal"/>
    <w:qFormat/>
    <w:rsid w:val="00231B42"/>
    <w:pPr>
      <w:keepNext/>
      <w:tabs>
        <w:tab w:val="left" w:pos="2970"/>
        <w:tab w:val="left" w:pos="3780"/>
        <w:tab w:val="left" w:pos="4500"/>
        <w:tab w:val="left" w:pos="4860"/>
        <w:tab w:val="left" w:pos="6120"/>
      </w:tabs>
      <w:jc w:val="both"/>
      <w:outlineLvl w:val="4"/>
    </w:pPr>
    <w:rPr>
      <w:b/>
      <w:sz w:val="24"/>
      <w:u w:val="single"/>
    </w:rPr>
  </w:style>
  <w:style w:type="paragraph" w:styleId="Heading6">
    <w:name w:val="heading 6"/>
    <w:basedOn w:val="Normal"/>
    <w:next w:val="Normal"/>
    <w:qFormat/>
    <w:rsid w:val="0025053B"/>
    <w:pPr>
      <w:spacing w:before="240" w:after="60"/>
      <w:outlineLvl w:val="5"/>
    </w:pPr>
    <w:rPr>
      <w:b/>
      <w:bCs/>
      <w:sz w:val="22"/>
      <w:szCs w:val="22"/>
    </w:rPr>
  </w:style>
  <w:style w:type="paragraph" w:styleId="Heading7">
    <w:name w:val="heading 7"/>
    <w:basedOn w:val="Normal"/>
    <w:next w:val="Normal"/>
    <w:qFormat/>
    <w:rsid w:val="0025053B"/>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B42"/>
    <w:pPr>
      <w:tabs>
        <w:tab w:val="center" w:pos="4320"/>
        <w:tab w:val="right" w:pos="8640"/>
      </w:tabs>
    </w:pPr>
  </w:style>
  <w:style w:type="paragraph" w:styleId="Footer">
    <w:name w:val="footer"/>
    <w:basedOn w:val="Normal"/>
    <w:link w:val="FooterChar"/>
    <w:uiPriority w:val="99"/>
    <w:rsid w:val="00231B42"/>
    <w:pPr>
      <w:tabs>
        <w:tab w:val="center" w:pos="4320"/>
        <w:tab w:val="right" w:pos="8640"/>
      </w:tabs>
    </w:pPr>
  </w:style>
  <w:style w:type="paragraph" w:styleId="Title">
    <w:name w:val="Title"/>
    <w:basedOn w:val="Normal"/>
    <w:qFormat/>
    <w:rsid w:val="00231B42"/>
    <w:pPr>
      <w:jc w:val="center"/>
    </w:pPr>
    <w:rPr>
      <w:b/>
      <w:sz w:val="24"/>
    </w:rPr>
  </w:style>
  <w:style w:type="paragraph" w:styleId="BodyTextIndent">
    <w:name w:val="Body Text Indent"/>
    <w:basedOn w:val="Normal"/>
    <w:rsid w:val="00231B42"/>
    <w:pPr>
      <w:tabs>
        <w:tab w:val="left" w:pos="2970"/>
        <w:tab w:val="left" w:pos="3780"/>
        <w:tab w:val="left" w:pos="4500"/>
        <w:tab w:val="left" w:pos="4860"/>
        <w:tab w:val="left" w:pos="6120"/>
      </w:tabs>
      <w:ind w:left="360"/>
      <w:jc w:val="both"/>
    </w:pPr>
    <w:rPr>
      <w:sz w:val="24"/>
    </w:rPr>
  </w:style>
  <w:style w:type="paragraph" w:styleId="BodyText">
    <w:name w:val="Body Text"/>
    <w:basedOn w:val="Normal"/>
    <w:rsid w:val="00771F65"/>
    <w:pPr>
      <w:spacing w:after="120"/>
    </w:pPr>
  </w:style>
  <w:style w:type="paragraph" w:styleId="BodyTextIndent2">
    <w:name w:val="Body Text Indent 2"/>
    <w:basedOn w:val="Normal"/>
    <w:link w:val="BodyTextIndent2Char"/>
    <w:rsid w:val="00D50BE8"/>
    <w:pPr>
      <w:spacing w:after="120" w:line="480" w:lineRule="auto"/>
      <w:ind w:left="360"/>
    </w:pPr>
  </w:style>
  <w:style w:type="paragraph" w:styleId="BalloonText">
    <w:name w:val="Balloon Text"/>
    <w:basedOn w:val="Normal"/>
    <w:semiHidden/>
    <w:rsid w:val="00270A5D"/>
    <w:rPr>
      <w:rFonts w:ascii="Tahoma" w:hAnsi="Tahoma" w:cs="Tahoma"/>
      <w:sz w:val="16"/>
      <w:szCs w:val="16"/>
    </w:rPr>
  </w:style>
  <w:style w:type="table" w:styleId="TableGrid">
    <w:name w:val="Table Grid"/>
    <w:basedOn w:val="TableNormal"/>
    <w:rsid w:val="00D6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876"/>
  </w:style>
  <w:style w:type="paragraph" w:styleId="BodyText2">
    <w:name w:val="Body Text 2"/>
    <w:basedOn w:val="Normal"/>
    <w:rsid w:val="00D57A24"/>
    <w:pPr>
      <w:spacing w:after="120" w:line="480" w:lineRule="auto"/>
    </w:pPr>
  </w:style>
  <w:style w:type="paragraph" w:styleId="BodyTextIndent3">
    <w:name w:val="Body Text Indent 3"/>
    <w:basedOn w:val="Normal"/>
    <w:rsid w:val="00D57A24"/>
    <w:pPr>
      <w:spacing w:after="120"/>
      <w:ind w:left="360"/>
    </w:pPr>
    <w:rPr>
      <w:sz w:val="16"/>
      <w:szCs w:val="16"/>
    </w:rPr>
  </w:style>
  <w:style w:type="paragraph" w:styleId="List">
    <w:name w:val="List"/>
    <w:basedOn w:val="Normal"/>
    <w:rsid w:val="0025053B"/>
    <w:pPr>
      <w:ind w:left="360" w:hanging="360"/>
    </w:pPr>
  </w:style>
  <w:style w:type="paragraph" w:styleId="List2">
    <w:name w:val="List 2"/>
    <w:basedOn w:val="Normal"/>
    <w:rsid w:val="0025053B"/>
    <w:pPr>
      <w:ind w:left="720" w:hanging="360"/>
    </w:pPr>
  </w:style>
  <w:style w:type="paragraph" w:styleId="List3">
    <w:name w:val="List 3"/>
    <w:basedOn w:val="Normal"/>
    <w:rsid w:val="0025053B"/>
    <w:pPr>
      <w:ind w:left="1080" w:hanging="360"/>
    </w:pPr>
  </w:style>
  <w:style w:type="paragraph" w:customStyle="1" w:styleId="InsideAddress">
    <w:name w:val="Inside Address"/>
    <w:basedOn w:val="Normal"/>
    <w:rsid w:val="0025053B"/>
  </w:style>
  <w:style w:type="paragraph" w:styleId="Subtitle">
    <w:name w:val="Subtitle"/>
    <w:basedOn w:val="Normal"/>
    <w:qFormat/>
    <w:rsid w:val="0025053B"/>
    <w:pPr>
      <w:spacing w:after="60"/>
      <w:jc w:val="center"/>
      <w:outlineLvl w:val="1"/>
    </w:pPr>
    <w:rPr>
      <w:rFonts w:ascii="Arial" w:hAnsi="Arial" w:cs="Arial"/>
      <w:sz w:val="24"/>
      <w:szCs w:val="24"/>
    </w:rPr>
  </w:style>
  <w:style w:type="paragraph" w:customStyle="1" w:styleId="ReferenceLine">
    <w:name w:val="Reference Line"/>
    <w:basedOn w:val="BodyText"/>
    <w:rsid w:val="0025053B"/>
  </w:style>
  <w:style w:type="paragraph" w:styleId="BodyTextFirstIndent">
    <w:name w:val="Body Text First Indent"/>
    <w:basedOn w:val="BodyText"/>
    <w:rsid w:val="0025053B"/>
    <w:pPr>
      <w:ind w:firstLine="210"/>
    </w:pPr>
  </w:style>
  <w:style w:type="paragraph" w:styleId="BodyTextFirstIndent2">
    <w:name w:val="Body Text First Indent 2"/>
    <w:basedOn w:val="BodyTextIndent"/>
    <w:rsid w:val="0025053B"/>
    <w:pPr>
      <w:tabs>
        <w:tab w:val="clear" w:pos="2970"/>
        <w:tab w:val="clear" w:pos="3780"/>
        <w:tab w:val="clear" w:pos="4500"/>
        <w:tab w:val="clear" w:pos="4860"/>
        <w:tab w:val="clear" w:pos="6120"/>
      </w:tabs>
      <w:spacing w:after="120"/>
      <w:ind w:firstLine="210"/>
      <w:jc w:val="left"/>
    </w:pPr>
    <w:rPr>
      <w:sz w:val="20"/>
    </w:rPr>
  </w:style>
  <w:style w:type="paragraph" w:styleId="ListParagraph">
    <w:name w:val="List Paragraph"/>
    <w:basedOn w:val="Normal"/>
    <w:uiPriority w:val="34"/>
    <w:qFormat/>
    <w:rsid w:val="004746C1"/>
    <w:pPr>
      <w:ind w:left="720"/>
    </w:pPr>
  </w:style>
  <w:style w:type="paragraph" w:styleId="HTMLPreformatted">
    <w:name w:val="HTML Preformatted"/>
    <w:basedOn w:val="Normal"/>
    <w:link w:val="HTMLPreformattedChar"/>
    <w:uiPriority w:val="99"/>
    <w:unhideWhenUsed/>
    <w:rsid w:val="00D2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rPr>
  </w:style>
  <w:style w:type="character" w:customStyle="1" w:styleId="HTMLPreformattedChar">
    <w:name w:val="HTML Preformatted Char"/>
    <w:link w:val="HTMLPreformatted"/>
    <w:uiPriority w:val="99"/>
    <w:rsid w:val="00D205F3"/>
    <w:rPr>
      <w:rFonts w:ascii="Verdana" w:hAnsi="Verdana" w:cs="Courier New"/>
      <w:color w:val="000000"/>
    </w:rPr>
  </w:style>
  <w:style w:type="character" w:customStyle="1" w:styleId="FooterChar">
    <w:name w:val="Footer Char"/>
    <w:basedOn w:val="DefaultParagraphFont"/>
    <w:link w:val="Footer"/>
    <w:uiPriority w:val="99"/>
    <w:rsid w:val="006908F1"/>
  </w:style>
  <w:style w:type="character" w:customStyle="1" w:styleId="HeaderChar">
    <w:name w:val="Header Char"/>
    <w:basedOn w:val="DefaultParagraphFont"/>
    <w:link w:val="Header"/>
    <w:rsid w:val="00102DF9"/>
  </w:style>
  <w:style w:type="paragraph" w:customStyle="1" w:styleId="Default">
    <w:name w:val="Default"/>
    <w:basedOn w:val="Normal"/>
    <w:rsid w:val="000F36A2"/>
    <w:pPr>
      <w:autoSpaceDE w:val="0"/>
      <w:autoSpaceDN w:val="0"/>
    </w:pPr>
    <w:rPr>
      <w:rFonts w:ascii="Arial" w:eastAsia="Calibri" w:hAnsi="Arial" w:cs="Arial"/>
      <w:color w:val="000000"/>
      <w:sz w:val="24"/>
      <w:szCs w:val="24"/>
    </w:rPr>
  </w:style>
  <w:style w:type="paragraph" w:customStyle="1" w:styleId="section1">
    <w:name w:val="section1"/>
    <w:basedOn w:val="Normal"/>
    <w:rsid w:val="000F36A2"/>
    <w:rPr>
      <w:rFonts w:eastAsia="Calibri"/>
      <w:sz w:val="24"/>
      <w:szCs w:val="24"/>
    </w:rPr>
  </w:style>
  <w:style w:type="character" w:styleId="Hyperlink">
    <w:name w:val="Hyperlink"/>
    <w:rsid w:val="00C548A4"/>
    <w:rPr>
      <w:color w:val="0563C1"/>
      <w:u w:val="single"/>
    </w:rPr>
  </w:style>
  <w:style w:type="paragraph" w:styleId="BlockText">
    <w:name w:val="Block Text"/>
    <w:basedOn w:val="Normal"/>
    <w:rsid w:val="004256B8"/>
    <w:pPr>
      <w:spacing w:line="360" w:lineRule="auto"/>
      <w:ind w:left="720" w:right="840" w:hanging="720"/>
      <w:jc w:val="both"/>
    </w:pPr>
    <w:rPr>
      <w:sz w:val="24"/>
      <w:szCs w:val="24"/>
    </w:rPr>
  </w:style>
  <w:style w:type="character" w:styleId="CommentReference">
    <w:name w:val="annotation reference"/>
    <w:basedOn w:val="DefaultParagraphFont"/>
    <w:rsid w:val="00B90450"/>
    <w:rPr>
      <w:sz w:val="16"/>
      <w:szCs w:val="16"/>
    </w:rPr>
  </w:style>
  <w:style w:type="paragraph" w:styleId="CommentText">
    <w:name w:val="annotation text"/>
    <w:basedOn w:val="Normal"/>
    <w:link w:val="CommentTextChar"/>
    <w:rsid w:val="00B90450"/>
  </w:style>
  <w:style w:type="character" w:customStyle="1" w:styleId="CommentTextChar">
    <w:name w:val="Comment Text Char"/>
    <w:basedOn w:val="DefaultParagraphFont"/>
    <w:link w:val="CommentText"/>
    <w:rsid w:val="00B90450"/>
  </w:style>
  <w:style w:type="paragraph" w:styleId="CommentSubject">
    <w:name w:val="annotation subject"/>
    <w:basedOn w:val="CommentText"/>
    <w:next w:val="CommentText"/>
    <w:link w:val="CommentSubjectChar"/>
    <w:rsid w:val="00B90450"/>
    <w:rPr>
      <w:b/>
      <w:bCs/>
    </w:rPr>
  </w:style>
  <w:style w:type="character" w:customStyle="1" w:styleId="CommentSubjectChar">
    <w:name w:val="Comment Subject Char"/>
    <w:basedOn w:val="CommentTextChar"/>
    <w:link w:val="CommentSubject"/>
    <w:rsid w:val="00B90450"/>
    <w:rPr>
      <w:b/>
      <w:bCs/>
    </w:rPr>
  </w:style>
  <w:style w:type="paragraph" w:styleId="Revision">
    <w:name w:val="Revision"/>
    <w:hidden/>
    <w:uiPriority w:val="99"/>
    <w:semiHidden/>
    <w:rsid w:val="00B32D4C"/>
  </w:style>
  <w:style w:type="character" w:customStyle="1" w:styleId="BodyTextIndent2Char">
    <w:name w:val="Body Text Indent 2 Char"/>
    <w:basedOn w:val="DefaultParagraphFont"/>
    <w:link w:val="BodyTextIndent2"/>
    <w:rsid w:val="0093148F"/>
  </w:style>
  <w:style w:type="table" w:customStyle="1" w:styleId="TableGrid1">
    <w:name w:val="Table Grid1"/>
    <w:basedOn w:val="TableNormal"/>
    <w:next w:val="TableGrid"/>
    <w:uiPriority w:val="39"/>
    <w:rsid w:val="002401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4C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487">
      <w:bodyDiv w:val="1"/>
      <w:marLeft w:val="0"/>
      <w:marRight w:val="0"/>
      <w:marTop w:val="0"/>
      <w:marBottom w:val="0"/>
      <w:divBdr>
        <w:top w:val="none" w:sz="0" w:space="0" w:color="auto"/>
        <w:left w:val="none" w:sz="0" w:space="0" w:color="auto"/>
        <w:bottom w:val="none" w:sz="0" w:space="0" w:color="auto"/>
        <w:right w:val="none" w:sz="0" w:space="0" w:color="auto"/>
      </w:divBdr>
    </w:div>
    <w:div w:id="75396331">
      <w:bodyDiv w:val="1"/>
      <w:marLeft w:val="0"/>
      <w:marRight w:val="0"/>
      <w:marTop w:val="0"/>
      <w:marBottom w:val="0"/>
      <w:divBdr>
        <w:top w:val="none" w:sz="0" w:space="0" w:color="auto"/>
        <w:left w:val="none" w:sz="0" w:space="0" w:color="auto"/>
        <w:bottom w:val="none" w:sz="0" w:space="0" w:color="auto"/>
        <w:right w:val="none" w:sz="0" w:space="0" w:color="auto"/>
      </w:divBdr>
    </w:div>
    <w:div w:id="91246787">
      <w:bodyDiv w:val="1"/>
      <w:marLeft w:val="0"/>
      <w:marRight w:val="0"/>
      <w:marTop w:val="0"/>
      <w:marBottom w:val="0"/>
      <w:divBdr>
        <w:top w:val="none" w:sz="0" w:space="0" w:color="auto"/>
        <w:left w:val="none" w:sz="0" w:space="0" w:color="auto"/>
        <w:bottom w:val="none" w:sz="0" w:space="0" w:color="auto"/>
        <w:right w:val="none" w:sz="0" w:space="0" w:color="auto"/>
      </w:divBdr>
    </w:div>
    <w:div w:id="248277026">
      <w:bodyDiv w:val="1"/>
      <w:marLeft w:val="0"/>
      <w:marRight w:val="0"/>
      <w:marTop w:val="0"/>
      <w:marBottom w:val="0"/>
      <w:divBdr>
        <w:top w:val="none" w:sz="0" w:space="0" w:color="auto"/>
        <w:left w:val="none" w:sz="0" w:space="0" w:color="auto"/>
        <w:bottom w:val="none" w:sz="0" w:space="0" w:color="auto"/>
        <w:right w:val="none" w:sz="0" w:space="0" w:color="auto"/>
      </w:divBdr>
    </w:div>
    <w:div w:id="291136001">
      <w:bodyDiv w:val="1"/>
      <w:marLeft w:val="0"/>
      <w:marRight w:val="0"/>
      <w:marTop w:val="0"/>
      <w:marBottom w:val="0"/>
      <w:divBdr>
        <w:top w:val="none" w:sz="0" w:space="0" w:color="auto"/>
        <w:left w:val="none" w:sz="0" w:space="0" w:color="auto"/>
        <w:bottom w:val="none" w:sz="0" w:space="0" w:color="auto"/>
        <w:right w:val="none" w:sz="0" w:space="0" w:color="auto"/>
      </w:divBdr>
    </w:div>
    <w:div w:id="393479067">
      <w:bodyDiv w:val="1"/>
      <w:marLeft w:val="0"/>
      <w:marRight w:val="0"/>
      <w:marTop w:val="0"/>
      <w:marBottom w:val="0"/>
      <w:divBdr>
        <w:top w:val="none" w:sz="0" w:space="0" w:color="auto"/>
        <w:left w:val="none" w:sz="0" w:space="0" w:color="auto"/>
        <w:bottom w:val="none" w:sz="0" w:space="0" w:color="auto"/>
        <w:right w:val="none" w:sz="0" w:space="0" w:color="auto"/>
      </w:divBdr>
    </w:div>
    <w:div w:id="417752751">
      <w:bodyDiv w:val="1"/>
      <w:marLeft w:val="0"/>
      <w:marRight w:val="0"/>
      <w:marTop w:val="0"/>
      <w:marBottom w:val="0"/>
      <w:divBdr>
        <w:top w:val="none" w:sz="0" w:space="0" w:color="auto"/>
        <w:left w:val="none" w:sz="0" w:space="0" w:color="auto"/>
        <w:bottom w:val="none" w:sz="0" w:space="0" w:color="auto"/>
        <w:right w:val="none" w:sz="0" w:space="0" w:color="auto"/>
      </w:divBdr>
    </w:div>
    <w:div w:id="584991976">
      <w:bodyDiv w:val="1"/>
      <w:marLeft w:val="0"/>
      <w:marRight w:val="0"/>
      <w:marTop w:val="0"/>
      <w:marBottom w:val="0"/>
      <w:divBdr>
        <w:top w:val="none" w:sz="0" w:space="0" w:color="auto"/>
        <w:left w:val="none" w:sz="0" w:space="0" w:color="auto"/>
        <w:bottom w:val="none" w:sz="0" w:space="0" w:color="auto"/>
        <w:right w:val="none" w:sz="0" w:space="0" w:color="auto"/>
      </w:divBdr>
    </w:div>
    <w:div w:id="628781837">
      <w:bodyDiv w:val="1"/>
      <w:marLeft w:val="0"/>
      <w:marRight w:val="0"/>
      <w:marTop w:val="0"/>
      <w:marBottom w:val="0"/>
      <w:divBdr>
        <w:top w:val="none" w:sz="0" w:space="0" w:color="auto"/>
        <w:left w:val="none" w:sz="0" w:space="0" w:color="auto"/>
        <w:bottom w:val="none" w:sz="0" w:space="0" w:color="auto"/>
        <w:right w:val="none" w:sz="0" w:space="0" w:color="auto"/>
      </w:divBdr>
    </w:div>
    <w:div w:id="677850779">
      <w:bodyDiv w:val="1"/>
      <w:marLeft w:val="0"/>
      <w:marRight w:val="0"/>
      <w:marTop w:val="0"/>
      <w:marBottom w:val="0"/>
      <w:divBdr>
        <w:top w:val="none" w:sz="0" w:space="0" w:color="auto"/>
        <w:left w:val="none" w:sz="0" w:space="0" w:color="auto"/>
        <w:bottom w:val="none" w:sz="0" w:space="0" w:color="auto"/>
        <w:right w:val="none" w:sz="0" w:space="0" w:color="auto"/>
      </w:divBdr>
    </w:div>
    <w:div w:id="701054915">
      <w:bodyDiv w:val="1"/>
      <w:marLeft w:val="0"/>
      <w:marRight w:val="0"/>
      <w:marTop w:val="0"/>
      <w:marBottom w:val="0"/>
      <w:divBdr>
        <w:top w:val="none" w:sz="0" w:space="0" w:color="auto"/>
        <w:left w:val="none" w:sz="0" w:space="0" w:color="auto"/>
        <w:bottom w:val="none" w:sz="0" w:space="0" w:color="auto"/>
        <w:right w:val="none" w:sz="0" w:space="0" w:color="auto"/>
      </w:divBdr>
    </w:div>
    <w:div w:id="767654461">
      <w:bodyDiv w:val="1"/>
      <w:marLeft w:val="0"/>
      <w:marRight w:val="0"/>
      <w:marTop w:val="0"/>
      <w:marBottom w:val="0"/>
      <w:divBdr>
        <w:top w:val="none" w:sz="0" w:space="0" w:color="auto"/>
        <w:left w:val="none" w:sz="0" w:space="0" w:color="auto"/>
        <w:bottom w:val="none" w:sz="0" w:space="0" w:color="auto"/>
        <w:right w:val="none" w:sz="0" w:space="0" w:color="auto"/>
      </w:divBdr>
    </w:div>
    <w:div w:id="784270191">
      <w:bodyDiv w:val="1"/>
      <w:marLeft w:val="0"/>
      <w:marRight w:val="0"/>
      <w:marTop w:val="0"/>
      <w:marBottom w:val="0"/>
      <w:divBdr>
        <w:top w:val="none" w:sz="0" w:space="0" w:color="auto"/>
        <w:left w:val="none" w:sz="0" w:space="0" w:color="auto"/>
        <w:bottom w:val="none" w:sz="0" w:space="0" w:color="auto"/>
        <w:right w:val="none" w:sz="0" w:space="0" w:color="auto"/>
      </w:divBdr>
    </w:div>
    <w:div w:id="810634934">
      <w:bodyDiv w:val="1"/>
      <w:marLeft w:val="0"/>
      <w:marRight w:val="0"/>
      <w:marTop w:val="0"/>
      <w:marBottom w:val="0"/>
      <w:divBdr>
        <w:top w:val="none" w:sz="0" w:space="0" w:color="auto"/>
        <w:left w:val="none" w:sz="0" w:space="0" w:color="auto"/>
        <w:bottom w:val="none" w:sz="0" w:space="0" w:color="auto"/>
        <w:right w:val="none" w:sz="0" w:space="0" w:color="auto"/>
      </w:divBdr>
    </w:div>
    <w:div w:id="1065685374">
      <w:bodyDiv w:val="1"/>
      <w:marLeft w:val="0"/>
      <w:marRight w:val="0"/>
      <w:marTop w:val="0"/>
      <w:marBottom w:val="0"/>
      <w:divBdr>
        <w:top w:val="none" w:sz="0" w:space="0" w:color="auto"/>
        <w:left w:val="none" w:sz="0" w:space="0" w:color="auto"/>
        <w:bottom w:val="none" w:sz="0" w:space="0" w:color="auto"/>
        <w:right w:val="none" w:sz="0" w:space="0" w:color="auto"/>
      </w:divBdr>
    </w:div>
    <w:div w:id="1168013012">
      <w:bodyDiv w:val="1"/>
      <w:marLeft w:val="0"/>
      <w:marRight w:val="0"/>
      <w:marTop w:val="0"/>
      <w:marBottom w:val="0"/>
      <w:divBdr>
        <w:top w:val="none" w:sz="0" w:space="0" w:color="auto"/>
        <w:left w:val="none" w:sz="0" w:space="0" w:color="auto"/>
        <w:bottom w:val="none" w:sz="0" w:space="0" w:color="auto"/>
        <w:right w:val="none" w:sz="0" w:space="0" w:color="auto"/>
      </w:divBdr>
    </w:div>
    <w:div w:id="1360010342">
      <w:bodyDiv w:val="1"/>
      <w:marLeft w:val="0"/>
      <w:marRight w:val="0"/>
      <w:marTop w:val="0"/>
      <w:marBottom w:val="0"/>
      <w:divBdr>
        <w:top w:val="none" w:sz="0" w:space="0" w:color="auto"/>
        <w:left w:val="none" w:sz="0" w:space="0" w:color="auto"/>
        <w:bottom w:val="none" w:sz="0" w:space="0" w:color="auto"/>
        <w:right w:val="none" w:sz="0" w:space="0" w:color="auto"/>
      </w:divBdr>
    </w:div>
    <w:div w:id="1444610799">
      <w:bodyDiv w:val="1"/>
      <w:marLeft w:val="0"/>
      <w:marRight w:val="0"/>
      <w:marTop w:val="0"/>
      <w:marBottom w:val="0"/>
      <w:divBdr>
        <w:top w:val="none" w:sz="0" w:space="0" w:color="auto"/>
        <w:left w:val="none" w:sz="0" w:space="0" w:color="auto"/>
        <w:bottom w:val="none" w:sz="0" w:space="0" w:color="auto"/>
        <w:right w:val="none" w:sz="0" w:space="0" w:color="auto"/>
      </w:divBdr>
    </w:div>
    <w:div w:id="1461413448">
      <w:bodyDiv w:val="1"/>
      <w:marLeft w:val="0"/>
      <w:marRight w:val="0"/>
      <w:marTop w:val="0"/>
      <w:marBottom w:val="0"/>
      <w:divBdr>
        <w:top w:val="none" w:sz="0" w:space="0" w:color="auto"/>
        <w:left w:val="none" w:sz="0" w:space="0" w:color="auto"/>
        <w:bottom w:val="none" w:sz="0" w:space="0" w:color="auto"/>
        <w:right w:val="none" w:sz="0" w:space="0" w:color="auto"/>
      </w:divBdr>
    </w:div>
    <w:div w:id="1506553681">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7453168">
      <w:bodyDiv w:val="1"/>
      <w:marLeft w:val="0"/>
      <w:marRight w:val="0"/>
      <w:marTop w:val="0"/>
      <w:marBottom w:val="0"/>
      <w:divBdr>
        <w:top w:val="none" w:sz="0" w:space="0" w:color="auto"/>
        <w:left w:val="none" w:sz="0" w:space="0" w:color="auto"/>
        <w:bottom w:val="none" w:sz="0" w:space="0" w:color="auto"/>
        <w:right w:val="none" w:sz="0" w:space="0" w:color="auto"/>
      </w:divBdr>
    </w:div>
    <w:div w:id="1575387134">
      <w:bodyDiv w:val="1"/>
      <w:marLeft w:val="0"/>
      <w:marRight w:val="0"/>
      <w:marTop w:val="0"/>
      <w:marBottom w:val="0"/>
      <w:divBdr>
        <w:top w:val="none" w:sz="0" w:space="0" w:color="auto"/>
        <w:left w:val="none" w:sz="0" w:space="0" w:color="auto"/>
        <w:bottom w:val="none" w:sz="0" w:space="0" w:color="auto"/>
        <w:right w:val="none" w:sz="0" w:space="0" w:color="auto"/>
      </w:divBdr>
    </w:div>
    <w:div w:id="1594127224">
      <w:bodyDiv w:val="1"/>
      <w:marLeft w:val="0"/>
      <w:marRight w:val="0"/>
      <w:marTop w:val="0"/>
      <w:marBottom w:val="0"/>
      <w:divBdr>
        <w:top w:val="none" w:sz="0" w:space="0" w:color="auto"/>
        <w:left w:val="none" w:sz="0" w:space="0" w:color="auto"/>
        <w:bottom w:val="none" w:sz="0" w:space="0" w:color="auto"/>
        <w:right w:val="none" w:sz="0" w:space="0" w:color="auto"/>
      </w:divBdr>
    </w:div>
    <w:div w:id="1926649017">
      <w:bodyDiv w:val="1"/>
      <w:marLeft w:val="0"/>
      <w:marRight w:val="0"/>
      <w:marTop w:val="0"/>
      <w:marBottom w:val="0"/>
      <w:divBdr>
        <w:top w:val="none" w:sz="0" w:space="0" w:color="auto"/>
        <w:left w:val="none" w:sz="0" w:space="0" w:color="auto"/>
        <w:bottom w:val="none" w:sz="0" w:space="0" w:color="auto"/>
        <w:right w:val="none" w:sz="0" w:space="0" w:color="auto"/>
      </w:divBdr>
    </w:div>
    <w:div w:id="1997489987">
      <w:bodyDiv w:val="1"/>
      <w:marLeft w:val="0"/>
      <w:marRight w:val="0"/>
      <w:marTop w:val="0"/>
      <w:marBottom w:val="0"/>
      <w:divBdr>
        <w:top w:val="none" w:sz="0" w:space="0" w:color="auto"/>
        <w:left w:val="none" w:sz="0" w:space="0" w:color="auto"/>
        <w:bottom w:val="none" w:sz="0" w:space="0" w:color="auto"/>
        <w:right w:val="none" w:sz="0" w:space="0" w:color="auto"/>
      </w:divBdr>
    </w:div>
    <w:div w:id="2005401931">
      <w:bodyDiv w:val="1"/>
      <w:marLeft w:val="0"/>
      <w:marRight w:val="0"/>
      <w:marTop w:val="0"/>
      <w:marBottom w:val="0"/>
      <w:divBdr>
        <w:top w:val="none" w:sz="0" w:space="0" w:color="auto"/>
        <w:left w:val="none" w:sz="0" w:space="0" w:color="auto"/>
        <w:bottom w:val="none" w:sz="0" w:space="0" w:color="auto"/>
        <w:right w:val="none" w:sz="0" w:space="0" w:color="auto"/>
      </w:divBdr>
    </w:div>
    <w:div w:id="2026007036">
      <w:bodyDiv w:val="1"/>
      <w:marLeft w:val="0"/>
      <w:marRight w:val="0"/>
      <w:marTop w:val="0"/>
      <w:marBottom w:val="0"/>
      <w:divBdr>
        <w:top w:val="none" w:sz="0" w:space="0" w:color="auto"/>
        <w:left w:val="none" w:sz="0" w:space="0" w:color="auto"/>
        <w:bottom w:val="none" w:sz="0" w:space="0" w:color="auto"/>
        <w:right w:val="none" w:sz="0" w:space="0" w:color="auto"/>
      </w:divBdr>
    </w:div>
    <w:div w:id="2035112749">
      <w:bodyDiv w:val="1"/>
      <w:marLeft w:val="0"/>
      <w:marRight w:val="0"/>
      <w:marTop w:val="0"/>
      <w:marBottom w:val="0"/>
      <w:divBdr>
        <w:top w:val="none" w:sz="0" w:space="0" w:color="auto"/>
        <w:left w:val="none" w:sz="0" w:space="0" w:color="auto"/>
        <w:bottom w:val="none" w:sz="0" w:space="0" w:color="auto"/>
        <w:right w:val="none" w:sz="0" w:space="0" w:color="auto"/>
      </w:divBdr>
    </w:div>
    <w:div w:id="2122189466">
      <w:bodyDiv w:val="1"/>
      <w:marLeft w:val="0"/>
      <w:marRight w:val="0"/>
      <w:marTop w:val="0"/>
      <w:marBottom w:val="0"/>
      <w:divBdr>
        <w:top w:val="none" w:sz="0" w:space="0" w:color="auto"/>
        <w:left w:val="none" w:sz="0" w:space="0" w:color="auto"/>
        <w:bottom w:val="none" w:sz="0" w:space="0" w:color="auto"/>
        <w:right w:val="none" w:sz="0" w:space="0" w:color="auto"/>
      </w:divBdr>
    </w:div>
    <w:div w:id="2142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DOTSingleAudit@dot.state.fl.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DOTSingleAudit@dot.state.fl.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audgen_localgovt@aud.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5b9a5b-c7ef-48b8-aad0-c39b6acabe4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E6C2B3C07E094F89A55123309CDC46" ma:contentTypeVersion="16" ma:contentTypeDescription="Create a new document." ma:contentTypeScope="" ma:versionID="357c1e8dbebf756cc632a58fc148890a">
  <xsd:schema xmlns:xsd="http://www.w3.org/2001/XMLSchema" xmlns:xs="http://www.w3.org/2001/XMLSchema" xmlns:p="http://schemas.microsoft.com/office/2006/metadata/properties" xmlns:ns3="6cdaa416-8912-4a6d-984d-fda3a5de2908" xmlns:ns4="f75b9a5b-c7ef-48b8-aad0-c39b6acabe4c" targetNamespace="http://schemas.microsoft.com/office/2006/metadata/properties" ma:root="true" ma:fieldsID="06647e126dceaec9d22114b7e7e60b84" ns3:_="" ns4:_="">
    <xsd:import namespace="6cdaa416-8912-4a6d-984d-fda3a5de2908"/>
    <xsd:import namespace="f75b9a5b-c7ef-48b8-aad0-c39b6acabe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aa416-8912-4a6d-984d-fda3a5de29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b9a5b-c7ef-48b8-aad0-c39b6acabe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93C7C-AAA9-450A-AD50-1B7B85E58B9D}">
  <ds:schemaRefs>
    <ds:schemaRef ds:uri="http://schemas.openxmlformats.org/officeDocument/2006/bibliography"/>
  </ds:schemaRefs>
</ds:datastoreItem>
</file>

<file path=customXml/itemProps2.xml><?xml version="1.0" encoding="utf-8"?>
<ds:datastoreItem xmlns:ds="http://schemas.openxmlformats.org/officeDocument/2006/customXml" ds:itemID="{83030E4A-E771-431D-BEEA-411341C6F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0B7A46-F0EA-4823-AC28-127099489E4C}">
  <ds:schemaRefs>
    <ds:schemaRef ds:uri="http://schemas.microsoft.com/sharepoint/v3/contenttype/forms"/>
  </ds:schemaRefs>
</ds:datastoreItem>
</file>

<file path=customXml/itemProps4.xml><?xml version="1.0" encoding="utf-8"?>
<ds:datastoreItem xmlns:ds="http://schemas.openxmlformats.org/officeDocument/2006/customXml" ds:itemID="{315895EA-7A6C-4CB1-AF66-6E4B887CA8F4}">
  <ds:schemaRefs>
    <ds:schemaRef ds:uri="http://schemas.microsoft.com/office/2006/metadata/properties"/>
    <ds:schemaRef ds:uri="http://schemas.microsoft.com/office/infopath/2007/PartnerControls"/>
    <ds:schemaRef ds:uri="f75b9a5b-c7ef-48b8-aad0-c39b6acabe4c"/>
  </ds:schemaRefs>
</ds:datastoreItem>
</file>

<file path=customXml/itemProps5.xml><?xml version="1.0" encoding="utf-8"?>
<ds:datastoreItem xmlns:ds="http://schemas.openxmlformats.org/officeDocument/2006/customXml" ds:itemID="{999314A7-E018-4BCA-8AE6-2B0275B6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aa416-8912-4a6d-984d-fda3a5de2908"/>
    <ds:schemaRef ds:uri="f75b9a5b-c7ef-48b8-aad0-c39b6acab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7888</Words>
  <Characters>44967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PBS&amp;J</Company>
  <LinksUpToDate>false</LinksUpToDate>
  <CharactersWithSpaces>52750</CharactersWithSpaces>
  <SharedDoc>false</SharedDoc>
  <HLinks>
    <vt:vector size="42" baseType="variant">
      <vt:variant>
        <vt:i4>2687028</vt:i4>
      </vt:variant>
      <vt:variant>
        <vt:i4>18</vt:i4>
      </vt:variant>
      <vt:variant>
        <vt:i4>0</vt:i4>
      </vt:variant>
      <vt:variant>
        <vt:i4>5</vt:i4>
      </vt:variant>
      <vt:variant>
        <vt:lpwstr>https://apps.fldfs.com/fsaa/compliance.aspx</vt:lpwstr>
      </vt:variant>
      <vt:variant>
        <vt:lpwstr/>
      </vt:variant>
      <vt:variant>
        <vt:i4>5636165</vt:i4>
      </vt:variant>
      <vt:variant>
        <vt:i4>15</vt:i4>
      </vt:variant>
      <vt:variant>
        <vt:i4>0</vt:i4>
      </vt:variant>
      <vt:variant>
        <vt:i4>5</vt:i4>
      </vt:variant>
      <vt:variant>
        <vt:lpwstr>https://apps.fldfs.com/fsaa/searchCompliance.aspx</vt:lpwstr>
      </vt:variant>
      <vt:variant>
        <vt:lpwstr/>
      </vt:variant>
      <vt:variant>
        <vt:i4>7340149</vt:i4>
      </vt:variant>
      <vt:variant>
        <vt:i4>12</vt:i4>
      </vt:variant>
      <vt:variant>
        <vt:i4>0</vt:i4>
      </vt:variant>
      <vt:variant>
        <vt:i4>5</vt:i4>
      </vt:variant>
      <vt:variant>
        <vt:lpwstr>https://apps.fldfs.com/fsaa/searchCatalog.aspx</vt:lpwstr>
      </vt:variant>
      <vt:variant>
        <vt:lpwstr/>
      </vt:variant>
      <vt:variant>
        <vt:i4>6946826</vt:i4>
      </vt:variant>
      <vt:variant>
        <vt:i4>9</vt:i4>
      </vt:variant>
      <vt:variant>
        <vt:i4>0</vt:i4>
      </vt:variant>
      <vt:variant>
        <vt:i4>5</vt:i4>
      </vt:variant>
      <vt:variant>
        <vt:lpwstr>mailto:Paul.brege@dot.state.fl.us</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3604507</vt:i4>
      </vt:variant>
      <vt:variant>
        <vt:i4>3</vt:i4>
      </vt:variant>
      <vt:variant>
        <vt:i4>0</vt:i4>
      </vt:variant>
      <vt:variant>
        <vt:i4>5</vt:i4>
      </vt:variant>
      <vt:variant>
        <vt:lpwstr>mailto:FDOTSingleAudit@dot.state.fl.us</vt:lpwstr>
      </vt:variant>
      <vt:variant>
        <vt:lpwstr/>
      </vt:variant>
      <vt:variant>
        <vt:i4>3604507</vt:i4>
      </vt:variant>
      <vt:variant>
        <vt:i4>0</vt:i4>
      </vt:variant>
      <vt:variant>
        <vt:i4>0</vt:i4>
      </vt:variant>
      <vt:variant>
        <vt:i4>5</vt:i4>
      </vt:variant>
      <vt:variant>
        <vt:lpwstr>mailto:FDOTSingleAudit@dot.state.fl.us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PBSJtemp</dc:creator>
  <cp:keywords/>
  <cp:lastModifiedBy>Parry, Stephanie</cp:lastModifiedBy>
  <cp:revision>4</cp:revision>
  <cp:lastPrinted>2021-04-21T20:22:00Z</cp:lastPrinted>
  <dcterms:created xsi:type="dcterms:W3CDTF">2025-03-11T17:25:00Z</dcterms:created>
  <dcterms:modified xsi:type="dcterms:W3CDTF">2025-04-24T16:45:00Z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0x010100F8E6C2B3C07E094F89A55123309CDC46</vt:lpwstr>
  </property>
</Properties>
</file>