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360" w:type="dxa"/>
        <w:tblLook w:val="01E0" w:firstRow="1" w:lastRow="1" w:firstColumn="1" w:lastColumn="1" w:noHBand="0" w:noVBand="0"/>
      </w:tblPr>
      <w:tblGrid>
        <w:gridCol w:w="1620"/>
        <w:gridCol w:w="7236"/>
        <w:gridCol w:w="1944"/>
      </w:tblGrid>
      <w:tr w:rsidR="006202E3" w:rsidRPr="00622F8E" w14:paraId="0091A718" w14:textId="77777777" w:rsidTr="00183EA7">
        <w:tc>
          <w:tcPr>
            <w:tcW w:w="1620" w:type="dxa"/>
          </w:tcPr>
          <w:p w14:paraId="7896B99B" w14:textId="2BB2E65F" w:rsidR="006202E3" w:rsidRDefault="006202E3" w:rsidP="006202E3">
            <w:pPr>
              <w:rPr>
                <w:rFonts w:ascii="Arial" w:eastAsia="Tahoma" w:hAnsi="Arial" w:cs="Arial"/>
                <w:sz w:val="24"/>
                <w:szCs w:val="24"/>
              </w:rPr>
            </w:pPr>
            <w:bookmarkStart w:id="0" w:name="_Hlk21070152"/>
            <w:r w:rsidRPr="00426B49">
              <w:rPr>
                <w:rFonts w:ascii="Arial" w:hAnsi="Arial" w:cs="Arial"/>
                <w:sz w:val="12"/>
                <w:szCs w:val="12"/>
              </w:rPr>
              <w:t xml:space="preserve">Alt Form </w: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3553C5" w:rsidRPr="003553C5">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"(Select Agreement)" ""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3553C5" w:rsidRPr="003553C5">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"STATE-FUNDED GRANT AGREEMENT" "525-010-60</w:instrText>
            </w:r>
            <w:r>
              <w:rPr>
                <w:rFonts w:ascii="Arial" w:eastAsia="Tahoma" w:hAnsi="Arial" w:cs="Arial"/>
                <w:sz w:val="12"/>
                <w:szCs w:val="12"/>
              </w:rPr>
              <w:instrText>e</w:instrText>
            </w:r>
            <w:r w:rsidR="00314211">
              <w:rPr>
                <w:rFonts w:ascii="Arial" w:eastAsia="Tahoma" w:hAnsi="Arial" w:cs="Arial"/>
                <w:sz w:val="12"/>
                <w:szCs w:val="12"/>
              </w:rPr>
              <w:instrText>O</w:instrText>
            </w:r>
            <w:r w:rsidRPr="00426B49">
              <w:rPr>
                <w:rFonts w:ascii="Arial" w:eastAsia="Tahoma" w:hAnsi="Arial" w:cs="Arial"/>
                <w:sz w:val="12"/>
                <w:szCs w:val="12"/>
              </w:rPr>
              <w:instrText>"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3553C5" w:rsidRPr="003553C5">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"LOCAL AGENCY PROGRAM AGREEMENT" "525-010-40</w:instrText>
            </w:r>
            <w:r w:rsidR="00A006B5">
              <w:rPr>
                <w:rFonts w:ascii="Arial" w:eastAsia="Tahoma" w:hAnsi="Arial" w:cs="Arial"/>
                <w:sz w:val="12"/>
                <w:szCs w:val="12"/>
              </w:rPr>
              <w:instrText>O</w:instrText>
            </w:r>
            <w:r w:rsidRPr="00426B49">
              <w:rPr>
                <w:rFonts w:ascii="Arial" w:eastAsia="Tahoma" w:hAnsi="Arial" w:cs="Arial"/>
                <w:sz w:val="12"/>
                <w:szCs w:val="12"/>
              </w:rPr>
              <w:instrText>"</w:instrText>
            </w:r>
            <w:r>
              <w:rPr>
                <w:rFonts w:ascii="Arial" w:eastAsia="Tahoma" w:hAnsi="Arial" w:cs="Arial"/>
                <w:sz w:val="12"/>
                <w:szCs w:val="12"/>
              </w:rPr>
              <w:instrText xml:space="preserve"> </w:instrText>
            </w:r>
            <w:r w:rsidRPr="00426B49">
              <w:rPr>
                <w:rFonts w:ascii="Arial" w:eastAsia="Tahoma" w:hAnsi="Arial" w:cs="Arial"/>
                <w:sz w:val="12"/>
                <w:szCs w:val="12"/>
              </w:rPr>
              <w:instrText>"</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3553C5" w:rsidRPr="003553C5">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"LOCAL AGENCY </w:instrText>
            </w:r>
            <w:r>
              <w:rPr>
                <w:rFonts w:ascii="Arial" w:eastAsia="Tahoma" w:hAnsi="Arial" w:cs="Arial"/>
                <w:sz w:val="12"/>
                <w:szCs w:val="12"/>
              </w:rPr>
              <w:instrText>EMERGENCY REPAIR</w:instrText>
            </w:r>
            <w:r w:rsidRPr="00426B49">
              <w:rPr>
                <w:rFonts w:ascii="Arial" w:eastAsia="Tahoma" w:hAnsi="Arial" w:cs="Arial"/>
                <w:sz w:val="12"/>
                <w:szCs w:val="12"/>
              </w:rPr>
              <w:instrText xml:space="preserve"> AGREEMENT" "</w:instrText>
            </w:r>
            <w:r w:rsidR="00433A98">
              <w:rPr>
                <w:rFonts w:ascii="Arial" w:eastAsia="Tahoma" w:hAnsi="Arial" w:cs="Arial"/>
                <w:sz w:val="12"/>
                <w:szCs w:val="12"/>
              </w:rPr>
              <w:instrText>350-000-15O</w:instrText>
            </w:r>
            <w:r w:rsidR="00433A98" w:rsidRPr="00426B49">
              <w:rPr>
                <w:rFonts w:ascii="Arial" w:eastAsia="Tahoma" w:hAnsi="Arial" w:cs="Arial"/>
                <w:sz w:val="12"/>
                <w:szCs w:val="12"/>
              </w:rPr>
              <w:instrText xml:space="preserve"> </w:instrText>
            </w:r>
            <w:r w:rsidRPr="00426B49">
              <w:rPr>
                <w:rFonts w:ascii="Arial" w:eastAsia="Tahoma" w:hAnsi="Arial" w:cs="Arial"/>
                <w:sz w:val="12"/>
                <w:szCs w:val="12"/>
              </w:rPr>
              <w:instrText xml:space="preserve">" " </w:instrText>
            </w:r>
            <w:r w:rsidR="00183EA7" w:rsidRPr="00426B49">
              <w:rPr>
                <w:rFonts w:ascii="Arial" w:eastAsia="Tahoma" w:hAnsi="Arial" w:cs="Arial"/>
                <w:sz w:val="12"/>
                <w:szCs w:val="12"/>
              </w:rPr>
              <w:fldChar w:fldCharType="begin"/>
            </w:r>
            <w:r w:rsidR="00183EA7" w:rsidRPr="00426B49">
              <w:rPr>
                <w:rFonts w:ascii="Arial" w:eastAsia="Tahoma" w:hAnsi="Arial" w:cs="Arial"/>
                <w:sz w:val="12"/>
                <w:szCs w:val="12"/>
              </w:rPr>
              <w:instrText xml:space="preserve"> If </w:instrText>
            </w:r>
            <w:r w:rsidR="00183EA7" w:rsidRPr="00426B49">
              <w:rPr>
                <w:rFonts w:ascii="Arial" w:eastAsia="Tahoma" w:hAnsi="Arial" w:cs="Arial"/>
                <w:sz w:val="12"/>
                <w:szCs w:val="12"/>
              </w:rPr>
              <w:fldChar w:fldCharType="begin"/>
            </w:r>
            <w:r w:rsidR="00183EA7" w:rsidRPr="00426B49">
              <w:rPr>
                <w:rFonts w:ascii="Arial" w:eastAsia="Tahoma" w:hAnsi="Arial" w:cs="Arial"/>
                <w:sz w:val="12"/>
                <w:szCs w:val="12"/>
              </w:rPr>
              <w:instrText xml:space="preserve"> REF  Dropdown1  \* MERGEFORMAT </w:instrText>
            </w:r>
            <w:r w:rsidR="00183EA7" w:rsidRPr="00426B49">
              <w:rPr>
                <w:rFonts w:ascii="Arial" w:eastAsia="Tahoma" w:hAnsi="Arial" w:cs="Arial"/>
                <w:sz w:val="12"/>
                <w:szCs w:val="12"/>
              </w:rPr>
              <w:fldChar w:fldCharType="separate"/>
            </w:r>
            <w:r w:rsidR="003553C5" w:rsidRPr="003553C5">
              <w:rPr>
                <w:rFonts w:ascii="Arial" w:hAnsi="Arial" w:cs="Arial"/>
                <w:sz w:val="12"/>
                <w:szCs w:val="12"/>
              </w:rPr>
              <w:instrText>Select Agreement</w:instrText>
            </w:r>
            <w:r w:rsidR="00183EA7" w:rsidRPr="00426B49">
              <w:rPr>
                <w:rFonts w:ascii="Arial" w:eastAsia="Tahoma" w:hAnsi="Arial" w:cs="Arial"/>
                <w:sz w:val="12"/>
                <w:szCs w:val="12"/>
              </w:rPr>
              <w:fldChar w:fldCharType="end"/>
            </w:r>
            <w:r w:rsidR="00183EA7" w:rsidRPr="00426B49">
              <w:rPr>
                <w:rFonts w:ascii="Arial" w:eastAsia="Tahoma" w:hAnsi="Arial" w:cs="Arial"/>
                <w:sz w:val="12"/>
                <w:szCs w:val="12"/>
              </w:rPr>
              <w:instrText xml:space="preserve"> = "</w:instrText>
            </w:r>
            <w:r w:rsidR="00183EA7" w:rsidRPr="002D4FD4">
              <w:rPr>
                <w:rFonts w:ascii="Arial" w:hAnsi="Arial" w:cs="Arial"/>
                <w:sz w:val="12"/>
                <w:szCs w:val="12"/>
              </w:rPr>
              <w:instrText>FEDERAL HIGHWAY FUNDS SUBRECIPIENT GRANT AGREEMENT</w:instrText>
            </w:r>
            <w:r w:rsidR="00183EA7" w:rsidRPr="00426B49">
              <w:rPr>
                <w:rFonts w:ascii="Arial" w:eastAsia="Tahoma" w:hAnsi="Arial" w:cs="Arial"/>
                <w:sz w:val="12"/>
                <w:szCs w:val="12"/>
              </w:rPr>
              <w:instrText>" "</w:instrText>
            </w:r>
            <w:r w:rsidR="00183EA7">
              <w:rPr>
                <w:rFonts w:ascii="Arial" w:eastAsia="Tahoma" w:hAnsi="Arial" w:cs="Arial"/>
                <w:sz w:val="12"/>
                <w:szCs w:val="12"/>
              </w:rPr>
              <w:instrText>525-010-70O</w:instrText>
            </w:r>
            <w:r w:rsidR="00183EA7" w:rsidRPr="00426B49">
              <w:rPr>
                <w:rFonts w:ascii="Arial" w:eastAsia="Tahoma" w:hAnsi="Arial" w:cs="Arial"/>
                <w:sz w:val="12"/>
                <w:szCs w:val="12"/>
              </w:rPr>
              <w:instrText xml:space="preserve">" "  </w:instrText>
            </w:r>
            <w:r w:rsidR="00183EA7" w:rsidRPr="00426B49">
              <w:rPr>
                <w:rFonts w:ascii="Arial" w:eastAsia="Tahoma" w:hAnsi="Arial" w:cs="Arial"/>
                <w:sz w:val="12"/>
                <w:szCs w:val="12"/>
              </w:rPr>
              <w:fldChar w:fldCharType="separate"/>
            </w:r>
            <w:r w:rsidR="00074F5D" w:rsidRPr="00426B49">
              <w:rPr>
                <w:rFonts w:ascii="Arial" w:eastAsia="Tahoma" w:hAnsi="Arial" w:cs="Arial"/>
                <w:noProof/>
                <w:sz w:val="12"/>
                <w:szCs w:val="12"/>
              </w:rPr>
              <w:instrText xml:space="preserve">  </w:instrText>
            </w:r>
            <w:r w:rsidR="00183EA7" w:rsidRPr="00426B49">
              <w:rPr>
                <w:rFonts w:ascii="Arial" w:eastAsia="Tahoma" w:hAnsi="Arial" w:cs="Arial"/>
                <w:sz w:val="12"/>
                <w:szCs w:val="12"/>
              </w:rPr>
              <w:fldChar w:fldCharType="end"/>
            </w:r>
            <w:r w:rsidR="00183EA7">
              <w:rPr>
                <w:rFonts w:ascii="Arial" w:eastAsia="Tahoma" w:hAnsi="Arial" w:cs="Arial"/>
                <w:sz w:val="12"/>
                <w:szCs w:val="12"/>
              </w:rPr>
              <w:instrText>"</w:instrText>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074F5D"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w:instrText>
            </w:r>
            <w:r w:rsidRPr="00426B49">
              <w:rPr>
                <w:rFonts w:ascii="Arial" w:eastAsia="Tahoma" w:hAnsi="Arial" w:cs="Arial"/>
                <w:sz w:val="12"/>
                <w:szCs w:val="12"/>
              </w:rPr>
              <w:fldChar w:fldCharType="separate"/>
            </w:r>
            <w:r w:rsidR="00074F5D"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074F5D"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074F5D" w:rsidRPr="00426B49">
              <w:rPr>
                <w:rFonts w:ascii="Arial" w:eastAsia="Tahoma" w:hAnsi="Arial" w:cs="Arial"/>
                <w:noProof/>
                <w:sz w:val="12"/>
                <w:szCs w:val="12"/>
              </w:rPr>
              <w:t xml:space="preserve">    </w:t>
            </w:r>
            <w:r w:rsidRPr="00426B49">
              <w:rPr>
                <w:rFonts w:ascii="Arial" w:eastAsia="Tahoma" w:hAnsi="Arial" w:cs="Arial"/>
                <w:sz w:val="12"/>
                <w:szCs w:val="12"/>
              </w:rPr>
              <w:fldChar w:fldCharType="end"/>
            </w:r>
          </w:p>
          <w:p w14:paraId="6947EDF7" w14:textId="3957CE6B" w:rsidR="006202E3" w:rsidRPr="00426B49" w:rsidRDefault="006202E3" w:rsidP="006202E3">
            <w:pPr>
              <w:rPr>
                <w:rFonts w:ascii="Arial" w:hAnsi="Arial" w:cs="Arial"/>
                <w:sz w:val="12"/>
                <w:szCs w:val="12"/>
              </w:rPr>
            </w:pPr>
          </w:p>
        </w:tc>
        <w:tc>
          <w:tcPr>
            <w:tcW w:w="7236" w:type="dxa"/>
          </w:tcPr>
          <w:p w14:paraId="495B6E3D" w14:textId="77777777" w:rsidR="006202E3" w:rsidRDefault="006202E3" w:rsidP="006202E3">
            <w:pPr>
              <w:tabs>
                <w:tab w:val="left" w:pos="3179"/>
                <w:tab w:val="left" w:pos="6732"/>
              </w:tabs>
              <w:ind w:left="-105"/>
              <w:jc w:val="center"/>
              <w:rPr>
                <w:rFonts w:ascii="Arial" w:hAnsi="Arial" w:cs="Arial"/>
                <w:sz w:val="12"/>
                <w:szCs w:val="12"/>
              </w:rPr>
            </w:pPr>
            <w:r w:rsidRPr="00622F8E">
              <w:rPr>
                <w:rFonts w:ascii="Arial" w:hAnsi="Arial" w:cs="Arial"/>
                <w:sz w:val="12"/>
                <w:szCs w:val="12"/>
              </w:rPr>
              <w:t>STATE OF FLORIDA DEPARTMENT OF TRANSPORTATION</w:t>
            </w:r>
          </w:p>
          <w:p w14:paraId="53A0E89C" w14:textId="01D9EBD8" w:rsidR="006202E3" w:rsidRPr="00427F78" w:rsidRDefault="00183EA7" w:rsidP="00183EA7">
            <w:pPr>
              <w:pStyle w:val="BodyText"/>
              <w:ind w:left="-19"/>
              <w:jc w:val="center"/>
              <w:rPr>
                <w:b/>
                <w:sz w:val="22"/>
                <w:szCs w:val="22"/>
              </w:rPr>
            </w:pPr>
            <w:r>
              <w:rPr>
                <w:b/>
                <w:sz w:val="22"/>
                <w:szCs w:val="22"/>
              </w:rPr>
              <w:fldChar w:fldCharType="begin">
                <w:ffData>
                  <w:name w:val="Dropdown1"/>
                  <w:enabled/>
                  <w:calcOnExit/>
                  <w:ddList>
                    <w:listEntry w:val="Select Agreement"/>
                    <w:listEntry w:val="LOCAL AGENCY PROGRAM AGREEMENT"/>
                    <w:listEntry w:val="STATE-FUNDED GRANT AGREEMENT"/>
                    <w:listEntry w:val="LOCAL AGENCY EMERGENCY REPAIR AGREEMENT"/>
                    <w:listEntry w:val="FEDERAL HIGHWAY FUNDS SUBRECIPIENT GRANT AGREEMENT"/>
                  </w:ddList>
                </w:ffData>
              </w:fldChar>
            </w:r>
            <w:bookmarkStart w:id="1" w:name="Dropdown1"/>
            <w:r>
              <w:rPr>
                <w:b/>
                <w:sz w:val="22"/>
                <w:szCs w:val="22"/>
              </w:rPr>
              <w:instrText xml:space="preserve"> FORMDROPDOWN </w:instrText>
            </w:r>
            <w:r w:rsidR="00074F5D">
              <w:rPr>
                <w:b/>
                <w:sz w:val="22"/>
                <w:szCs w:val="22"/>
              </w:rPr>
            </w:r>
            <w:r>
              <w:rPr>
                <w:b/>
                <w:sz w:val="22"/>
                <w:szCs w:val="22"/>
              </w:rPr>
              <w:fldChar w:fldCharType="separate"/>
            </w:r>
            <w:r>
              <w:rPr>
                <w:b/>
                <w:sz w:val="22"/>
                <w:szCs w:val="22"/>
              </w:rPr>
              <w:fldChar w:fldCharType="end"/>
            </w:r>
            <w:bookmarkEnd w:id="1"/>
          </w:p>
          <w:p w14:paraId="1886148F" w14:textId="5D5AB8E7" w:rsidR="006202E3" w:rsidRPr="00AA1521" w:rsidRDefault="006202E3" w:rsidP="006202E3">
            <w:pPr>
              <w:tabs>
                <w:tab w:val="left" w:pos="3179"/>
                <w:tab w:val="left" w:pos="6732"/>
              </w:tabs>
              <w:ind w:left="-105"/>
              <w:jc w:val="center"/>
              <w:rPr>
                <w:rFonts w:ascii="Arial" w:hAnsi="Arial" w:cs="Arial"/>
                <w:b/>
                <w:sz w:val="22"/>
                <w:szCs w:val="22"/>
              </w:rPr>
            </w:pPr>
          </w:p>
        </w:tc>
        <w:tc>
          <w:tcPr>
            <w:tcW w:w="1944" w:type="dxa"/>
          </w:tcPr>
          <w:p w14:paraId="5F088954" w14:textId="058E2C9A" w:rsidR="006202E3" w:rsidRPr="00622F8E" w:rsidRDefault="006202E3" w:rsidP="006202E3">
            <w:pPr>
              <w:tabs>
                <w:tab w:val="left" w:pos="3179"/>
                <w:tab w:val="left" w:pos="6732"/>
              </w:tabs>
              <w:jc w:val="right"/>
              <w:rPr>
                <w:rFonts w:ascii="Arial" w:hAnsi="Arial" w:cs="Arial"/>
                <w:sz w:val="12"/>
                <w:szCs w:val="12"/>
              </w:rPr>
            </w:pPr>
            <w:r>
              <w:rPr>
                <w:rFonts w:ascii="Arial" w:hAnsi="Arial" w:cs="Arial"/>
                <w:sz w:val="12"/>
                <w:szCs w:val="12"/>
              </w:rPr>
              <w:t>525-011-0</w:t>
            </w:r>
            <w:r w:rsidR="00314211">
              <w:rPr>
                <w:rFonts w:ascii="Arial" w:hAnsi="Arial" w:cs="Arial"/>
                <w:sz w:val="12"/>
                <w:szCs w:val="12"/>
              </w:rPr>
              <w:t>O</w:t>
            </w:r>
            <w:r>
              <w:rPr>
                <w:rFonts w:ascii="Arial" w:hAnsi="Arial" w:cs="Arial"/>
                <w:sz w:val="12"/>
                <w:szCs w:val="12"/>
              </w:rPr>
              <w:t xml:space="preserve"> </w:t>
            </w:r>
          </w:p>
          <w:p w14:paraId="3AB51838" w14:textId="77777777" w:rsidR="00074F5D" w:rsidRPr="00074F5D" w:rsidRDefault="00074F5D" w:rsidP="00074F5D">
            <w:pPr>
              <w:tabs>
                <w:tab w:val="left" w:pos="3179"/>
                <w:tab w:val="left" w:pos="6732"/>
              </w:tabs>
              <w:jc w:val="right"/>
              <w:rPr>
                <w:rFonts w:ascii="Arial" w:hAnsi="Arial" w:cs="Arial"/>
                <w:sz w:val="12"/>
                <w:szCs w:val="12"/>
              </w:rPr>
            </w:pPr>
            <w:r w:rsidRPr="00074F5D">
              <w:rPr>
                <w:rFonts w:ascii="Arial" w:hAnsi="Arial" w:cs="Arial"/>
                <w:sz w:val="12"/>
                <w:szCs w:val="12"/>
              </w:rPr>
              <w:t>LOCAL PROGRAMS</w:t>
            </w:r>
          </w:p>
          <w:p w14:paraId="5DA260C7" w14:textId="26E1CDF1" w:rsidR="006202E3" w:rsidRDefault="00183EA7" w:rsidP="006202E3">
            <w:pPr>
              <w:tabs>
                <w:tab w:val="left" w:pos="3179"/>
                <w:tab w:val="left" w:pos="6732"/>
              </w:tabs>
              <w:jc w:val="right"/>
              <w:rPr>
                <w:rFonts w:ascii="Arial" w:hAnsi="Arial" w:cs="Arial"/>
                <w:sz w:val="12"/>
                <w:szCs w:val="12"/>
              </w:rPr>
            </w:pPr>
            <w:r>
              <w:rPr>
                <w:rFonts w:ascii="Arial" w:hAnsi="Arial" w:cs="Arial"/>
                <w:sz w:val="12"/>
                <w:szCs w:val="12"/>
              </w:rPr>
              <w:t>0</w:t>
            </w:r>
            <w:r w:rsidR="00952BE2">
              <w:rPr>
                <w:rFonts w:ascii="Arial" w:hAnsi="Arial" w:cs="Arial"/>
                <w:sz w:val="12"/>
                <w:szCs w:val="12"/>
              </w:rPr>
              <w:t>5</w:t>
            </w:r>
            <w:r>
              <w:rPr>
                <w:rFonts w:ascii="Arial" w:hAnsi="Arial" w:cs="Arial"/>
                <w:sz w:val="12"/>
                <w:szCs w:val="12"/>
              </w:rPr>
              <w:t>/21</w:t>
            </w:r>
          </w:p>
          <w:p w14:paraId="3967A29C" w14:textId="64A54428" w:rsidR="006202E3" w:rsidRPr="00AA1521" w:rsidRDefault="006202E3" w:rsidP="006202E3">
            <w:pPr>
              <w:tabs>
                <w:tab w:val="left" w:pos="3179"/>
                <w:tab w:val="left" w:pos="6732"/>
              </w:tabs>
              <w:jc w:val="right"/>
              <w:rPr>
                <w:rFonts w:ascii="Arial" w:hAnsi="Arial" w:cs="Arial"/>
                <w:sz w:val="12"/>
                <w:szCs w:val="12"/>
              </w:rPr>
            </w:pPr>
            <w:r w:rsidRPr="00AA1521">
              <w:rPr>
                <w:rFonts w:ascii="Arial" w:hAnsi="Arial" w:cs="Arial"/>
                <w:sz w:val="12"/>
                <w:szCs w:val="12"/>
              </w:rPr>
              <w:t xml:space="preserve">Page </w:t>
            </w:r>
            <w:r w:rsidRPr="00AA1521">
              <w:rPr>
                <w:rFonts w:ascii="Arial" w:hAnsi="Arial" w:cs="Arial"/>
                <w:bCs/>
                <w:sz w:val="12"/>
                <w:szCs w:val="12"/>
              </w:rPr>
              <w:fldChar w:fldCharType="begin"/>
            </w:r>
            <w:r w:rsidRPr="00AA1521">
              <w:rPr>
                <w:rFonts w:ascii="Arial" w:hAnsi="Arial" w:cs="Arial"/>
                <w:bCs/>
                <w:sz w:val="12"/>
                <w:szCs w:val="12"/>
              </w:rPr>
              <w:instrText xml:space="preserve"> PAGE  \* Arabic  \* MERGEFORMAT </w:instrText>
            </w:r>
            <w:r w:rsidRPr="00AA1521">
              <w:rPr>
                <w:rFonts w:ascii="Arial" w:hAnsi="Arial" w:cs="Arial"/>
                <w:bCs/>
                <w:sz w:val="12"/>
                <w:szCs w:val="12"/>
              </w:rPr>
              <w:fldChar w:fldCharType="separate"/>
            </w:r>
            <w:r w:rsidR="003553C5">
              <w:rPr>
                <w:rFonts w:ascii="Arial" w:hAnsi="Arial" w:cs="Arial"/>
                <w:bCs/>
                <w:noProof/>
                <w:sz w:val="12"/>
                <w:szCs w:val="12"/>
              </w:rPr>
              <w:t>1</w:t>
            </w:r>
            <w:r w:rsidRPr="00AA1521">
              <w:rPr>
                <w:rFonts w:ascii="Arial" w:hAnsi="Arial" w:cs="Arial"/>
                <w:bCs/>
                <w:sz w:val="12"/>
                <w:szCs w:val="12"/>
              </w:rPr>
              <w:fldChar w:fldCharType="end"/>
            </w:r>
            <w:r w:rsidRPr="00AA1521">
              <w:rPr>
                <w:rFonts w:ascii="Arial" w:hAnsi="Arial" w:cs="Arial"/>
                <w:sz w:val="12"/>
                <w:szCs w:val="12"/>
              </w:rPr>
              <w:t xml:space="preserve"> of </w:t>
            </w:r>
            <w:r w:rsidRPr="00AA1521">
              <w:rPr>
                <w:rFonts w:ascii="Arial" w:hAnsi="Arial" w:cs="Arial"/>
                <w:bCs/>
                <w:sz w:val="12"/>
                <w:szCs w:val="12"/>
              </w:rPr>
              <w:fldChar w:fldCharType="begin"/>
            </w:r>
            <w:r w:rsidRPr="00AA1521">
              <w:rPr>
                <w:rFonts w:ascii="Arial" w:hAnsi="Arial" w:cs="Arial"/>
                <w:bCs/>
                <w:sz w:val="12"/>
                <w:szCs w:val="12"/>
              </w:rPr>
              <w:instrText xml:space="preserve"> NUMPAGES  \* Arabic  \* MERGEFORMAT </w:instrText>
            </w:r>
            <w:r w:rsidRPr="00AA1521">
              <w:rPr>
                <w:rFonts w:ascii="Arial" w:hAnsi="Arial" w:cs="Arial"/>
                <w:bCs/>
                <w:sz w:val="12"/>
                <w:szCs w:val="12"/>
              </w:rPr>
              <w:fldChar w:fldCharType="separate"/>
            </w:r>
            <w:r w:rsidR="003553C5">
              <w:rPr>
                <w:rFonts w:ascii="Arial" w:hAnsi="Arial" w:cs="Arial"/>
                <w:bCs/>
                <w:noProof/>
                <w:sz w:val="12"/>
                <w:szCs w:val="12"/>
              </w:rPr>
              <w:t>3</w:t>
            </w:r>
            <w:r w:rsidRPr="00AA1521">
              <w:rPr>
                <w:rFonts w:ascii="Arial" w:hAnsi="Arial" w:cs="Arial"/>
                <w:bCs/>
                <w:sz w:val="12"/>
                <w:szCs w:val="12"/>
              </w:rPr>
              <w:fldChar w:fldCharType="end"/>
            </w:r>
          </w:p>
          <w:p w14:paraId="2C1D7155" w14:textId="77777777" w:rsidR="006202E3" w:rsidRPr="00622F8E" w:rsidRDefault="006202E3" w:rsidP="006202E3">
            <w:pPr>
              <w:tabs>
                <w:tab w:val="left" w:pos="3179"/>
                <w:tab w:val="left" w:pos="6732"/>
              </w:tabs>
              <w:jc w:val="right"/>
              <w:rPr>
                <w:rFonts w:ascii="Arial" w:hAnsi="Arial" w:cs="Arial"/>
                <w:sz w:val="12"/>
                <w:szCs w:val="12"/>
                <w:u w:val="single"/>
              </w:rPr>
            </w:pPr>
          </w:p>
        </w:tc>
      </w:tr>
    </w:tbl>
    <w:bookmarkEnd w:id="0"/>
    <w:p w14:paraId="60907676" w14:textId="3C4EC44D" w:rsidR="006202E3" w:rsidRPr="00622F8E" w:rsidRDefault="006202E3" w:rsidP="006202E3">
      <w:pPr>
        <w:tabs>
          <w:tab w:val="left" w:pos="3179"/>
          <w:tab w:val="left" w:pos="6732"/>
        </w:tabs>
        <w:jc w:val="center"/>
        <w:rPr>
          <w:rFonts w:ascii="Arial" w:hAnsi="Arial" w:cs="Arial"/>
          <w:b/>
        </w:rPr>
      </w:pPr>
      <w:r w:rsidRPr="00622F8E">
        <w:rPr>
          <w:rFonts w:ascii="Arial" w:hAnsi="Arial" w:cs="Arial"/>
          <w:b/>
        </w:rPr>
        <w:t>EXH</w:t>
      </w:r>
      <w:r>
        <w:rPr>
          <w:rFonts w:ascii="Arial" w:hAnsi="Arial" w:cs="Arial"/>
          <w:b/>
        </w:rPr>
        <w:t xml:space="preserve">IBIT </w:t>
      </w:r>
      <w:r w:rsidR="00A006B5">
        <w:rPr>
          <w:rFonts w:ascii="Arial" w:hAnsi="Arial" w:cs="Arial"/>
          <w:b/>
        </w:rPr>
        <w:t>O</w:t>
      </w:r>
    </w:p>
    <w:p w14:paraId="211D7E89" w14:textId="77777777" w:rsidR="006202E3" w:rsidRDefault="006202E3" w:rsidP="006202E3">
      <w:pPr>
        <w:tabs>
          <w:tab w:val="left" w:pos="3179"/>
          <w:tab w:val="left" w:pos="6732"/>
        </w:tabs>
        <w:jc w:val="center"/>
        <w:rPr>
          <w:rFonts w:ascii="Arial" w:hAnsi="Arial" w:cs="Arial"/>
          <w:b/>
        </w:rPr>
      </w:pPr>
    </w:p>
    <w:p w14:paraId="038C21C5" w14:textId="77777777" w:rsidR="006202E3" w:rsidRPr="00622F8E" w:rsidRDefault="006202E3" w:rsidP="006202E3">
      <w:pPr>
        <w:tabs>
          <w:tab w:val="left" w:pos="3179"/>
          <w:tab w:val="left" w:pos="6732"/>
        </w:tabs>
        <w:jc w:val="center"/>
        <w:rPr>
          <w:rFonts w:ascii="Arial" w:hAnsi="Arial" w:cs="Arial"/>
          <w:b/>
        </w:rPr>
      </w:pPr>
      <w:r>
        <w:rPr>
          <w:rFonts w:ascii="Arial" w:hAnsi="Arial" w:cs="Arial"/>
          <w:b/>
        </w:rPr>
        <w:t>TERMS AND CONDITIONS OF CONSTRUCTION IN DEPARTMENT RIGHT OF WAY</w:t>
      </w:r>
    </w:p>
    <w:p w14:paraId="31F8276F" w14:textId="089503E0" w:rsidR="006202E3" w:rsidRDefault="006202E3" w:rsidP="006202E3">
      <w:pPr>
        <w:rPr>
          <w:rFonts w:ascii="Arial" w:eastAsia="Calibri" w:hAnsi="Arial" w:cs="Arial"/>
          <w:b/>
          <w:bCs/>
          <w:color w:val="000000"/>
        </w:rPr>
      </w:pPr>
    </w:p>
    <w:p w14:paraId="57308185" w14:textId="7879DC5E" w:rsidR="00670A9B" w:rsidRPr="003C0E3E" w:rsidRDefault="00670A9B" w:rsidP="00670A9B">
      <w:pPr>
        <w:jc w:val="both"/>
        <w:rPr>
          <w:rFonts w:ascii="Arial" w:eastAsia="Calibri" w:hAnsi="Arial" w:cs="Arial"/>
          <w:b/>
          <w:bCs/>
          <w:color w:val="000000"/>
        </w:rPr>
      </w:pPr>
      <w:r w:rsidRPr="003C0E3E">
        <w:rPr>
          <w:rFonts w:ascii="Arial" w:eastAsia="Calibri" w:hAnsi="Arial" w:cs="Arial"/>
          <w:b/>
          <w:bCs/>
          <w:color w:val="000000"/>
        </w:rPr>
        <w:t xml:space="preserve">Section </w: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If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REF  Dropdown1  \* MERGEFORMAT </w:instrText>
      </w:r>
      <w:r w:rsidR="00433A98" w:rsidRPr="003C0E3E">
        <w:rPr>
          <w:rFonts w:ascii="Arial" w:eastAsia="Tahoma" w:hAnsi="Arial" w:cs="Arial"/>
          <w:b/>
          <w:bCs/>
        </w:rPr>
        <w:fldChar w:fldCharType="separate"/>
      </w:r>
      <w:r w:rsidR="003553C5" w:rsidRPr="003553C5">
        <w:rPr>
          <w:rFonts w:ascii="Arial" w:hAnsi="Arial" w:cs="Arial"/>
          <w:b/>
          <w:bCs/>
        </w:rPr>
        <w:instrText>Select Agreement</w:instrText>
      </w:r>
      <w:r w:rsidR="00433A98" w:rsidRPr="003C0E3E">
        <w:rPr>
          <w:rFonts w:ascii="Arial" w:eastAsia="Tahoma" w:hAnsi="Arial" w:cs="Arial"/>
          <w:b/>
          <w:bCs/>
        </w:rPr>
        <w:fldChar w:fldCharType="end"/>
      </w:r>
      <w:r w:rsidR="00433A98" w:rsidRPr="003C0E3E">
        <w:rPr>
          <w:rFonts w:ascii="Arial" w:eastAsia="Tahoma" w:hAnsi="Arial" w:cs="Arial"/>
          <w:b/>
          <w:bCs/>
        </w:rPr>
        <w:instrText xml:space="preserve"> = "(Select Agreement)" ""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If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REF  Dropdown1  \* MERGEFORMAT </w:instrText>
      </w:r>
      <w:r w:rsidR="00433A98" w:rsidRPr="003C0E3E">
        <w:rPr>
          <w:rFonts w:ascii="Arial" w:eastAsia="Tahoma" w:hAnsi="Arial" w:cs="Arial"/>
          <w:b/>
          <w:bCs/>
        </w:rPr>
        <w:fldChar w:fldCharType="separate"/>
      </w:r>
      <w:r w:rsidR="003553C5" w:rsidRPr="003553C5">
        <w:rPr>
          <w:rFonts w:ascii="Arial" w:hAnsi="Arial" w:cs="Arial"/>
          <w:b/>
          <w:bCs/>
        </w:rPr>
        <w:instrText>Select Agreement</w:instrText>
      </w:r>
      <w:r w:rsidR="00433A98" w:rsidRPr="003C0E3E">
        <w:rPr>
          <w:rFonts w:ascii="Arial" w:eastAsia="Tahoma" w:hAnsi="Arial" w:cs="Arial"/>
          <w:b/>
          <w:bCs/>
        </w:rPr>
        <w:fldChar w:fldCharType="end"/>
      </w:r>
      <w:r w:rsidR="00433A98" w:rsidRPr="003C0E3E">
        <w:rPr>
          <w:rFonts w:ascii="Arial" w:eastAsia="Tahoma" w:hAnsi="Arial" w:cs="Arial"/>
          <w:b/>
          <w:bCs/>
        </w:rPr>
        <w:instrText xml:space="preserve"> = "STATE-FUNDED GRANT AGREEMENT" "10</w:instrText>
      </w:r>
      <w:r w:rsidR="003C0E3E">
        <w:rPr>
          <w:rFonts w:ascii="Arial" w:eastAsia="Tahoma" w:hAnsi="Arial" w:cs="Arial"/>
          <w:b/>
          <w:bCs/>
        </w:rPr>
        <w:instrText>.e.</w:instrText>
      </w:r>
      <w:r w:rsidR="00433A98" w:rsidRPr="003C0E3E">
        <w:rPr>
          <w:rFonts w:ascii="Arial" w:eastAsia="Tahoma" w:hAnsi="Arial" w:cs="Arial"/>
          <w:b/>
          <w:bCs/>
        </w:rPr>
        <w:instrText>"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If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REF  Dropdown1  \* MERGEFORMAT </w:instrText>
      </w:r>
      <w:r w:rsidR="00433A98" w:rsidRPr="003C0E3E">
        <w:rPr>
          <w:rFonts w:ascii="Arial" w:eastAsia="Tahoma" w:hAnsi="Arial" w:cs="Arial"/>
          <w:b/>
          <w:bCs/>
        </w:rPr>
        <w:fldChar w:fldCharType="separate"/>
      </w:r>
      <w:r w:rsidR="003553C5" w:rsidRPr="003553C5">
        <w:rPr>
          <w:rFonts w:ascii="Arial" w:hAnsi="Arial" w:cs="Arial"/>
          <w:b/>
          <w:bCs/>
        </w:rPr>
        <w:instrText>Select Agreement</w:instrText>
      </w:r>
      <w:r w:rsidR="00433A98" w:rsidRPr="003C0E3E">
        <w:rPr>
          <w:rFonts w:ascii="Arial" w:eastAsia="Tahoma" w:hAnsi="Arial" w:cs="Arial"/>
          <w:b/>
          <w:bCs/>
        </w:rPr>
        <w:fldChar w:fldCharType="end"/>
      </w:r>
      <w:r w:rsidR="00433A98" w:rsidRPr="003C0E3E">
        <w:rPr>
          <w:rFonts w:ascii="Arial" w:eastAsia="Tahoma" w:hAnsi="Arial" w:cs="Arial"/>
          <w:b/>
          <w:bCs/>
        </w:rPr>
        <w:instrText xml:space="preserve"> = "LOCAL AGENCY PROGRAM AGREEMENT" "</w:instrText>
      </w:r>
      <w:r w:rsidR="003C0E3E">
        <w:rPr>
          <w:rFonts w:ascii="Arial" w:eastAsia="Tahoma" w:hAnsi="Arial" w:cs="Arial"/>
          <w:b/>
          <w:bCs/>
        </w:rPr>
        <w:instrText>17.g.</w:instrText>
      </w:r>
      <w:r w:rsidR="00433A98" w:rsidRPr="003C0E3E">
        <w:rPr>
          <w:rFonts w:ascii="Arial" w:eastAsia="Tahoma" w:hAnsi="Arial" w:cs="Arial"/>
          <w:b/>
          <w:bCs/>
        </w:rPr>
        <w:instrText>"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If </w:instrText>
      </w:r>
      <w:r w:rsidR="00433A98" w:rsidRPr="003C0E3E">
        <w:rPr>
          <w:rFonts w:ascii="Arial" w:eastAsia="Tahoma" w:hAnsi="Arial" w:cs="Arial"/>
          <w:b/>
          <w:bCs/>
        </w:rPr>
        <w:fldChar w:fldCharType="begin"/>
      </w:r>
      <w:r w:rsidR="00433A98" w:rsidRPr="003C0E3E">
        <w:rPr>
          <w:rFonts w:ascii="Arial" w:eastAsia="Tahoma" w:hAnsi="Arial" w:cs="Arial"/>
          <w:b/>
          <w:bCs/>
        </w:rPr>
        <w:instrText xml:space="preserve"> REF  Dropdown1  \* MERGEFORMAT </w:instrText>
      </w:r>
      <w:r w:rsidR="00433A98" w:rsidRPr="003C0E3E">
        <w:rPr>
          <w:rFonts w:ascii="Arial" w:eastAsia="Tahoma" w:hAnsi="Arial" w:cs="Arial"/>
          <w:b/>
          <w:bCs/>
        </w:rPr>
        <w:fldChar w:fldCharType="separate"/>
      </w:r>
      <w:r w:rsidR="003553C5" w:rsidRPr="003553C5">
        <w:rPr>
          <w:rFonts w:ascii="Arial" w:hAnsi="Arial" w:cs="Arial"/>
          <w:b/>
          <w:bCs/>
        </w:rPr>
        <w:instrText>Select Agreement</w:instrText>
      </w:r>
      <w:r w:rsidR="00433A98" w:rsidRPr="003C0E3E">
        <w:rPr>
          <w:rFonts w:ascii="Arial" w:eastAsia="Tahoma" w:hAnsi="Arial" w:cs="Arial"/>
          <w:b/>
          <w:bCs/>
        </w:rPr>
        <w:fldChar w:fldCharType="end"/>
      </w:r>
      <w:r w:rsidR="00433A98" w:rsidRPr="003C0E3E">
        <w:rPr>
          <w:rFonts w:ascii="Arial" w:eastAsia="Tahoma" w:hAnsi="Arial" w:cs="Arial"/>
          <w:b/>
          <w:bCs/>
        </w:rPr>
        <w:instrText xml:space="preserve"> = "LOCAL AGENCY EMERGENCY REPAIR AGREEMENT" "</w:instrText>
      </w:r>
      <w:r w:rsidR="003C0E3E">
        <w:rPr>
          <w:rFonts w:ascii="Arial" w:eastAsia="Tahoma" w:hAnsi="Arial" w:cs="Arial"/>
          <w:b/>
          <w:bCs/>
        </w:rPr>
        <w:instrText>12.k.</w:instrText>
      </w:r>
      <w:r w:rsidR="00433A98" w:rsidRPr="003C0E3E">
        <w:rPr>
          <w:rFonts w:ascii="Arial" w:eastAsia="Tahoma" w:hAnsi="Arial" w:cs="Arial"/>
          <w:b/>
          <w:bCs/>
        </w:rPr>
        <w:instrText>" "</w:instrText>
      </w:r>
      <w:r w:rsidR="003553C5" w:rsidRPr="003C0E3E">
        <w:rPr>
          <w:rFonts w:ascii="Arial" w:eastAsia="Tahoma" w:hAnsi="Arial" w:cs="Arial"/>
          <w:b/>
          <w:bCs/>
        </w:rPr>
        <w:fldChar w:fldCharType="begin"/>
      </w:r>
      <w:r w:rsidR="003553C5" w:rsidRPr="003C0E3E">
        <w:rPr>
          <w:rFonts w:ascii="Arial" w:eastAsia="Tahoma" w:hAnsi="Arial" w:cs="Arial"/>
          <w:b/>
          <w:bCs/>
        </w:rPr>
        <w:instrText xml:space="preserve"> If </w:instrText>
      </w:r>
      <w:r w:rsidR="003553C5" w:rsidRPr="003C0E3E">
        <w:rPr>
          <w:rFonts w:ascii="Arial" w:eastAsia="Tahoma" w:hAnsi="Arial" w:cs="Arial"/>
          <w:b/>
          <w:bCs/>
        </w:rPr>
        <w:fldChar w:fldCharType="begin"/>
      </w:r>
      <w:r w:rsidR="003553C5" w:rsidRPr="003C0E3E">
        <w:rPr>
          <w:rFonts w:ascii="Arial" w:eastAsia="Tahoma" w:hAnsi="Arial" w:cs="Arial"/>
          <w:b/>
          <w:bCs/>
        </w:rPr>
        <w:instrText xml:space="preserve"> REF  Dropdown1  \* MERGEFORMAT </w:instrText>
      </w:r>
      <w:r w:rsidR="003553C5" w:rsidRPr="003C0E3E">
        <w:rPr>
          <w:rFonts w:ascii="Arial" w:eastAsia="Tahoma" w:hAnsi="Arial" w:cs="Arial"/>
          <w:b/>
          <w:bCs/>
        </w:rPr>
        <w:fldChar w:fldCharType="separate"/>
      </w:r>
      <w:r w:rsidR="003553C5" w:rsidRPr="003553C5">
        <w:rPr>
          <w:rFonts w:ascii="Arial" w:hAnsi="Arial" w:cs="Arial"/>
          <w:b/>
          <w:bCs/>
        </w:rPr>
        <w:instrText>Select Agreement</w:instrText>
      </w:r>
      <w:r w:rsidR="003553C5" w:rsidRPr="003C0E3E">
        <w:rPr>
          <w:rFonts w:ascii="Arial" w:eastAsia="Tahoma" w:hAnsi="Arial" w:cs="Arial"/>
          <w:b/>
          <w:bCs/>
        </w:rPr>
        <w:fldChar w:fldCharType="end"/>
      </w:r>
      <w:r w:rsidR="003553C5" w:rsidRPr="003C0E3E">
        <w:rPr>
          <w:rFonts w:ascii="Arial" w:eastAsia="Tahoma" w:hAnsi="Arial" w:cs="Arial"/>
          <w:b/>
          <w:bCs/>
        </w:rPr>
        <w:instrText xml:space="preserve"> = "</w:instrText>
      </w:r>
      <w:r w:rsidR="003553C5" w:rsidRPr="003553C5">
        <w:rPr>
          <w:rFonts w:ascii="Arial" w:hAnsi="Arial" w:cs="Arial"/>
          <w:b/>
          <w:bCs/>
        </w:rPr>
        <w:instrText xml:space="preserve">FEDERAL HIGHWAY FUNDS SUBRECIPIENT GRANT </w:instrText>
      </w:r>
      <w:r w:rsidR="003553C5" w:rsidRPr="003553C5">
        <w:rPr>
          <w:rFonts w:ascii="Arial" w:eastAsia="Tahoma" w:hAnsi="Arial" w:cs="Arial"/>
          <w:b/>
          <w:bCs/>
        </w:rPr>
        <w:instrText>A</w:instrText>
      </w:r>
      <w:r w:rsidR="003553C5" w:rsidRPr="003C0E3E">
        <w:rPr>
          <w:rFonts w:ascii="Arial" w:eastAsia="Tahoma" w:hAnsi="Arial" w:cs="Arial"/>
          <w:b/>
          <w:bCs/>
        </w:rPr>
        <w:instrText>GREEMENT" "</w:instrText>
      </w:r>
      <w:r w:rsidR="003553C5">
        <w:rPr>
          <w:rFonts w:ascii="Arial" w:eastAsia="Tahoma" w:hAnsi="Arial" w:cs="Arial"/>
          <w:b/>
          <w:bCs/>
        </w:rPr>
        <w:instrText>13</w:instrText>
      </w:r>
      <w:r w:rsidR="003553C5" w:rsidRPr="003C0E3E">
        <w:rPr>
          <w:rFonts w:ascii="Arial" w:eastAsia="Tahoma" w:hAnsi="Arial" w:cs="Arial"/>
          <w:b/>
          <w:bCs/>
        </w:rPr>
        <w:instrText>" "</w:instrText>
      </w:r>
      <w:r w:rsidR="003553C5" w:rsidRPr="003C0E3E">
        <w:rPr>
          <w:rFonts w:ascii="Arial" w:eastAsia="Tahoma" w:hAnsi="Arial" w:cs="Arial"/>
          <w:b/>
          <w:bCs/>
        </w:rPr>
        <w:fldChar w:fldCharType="end"/>
      </w:r>
      <w:r w:rsidR="003553C5">
        <w:rPr>
          <w:rFonts w:ascii="Arial" w:eastAsia="Tahoma" w:hAnsi="Arial" w:cs="Arial"/>
          <w:b/>
          <w:bCs/>
        </w:rPr>
        <w:instrText>"</w:instrText>
      </w:r>
      <w:r w:rsidR="00433A98" w:rsidRPr="003C0E3E">
        <w:rPr>
          <w:rFonts w:ascii="Arial" w:eastAsia="Tahoma" w:hAnsi="Arial" w:cs="Arial"/>
          <w:b/>
          <w:bCs/>
        </w:rPr>
        <w:fldChar w:fldCharType="end"/>
      </w:r>
      <w:r w:rsidR="00433A98" w:rsidRPr="003C0E3E">
        <w:rPr>
          <w:rFonts w:ascii="Arial" w:eastAsia="Tahoma" w:hAnsi="Arial" w:cs="Arial"/>
          <w:b/>
          <w:bCs/>
        </w:rPr>
        <w:instrText>"</w:instrText>
      </w:r>
      <w:r w:rsidR="00433A98" w:rsidRPr="003C0E3E">
        <w:rPr>
          <w:rFonts w:ascii="Arial" w:eastAsia="Tahoma" w:hAnsi="Arial" w:cs="Arial"/>
          <w:b/>
          <w:bCs/>
        </w:rPr>
        <w:fldChar w:fldCharType="end"/>
      </w:r>
      <w:r w:rsidR="00433A98" w:rsidRPr="003C0E3E">
        <w:rPr>
          <w:rFonts w:ascii="Arial" w:eastAsia="Tahoma" w:hAnsi="Arial" w:cs="Arial"/>
          <w:b/>
          <w:bCs/>
        </w:rPr>
        <w:instrText>"</w:instrText>
      </w:r>
      <w:r w:rsidR="00433A98" w:rsidRPr="003C0E3E">
        <w:rPr>
          <w:rFonts w:ascii="Arial" w:eastAsia="Tahoma" w:hAnsi="Arial" w:cs="Arial"/>
          <w:b/>
          <w:bCs/>
        </w:rPr>
        <w:fldChar w:fldCharType="end"/>
      </w:r>
      <w:r w:rsidR="00433A98" w:rsidRPr="003C0E3E">
        <w:rPr>
          <w:rFonts w:ascii="Arial" w:eastAsia="Tahoma" w:hAnsi="Arial" w:cs="Arial"/>
          <w:b/>
          <w:bCs/>
        </w:rPr>
        <w:instrText>"</w:instrText>
      </w:r>
      <w:r w:rsidR="00433A98" w:rsidRPr="003C0E3E">
        <w:rPr>
          <w:rFonts w:ascii="Arial" w:eastAsia="Tahoma" w:hAnsi="Arial" w:cs="Arial"/>
          <w:b/>
          <w:bCs/>
        </w:rPr>
        <w:fldChar w:fldCharType="end"/>
      </w:r>
      <w:r w:rsidRPr="003C0E3E">
        <w:rPr>
          <w:rFonts w:ascii="Arial" w:eastAsia="Calibri" w:hAnsi="Arial" w:cs="Arial"/>
          <w:b/>
          <w:bCs/>
          <w:color w:val="000000"/>
        </w:rPr>
        <w:t xml:space="preserve"> of the Agreement is amended as follows for Construction on the Department’s Right of Way.</w:t>
      </w:r>
    </w:p>
    <w:p w14:paraId="7AE5B44A" w14:textId="77777777" w:rsidR="00670A9B" w:rsidRDefault="00670A9B" w:rsidP="00670A9B">
      <w:pPr>
        <w:jc w:val="both"/>
        <w:rPr>
          <w:rFonts w:ascii="Arial" w:eastAsia="Calibri" w:hAnsi="Arial" w:cs="Arial"/>
          <w:b/>
          <w:bCs/>
          <w:color w:val="000000"/>
        </w:rPr>
      </w:pPr>
    </w:p>
    <w:p w14:paraId="59426714" w14:textId="77777777" w:rsidR="00670A9B" w:rsidRPr="0042010B" w:rsidRDefault="00670A9B" w:rsidP="00670A9B">
      <w:pPr>
        <w:jc w:val="both"/>
        <w:rPr>
          <w:rFonts w:ascii="Arial" w:eastAsia="Calibri" w:hAnsi="Arial" w:cs="Arial"/>
          <w:bCs/>
          <w:color w:val="000000"/>
        </w:rPr>
      </w:pPr>
      <w:r>
        <w:rPr>
          <w:rFonts w:ascii="Arial" w:eastAsia="Calibri" w:hAnsi="Arial" w:cs="Arial"/>
          <w:b/>
          <w:bCs/>
          <w:color w:val="000000"/>
        </w:rPr>
        <w:t xml:space="preserve">1. </w:t>
      </w:r>
      <w:r w:rsidRPr="0042010B">
        <w:rPr>
          <w:rFonts w:ascii="Arial" w:eastAsia="Calibri" w:hAnsi="Arial" w:cs="Arial"/>
          <w:bCs/>
          <w:color w:val="000000"/>
        </w:rPr>
        <w:t>If the Project involves construction on</w:t>
      </w:r>
      <w:r w:rsidRPr="0063695E">
        <w:rPr>
          <w:rFonts w:ascii="Arial" w:hAnsi="Arial" w:cs="Arial"/>
        </w:rPr>
        <w:t>, under, or over</w:t>
      </w:r>
      <w:r w:rsidRPr="0042010B">
        <w:rPr>
          <w:rFonts w:ascii="Arial" w:eastAsia="Calibri" w:hAnsi="Arial" w:cs="Arial"/>
          <w:bCs/>
          <w:color w:val="000000"/>
        </w:rPr>
        <w:t xml:space="preserve"> the Department’s right-of-way, </w:t>
      </w:r>
      <w:r>
        <w:rPr>
          <w:rFonts w:ascii="Arial" w:eastAsia="Calibri" w:hAnsi="Arial" w:cs="Arial"/>
          <w:bCs/>
          <w:color w:val="000000"/>
        </w:rPr>
        <w:t xml:space="preserve">the design work for </w:t>
      </w:r>
      <w:r w:rsidRPr="0042010B">
        <w:rPr>
          <w:rFonts w:ascii="Arial" w:eastAsia="Calibri" w:hAnsi="Arial" w:cs="Arial"/>
          <w:bCs/>
          <w:color w:val="000000"/>
        </w:rPr>
        <w:t xml:space="preserve">all portions of the Project </w:t>
      </w:r>
      <w:r>
        <w:rPr>
          <w:rFonts w:ascii="Arial" w:eastAsia="Calibri" w:hAnsi="Arial" w:cs="Arial"/>
          <w:bCs/>
          <w:color w:val="000000"/>
        </w:rPr>
        <w:t>to be</w:t>
      </w:r>
      <w:r w:rsidRPr="0042010B">
        <w:rPr>
          <w:rFonts w:ascii="Arial" w:eastAsia="Calibri" w:hAnsi="Arial" w:cs="Arial"/>
          <w:bCs/>
          <w:color w:val="000000"/>
        </w:rPr>
        <w:t xml:space="preserve"> constructed on</w:t>
      </w:r>
      <w:r w:rsidRPr="0063695E">
        <w:rPr>
          <w:rFonts w:ascii="Arial" w:hAnsi="Arial" w:cs="Arial"/>
        </w:rPr>
        <w:t>, under, or over</w:t>
      </w:r>
      <w:r w:rsidRPr="0042010B">
        <w:rPr>
          <w:rFonts w:ascii="Arial" w:eastAsia="Calibri" w:hAnsi="Arial" w:cs="Arial"/>
          <w:bCs/>
          <w:color w:val="000000"/>
        </w:rPr>
        <w:t xml:space="preserve"> the Department’s right-of-way</w:t>
      </w:r>
      <w:r>
        <w:rPr>
          <w:rFonts w:ascii="Arial" w:eastAsia="Calibri" w:hAnsi="Arial" w:cs="Arial"/>
          <w:bCs/>
          <w:color w:val="000000"/>
        </w:rPr>
        <w:t xml:space="preserve"> shall be submitted to the Department </w:t>
      </w:r>
      <w:r>
        <w:rPr>
          <w:rFonts w:ascii="Arial" w:hAnsi="Arial" w:cs="Arial"/>
        </w:rPr>
        <w:t xml:space="preserve">for review prior to any work being commenced, </w:t>
      </w:r>
      <w:r>
        <w:rPr>
          <w:rFonts w:ascii="Arial" w:eastAsia="Calibri" w:hAnsi="Arial" w:cs="Arial"/>
          <w:bCs/>
          <w:color w:val="000000"/>
        </w:rPr>
        <w:t xml:space="preserve">and </w:t>
      </w:r>
      <w:r w:rsidRPr="0042010B">
        <w:rPr>
          <w:rFonts w:ascii="Arial" w:eastAsia="Calibri" w:hAnsi="Arial" w:cs="Arial"/>
          <w:bCs/>
          <w:color w:val="000000"/>
        </w:rPr>
        <w:t xml:space="preserve">the following provisions </w:t>
      </w:r>
      <w:r>
        <w:rPr>
          <w:rFonts w:ascii="Arial" w:eastAsia="Calibri" w:hAnsi="Arial" w:cs="Arial"/>
          <w:bCs/>
          <w:color w:val="000000"/>
        </w:rPr>
        <w:t xml:space="preserve">shall </w:t>
      </w:r>
      <w:r w:rsidRPr="0042010B">
        <w:rPr>
          <w:rFonts w:ascii="Arial" w:eastAsia="Calibri" w:hAnsi="Arial" w:cs="Arial"/>
          <w:bCs/>
          <w:color w:val="000000"/>
        </w:rPr>
        <w:t>apply:</w:t>
      </w:r>
    </w:p>
    <w:p w14:paraId="63794F31" w14:textId="77777777" w:rsidR="00670A9B" w:rsidRPr="0042010B" w:rsidRDefault="00670A9B" w:rsidP="00670A9B">
      <w:pPr>
        <w:tabs>
          <w:tab w:val="num" w:pos="720"/>
        </w:tabs>
        <w:jc w:val="both"/>
        <w:rPr>
          <w:rFonts w:ascii="Arial" w:hAnsi="Arial" w:cs="Arial"/>
        </w:rPr>
      </w:pPr>
    </w:p>
    <w:p w14:paraId="3FDFFE57" w14:textId="77777777" w:rsidR="00670A9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Project shall be designed and constructed in accordance with the latest edition of the Department’s Standard Specifications for Road and Bridge Construction and Department Design Standards and Manual of Uniform Traffic Control Devices (“MUTCD”). The following guidelines shall apply as deemed appropriate by the Department: the Department Structures Design Manual, AASHTO Guide Specifications for the Design of Pedestrian Bridges, AASHTO LRFD Bridge Design Specifications, the </w:t>
      </w:r>
      <w:r>
        <w:rPr>
          <w:rFonts w:ascii="Arial" w:hAnsi="Arial" w:cs="Arial"/>
        </w:rPr>
        <w:t xml:space="preserve">Florida </w:t>
      </w:r>
      <w:r w:rsidRPr="0042010B">
        <w:rPr>
          <w:rFonts w:ascii="Arial" w:hAnsi="Arial" w:cs="Arial"/>
        </w:rPr>
        <w:t>Department</w:t>
      </w:r>
      <w:r>
        <w:rPr>
          <w:rFonts w:ascii="Arial" w:hAnsi="Arial" w:cs="Arial"/>
        </w:rPr>
        <w:t xml:space="preserve"> of Transportation Design</w:t>
      </w:r>
      <w:r w:rsidRPr="0042010B">
        <w:rPr>
          <w:rFonts w:ascii="Arial" w:hAnsi="Arial" w:cs="Arial"/>
        </w:rPr>
        <w:t xml:space="preserve"> Manual (“</w:t>
      </w:r>
      <w:r>
        <w:rPr>
          <w:rFonts w:ascii="Arial" w:hAnsi="Arial" w:cs="Arial"/>
        </w:rPr>
        <w:t>FDM</w:t>
      </w:r>
      <w:r w:rsidRPr="0042010B">
        <w:rPr>
          <w:rFonts w:ascii="Arial" w:hAnsi="Arial" w:cs="Arial"/>
        </w:rPr>
        <w:t xml:space="preserve">”) and the Department Traffic Engineering Manual. </w:t>
      </w:r>
    </w:p>
    <w:p w14:paraId="0F2D2CE5" w14:textId="77777777" w:rsidR="00670A9B" w:rsidRDefault="00670A9B" w:rsidP="00670A9B">
      <w:pPr>
        <w:ind w:left="720"/>
        <w:jc w:val="both"/>
        <w:rPr>
          <w:rFonts w:ascii="Arial" w:hAnsi="Arial" w:cs="Arial"/>
        </w:rPr>
      </w:pPr>
    </w:p>
    <w:p w14:paraId="53200623" w14:textId="77777777" w:rsidR="00670A9B" w:rsidRPr="00DC202E" w:rsidRDefault="00670A9B" w:rsidP="00670A9B">
      <w:pPr>
        <w:ind w:left="720"/>
        <w:jc w:val="both"/>
        <w:rPr>
          <w:rFonts w:ascii="Arial" w:hAnsi="Arial" w:cs="Arial"/>
        </w:rPr>
      </w:pPr>
      <w:r>
        <w:rPr>
          <w:rFonts w:ascii="Arial" w:hAnsi="Arial" w:cs="Arial"/>
        </w:rPr>
        <w:t>D</w:t>
      </w:r>
      <w:r w:rsidRPr="00F217CA">
        <w:rPr>
          <w:rFonts w:ascii="Arial" w:hAnsi="Arial" w:cs="Arial"/>
        </w:rPr>
        <w:t xml:space="preserve">esigns </w:t>
      </w:r>
      <w:r>
        <w:rPr>
          <w:rFonts w:ascii="Arial" w:hAnsi="Arial" w:cs="Arial"/>
        </w:rPr>
        <w:t xml:space="preserve">that </w:t>
      </w:r>
      <w:r w:rsidRPr="00F217CA">
        <w:rPr>
          <w:rFonts w:ascii="Arial" w:hAnsi="Arial" w:cs="Arial"/>
        </w:rPr>
        <w:t>do not meet Department standards</w:t>
      </w:r>
      <w:r>
        <w:rPr>
          <w:rFonts w:ascii="Arial" w:hAnsi="Arial" w:cs="Arial"/>
        </w:rPr>
        <w:t xml:space="preserve"> may be rejected by t</w:t>
      </w:r>
      <w:r w:rsidRPr="00F217CA">
        <w:rPr>
          <w:rFonts w:ascii="Arial" w:hAnsi="Arial" w:cs="Arial"/>
        </w:rPr>
        <w:t>he Department</w:t>
      </w:r>
      <w:r>
        <w:rPr>
          <w:rFonts w:ascii="Arial" w:hAnsi="Arial" w:cs="Arial"/>
        </w:rPr>
        <w:t xml:space="preserve"> at its </w:t>
      </w:r>
      <w:r w:rsidRPr="00F217CA">
        <w:rPr>
          <w:rFonts w:ascii="Arial" w:hAnsi="Arial" w:cs="Arial"/>
        </w:rPr>
        <w:t>sole discretion.</w:t>
      </w:r>
      <w:r>
        <w:rPr>
          <w:rFonts w:ascii="Arial" w:hAnsi="Arial" w:cs="Arial"/>
        </w:rPr>
        <w:t xml:space="preserve"> </w:t>
      </w:r>
      <w:r w:rsidRPr="00F217CA">
        <w:rPr>
          <w:rFonts w:ascii="Arial" w:hAnsi="Arial" w:cs="Arial"/>
        </w:rPr>
        <w:t>The Department may allocate Department-managed resources</w:t>
      </w:r>
      <w:r>
        <w:rPr>
          <w:rFonts w:ascii="Arial" w:hAnsi="Arial" w:cs="Arial"/>
        </w:rPr>
        <w:t xml:space="preserve"> </w:t>
      </w:r>
      <w:r w:rsidRPr="00F217CA">
        <w:rPr>
          <w:rFonts w:ascii="Arial" w:hAnsi="Arial" w:cs="Arial"/>
        </w:rPr>
        <w:t xml:space="preserve">to facilitate compliance with applicable design standards.  </w:t>
      </w:r>
      <w:r>
        <w:rPr>
          <w:rFonts w:ascii="Arial" w:hAnsi="Arial" w:cs="Arial"/>
        </w:rPr>
        <w:t xml:space="preserve">If </w:t>
      </w:r>
      <w:r w:rsidRPr="00DC202E">
        <w:rPr>
          <w:rFonts w:ascii="Arial" w:hAnsi="Arial" w:cs="Arial"/>
        </w:rPr>
        <w:t xml:space="preserve">changes to the </w:t>
      </w:r>
      <w:r w:rsidRPr="00DC202E">
        <w:rPr>
          <w:rFonts w:ascii="Arial" w:eastAsia="Calibri" w:hAnsi="Arial" w:cs="Arial"/>
          <w:bCs/>
          <w:color w:val="000000"/>
        </w:rPr>
        <w:t xml:space="preserve">Department </w:t>
      </w:r>
      <w:r w:rsidRPr="00DC202E">
        <w:rPr>
          <w:rFonts w:ascii="Arial" w:hAnsi="Arial" w:cs="Arial"/>
        </w:rPr>
        <w:t xml:space="preserve">approved plans </w:t>
      </w:r>
      <w:r>
        <w:rPr>
          <w:rFonts w:ascii="Arial" w:hAnsi="Arial" w:cs="Arial"/>
        </w:rPr>
        <w:t>are</w:t>
      </w:r>
      <w:r w:rsidRPr="00DC202E">
        <w:rPr>
          <w:rFonts w:ascii="Arial" w:hAnsi="Arial" w:cs="Arial"/>
        </w:rPr>
        <w:t xml:space="preserve"> required, the Recipient shall notify the Department of the changes and receive approval from the Department prior to the changes being constructed. The Recipient shall maintain the area of the Project</w:t>
      </w:r>
      <w:r>
        <w:rPr>
          <w:rFonts w:ascii="Arial" w:hAnsi="Arial" w:cs="Arial"/>
        </w:rPr>
        <w:t>,</w:t>
      </w:r>
      <w:r w:rsidRPr="00DC202E">
        <w:rPr>
          <w:rFonts w:ascii="Arial" w:hAnsi="Arial" w:cs="Arial"/>
        </w:rPr>
        <w:t xml:space="preserve"> </w:t>
      </w:r>
      <w:proofErr w:type="gramStart"/>
      <w:r w:rsidRPr="00DC202E">
        <w:rPr>
          <w:rFonts w:ascii="Arial" w:hAnsi="Arial" w:cs="Arial"/>
        </w:rPr>
        <w:t>at all times</w:t>
      </w:r>
      <w:proofErr w:type="gramEnd"/>
      <w:r>
        <w:rPr>
          <w:rFonts w:ascii="Arial" w:hAnsi="Arial" w:cs="Arial"/>
        </w:rPr>
        <w:t>,</w:t>
      </w:r>
      <w:r w:rsidRPr="00DC202E">
        <w:rPr>
          <w:rFonts w:ascii="Arial" w:hAnsi="Arial" w:cs="Arial"/>
        </w:rPr>
        <w:t xml:space="preserve"> and coordinate any work needs of the Department during construction of the Project. </w:t>
      </w:r>
    </w:p>
    <w:p w14:paraId="0E98485B" w14:textId="77777777" w:rsidR="00670A9B" w:rsidRPr="0042010B" w:rsidRDefault="00670A9B" w:rsidP="00670A9B">
      <w:pPr>
        <w:tabs>
          <w:tab w:val="num" w:pos="720"/>
        </w:tabs>
        <w:ind w:left="720"/>
        <w:jc w:val="both"/>
        <w:rPr>
          <w:rFonts w:ascii="Arial" w:hAnsi="Arial" w:cs="Arial"/>
        </w:rPr>
      </w:pPr>
    </w:p>
    <w:p w14:paraId="031C8428" w14:textId="2CB683CA"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notify the Department a minimum of 48 hours before beginning construction within</w:t>
      </w:r>
      <w:r w:rsidRPr="0063695E">
        <w:rPr>
          <w:rFonts w:ascii="Arial" w:hAnsi="Arial" w:cs="Arial"/>
        </w:rPr>
        <w:t>, under, or over</w:t>
      </w:r>
      <w:r w:rsidRPr="0042010B">
        <w:rPr>
          <w:rFonts w:ascii="Arial" w:hAnsi="Arial" w:cs="Arial"/>
        </w:rPr>
        <w:t xml:space="preserve"> Department right-of-way. The </w:t>
      </w:r>
      <w:r>
        <w:rPr>
          <w:rFonts w:ascii="Arial" w:hAnsi="Arial" w:cs="Arial"/>
        </w:rPr>
        <w:t>Recipient</w:t>
      </w:r>
      <w:r w:rsidRPr="0042010B">
        <w:rPr>
          <w:rFonts w:ascii="Arial" w:hAnsi="Arial" w:cs="Arial"/>
        </w:rPr>
        <w:t xml:space="preserve"> shall notify the Department should construction be suspended for more than 5 working days.  The Department contact person for construction is </w:t>
      </w:r>
      <w:r w:rsidRPr="0042010B">
        <w:rPr>
          <w:rFonts w:ascii="Arial" w:hAnsi="Arial" w:cs="Arial"/>
        </w:rPr>
        <w:fldChar w:fldCharType="begin">
          <w:ffData>
            <w:name w:val="Text24"/>
            <w:enabled/>
            <w:calcOnExit w:val="0"/>
            <w:textInput/>
          </w:ffData>
        </w:fldChar>
      </w:r>
      <w:r w:rsidRPr="0042010B">
        <w:rPr>
          <w:rFonts w:ascii="Arial" w:hAnsi="Arial" w:cs="Arial"/>
        </w:rPr>
        <w:instrText xml:space="preserve"> FORMTEXT </w:instrText>
      </w:r>
      <w:r w:rsidRPr="0042010B">
        <w:rPr>
          <w:rFonts w:ascii="Arial" w:hAnsi="Arial" w:cs="Arial"/>
        </w:rPr>
      </w:r>
      <w:r w:rsidRPr="0042010B">
        <w:rPr>
          <w:rFonts w:ascii="Arial" w:hAnsi="Arial" w:cs="Arial"/>
        </w:rPr>
        <w:fldChar w:fldCharType="separate"/>
      </w:r>
      <w:r w:rsidR="00074F5D">
        <w:rPr>
          <w:rFonts w:ascii="Arial" w:hAnsi="Arial" w:cs="Arial"/>
          <w:noProof/>
        </w:rPr>
        <w:t> </w:t>
      </w:r>
      <w:r w:rsidR="00074F5D">
        <w:rPr>
          <w:rFonts w:ascii="Arial" w:hAnsi="Arial" w:cs="Arial"/>
          <w:noProof/>
        </w:rPr>
        <w:t> </w:t>
      </w:r>
      <w:r w:rsidR="00074F5D">
        <w:rPr>
          <w:rFonts w:ascii="Arial" w:hAnsi="Arial" w:cs="Arial"/>
          <w:noProof/>
        </w:rPr>
        <w:t> </w:t>
      </w:r>
      <w:r w:rsidR="00074F5D">
        <w:rPr>
          <w:rFonts w:ascii="Arial" w:hAnsi="Arial" w:cs="Arial"/>
          <w:noProof/>
        </w:rPr>
        <w:t> </w:t>
      </w:r>
      <w:r w:rsidR="00074F5D">
        <w:rPr>
          <w:rFonts w:ascii="Arial" w:hAnsi="Arial" w:cs="Arial"/>
          <w:noProof/>
        </w:rPr>
        <w:t> </w:t>
      </w:r>
      <w:r w:rsidRPr="0042010B">
        <w:rPr>
          <w:rFonts w:ascii="Arial" w:hAnsi="Arial" w:cs="Arial"/>
        </w:rPr>
        <w:fldChar w:fldCharType="end"/>
      </w:r>
      <w:r w:rsidRPr="0042010B">
        <w:rPr>
          <w:rFonts w:ascii="Arial" w:hAnsi="Arial" w:cs="Arial"/>
        </w:rPr>
        <w:t>.</w:t>
      </w:r>
    </w:p>
    <w:p w14:paraId="7806B5BD" w14:textId="77777777" w:rsidR="00670A9B" w:rsidRPr="0042010B" w:rsidRDefault="00670A9B" w:rsidP="00670A9B">
      <w:pPr>
        <w:tabs>
          <w:tab w:val="num" w:pos="720"/>
        </w:tabs>
        <w:ind w:left="720"/>
        <w:jc w:val="both"/>
        <w:rPr>
          <w:rFonts w:ascii="Arial" w:hAnsi="Arial" w:cs="Arial"/>
        </w:rPr>
      </w:pPr>
    </w:p>
    <w:p w14:paraId="3477113E"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be responsible for monitoring construction operations and the maintenance of traffic (“MOT”) throughout the course of the Project in accordance with the latest edition of the Department Standard Specifications, section 102. The </w:t>
      </w:r>
      <w:r>
        <w:rPr>
          <w:rFonts w:ascii="Arial" w:hAnsi="Arial" w:cs="Arial"/>
        </w:rPr>
        <w:t>Recipient</w:t>
      </w:r>
      <w:r w:rsidRPr="0042010B">
        <w:rPr>
          <w:rFonts w:ascii="Arial" w:hAnsi="Arial" w:cs="Arial"/>
        </w:rPr>
        <w:t xml:space="preserve"> is responsible for the development of a MOT plan and making any changes to that plan as necessary. The MOT plan shall be in accordance with the latest version of the Department Design Standards, Index 600 series. Any MOT plan developed by the </w:t>
      </w:r>
      <w:r>
        <w:rPr>
          <w:rFonts w:ascii="Arial" w:hAnsi="Arial" w:cs="Arial"/>
        </w:rPr>
        <w:t>Recipient</w:t>
      </w:r>
      <w:r w:rsidRPr="0042010B">
        <w:rPr>
          <w:rFonts w:ascii="Arial" w:hAnsi="Arial" w:cs="Arial"/>
        </w:rPr>
        <w:t xml:space="preserve"> that deviates from the Department Design Standards must be signed and sealed by a professional engineer. MOT plans will require approval by the Department prior to implementation. </w:t>
      </w:r>
    </w:p>
    <w:p w14:paraId="56DD528F" w14:textId="77777777" w:rsidR="00670A9B" w:rsidRPr="0042010B" w:rsidRDefault="00670A9B" w:rsidP="00670A9B">
      <w:pPr>
        <w:tabs>
          <w:tab w:val="num" w:pos="720"/>
        </w:tabs>
        <w:ind w:left="720"/>
        <w:jc w:val="both"/>
        <w:rPr>
          <w:rFonts w:ascii="Arial" w:hAnsi="Arial" w:cs="Arial"/>
        </w:rPr>
      </w:pPr>
    </w:p>
    <w:p w14:paraId="03B52C64"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be responsible for locating all existing utilities, both aerial and underground, and for ensuring that all utility locations be accurately documented on the construction plans. All utility conflicts shall be fully resolved directly with the applicable utility. </w:t>
      </w:r>
    </w:p>
    <w:p w14:paraId="5874B625" w14:textId="77777777" w:rsidR="00670A9B" w:rsidRPr="0042010B" w:rsidRDefault="00670A9B" w:rsidP="00670A9B">
      <w:pPr>
        <w:tabs>
          <w:tab w:val="num" w:pos="720"/>
        </w:tabs>
        <w:ind w:left="720"/>
        <w:jc w:val="both"/>
        <w:rPr>
          <w:rFonts w:ascii="Arial" w:hAnsi="Arial" w:cs="Arial"/>
        </w:rPr>
      </w:pPr>
    </w:p>
    <w:p w14:paraId="107C7DAA"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will be responsible for obtaining all permits that may be required by other agencies or local governmental entities. </w:t>
      </w:r>
    </w:p>
    <w:p w14:paraId="12ED9C88" w14:textId="77777777" w:rsidR="00670A9B" w:rsidRPr="0042010B" w:rsidRDefault="00670A9B" w:rsidP="00670A9B">
      <w:pPr>
        <w:tabs>
          <w:tab w:val="num" w:pos="720"/>
        </w:tabs>
        <w:ind w:left="720"/>
        <w:jc w:val="both"/>
        <w:rPr>
          <w:rFonts w:ascii="Arial" w:hAnsi="Arial" w:cs="Arial"/>
        </w:rPr>
      </w:pPr>
    </w:p>
    <w:p w14:paraId="409AC29B"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It is hereby agreed by the Parties that this Agreement creates a permissive use only and all improvements located on</w:t>
      </w:r>
      <w:r w:rsidRPr="0063695E">
        <w:rPr>
          <w:rFonts w:ascii="Arial" w:hAnsi="Arial" w:cs="Arial"/>
        </w:rPr>
        <w:t>, under, or over</w:t>
      </w:r>
      <w:r w:rsidRPr="0042010B">
        <w:rPr>
          <w:rFonts w:ascii="Arial" w:hAnsi="Arial" w:cs="Arial"/>
        </w:rPr>
        <w:t xml:space="preserve"> the Department’s right-of-way resulting from this Agreement shall become the property of the Department. Neither the granting of the permission to use the Department right</w:t>
      </w:r>
      <w:r>
        <w:rPr>
          <w:rFonts w:ascii="Arial" w:hAnsi="Arial" w:cs="Arial"/>
        </w:rPr>
        <w:t>-</w:t>
      </w:r>
      <w:r w:rsidRPr="0042010B">
        <w:rPr>
          <w:rFonts w:ascii="Arial" w:hAnsi="Arial" w:cs="Arial"/>
        </w:rPr>
        <w:t>of</w:t>
      </w:r>
      <w:r>
        <w:rPr>
          <w:rFonts w:ascii="Arial" w:hAnsi="Arial" w:cs="Arial"/>
        </w:rPr>
        <w:t>-</w:t>
      </w:r>
      <w:r w:rsidRPr="0042010B">
        <w:rPr>
          <w:rFonts w:ascii="Arial" w:hAnsi="Arial" w:cs="Arial"/>
        </w:rPr>
        <w:t xml:space="preserve">way nor the placing of facilities upon the Department property shall operate to create or vest any property right to or in the </w:t>
      </w:r>
      <w:r>
        <w:rPr>
          <w:rFonts w:ascii="Arial" w:hAnsi="Arial" w:cs="Arial"/>
        </w:rPr>
        <w:t>Recipient</w:t>
      </w:r>
      <w:r w:rsidRPr="0042010B">
        <w:rPr>
          <w:rFonts w:ascii="Arial" w:hAnsi="Arial" w:cs="Arial"/>
        </w:rPr>
        <w:t xml:space="preserve">, except as may otherwise be provided in separate agreements. The </w:t>
      </w:r>
      <w:r>
        <w:rPr>
          <w:rFonts w:ascii="Arial" w:hAnsi="Arial" w:cs="Arial"/>
        </w:rPr>
        <w:t>Recipient</w:t>
      </w:r>
      <w:r w:rsidRPr="0042010B">
        <w:rPr>
          <w:rFonts w:ascii="Arial" w:hAnsi="Arial" w:cs="Arial"/>
        </w:rPr>
        <w:t xml:space="preserve"> shall not acquire any right, title, interest or estate in Department right</w:t>
      </w:r>
      <w:r>
        <w:rPr>
          <w:rFonts w:ascii="Arial" w:hAnsi="Arial" w:cs="Arial"/>
        </w:rPr>
        <w:t>-</w:t>
      </w:r>
      <w:r w:rsidRPr="0042010B">
        <w:rPr>
          <w:rFonts w:ascii="Arial" w:hAnsi="Arial" w:cs="Arial"/>
        </w:rPr>
        <w:t>of</w:t>
      </w:r>
      <w:r>
        <w:rPr>
          <w:rFonts w:ascii="Arial" w:hAnsi="Arial" w:cs="Arial"/>
        </w:rPr>
        <w:t>-</w:t>
      </w:r>
      <w:r w:rsidRPr="0042010B">
        <w:rPr>
          <w:rFonts w:ascii="Arial" w:hAnsi="Arial" w:cs="Arial"/>
        </w:rPr>
        <w:t xml:space="preserve">way, of any nature or kind whatsoever, by virtue of the execution, operation, effect, or performance of this Agreement including, but not limited to, the </w:t>
      </w:r>
      <w:r>
        <w:rPr>
          <w:rFonts w:ascii="Arial" w:hAnsi="Arial" w:cs="Arial"/>
        </w:rPr>
        <w:t>Recipient</w:t>
      </w:r>
      <w:r w:rsidRPr="0042010B">
        <w:rPr>
          <w:rFonts w:ascii="Arial" w:hAnsi="Arial" w:cs="Arial"/>
        </w:rPr>
        <w:t>’s use, occupancy or possession of Department right</w:t>
      </w:r>
      <w:r>
        <w:rPr>
          <w:rFonts w:ascii="Arial" w:hAnsi="Arial" w:cs="Arial"/>
        </w:rPr>
        <w:t>-</w:t>
      </w:r>
      <w:r w:rsidRPr="0042010B">
        <w:rPr>
          <w:rFonts w:ascii="Arial" w:hAnsi="Arial" w:cs="Arial"/>
        </w:rPr>
        <w:t>of</w:t>
      </w:r>
      <w:r>
        <w:rPr>
          <w:rFonts w:ascii="Arial" w:hAnsi="Arial" w:cs="Arial"/>
        </w:rPr>
        <w:t>-</w:t>
      </w:r>
      <w:r w:rsidRPr="0042010B">
        <w:rPr>
          <w:rFonts w:ascii="Arial" w:hAnsi="Arial" w:cs="Arial"/>
        </w:rPr>
        <w:t xml:space="preserve">way. The Parties agree that this Agreement does not, and shall not be construed to, grant credit for any future transportation concurrency requirements pursuant to Chapter 163, Florida Statutes. </w:t>
      </w:r>
    </w:p>
    <w:p w14:paraId="0C288CCD" w14:textId="77777777" w:rsidR="00670A9B" w:rsidRPr="0042010B" w:rsidRDefault="00670A9B" w:rsidP="00670A9B">
      <w:pPr>
        <w:tabs>
          <w:tab w:val="num" w:pos="720"/>
        </w:tabs>
        <w:ind w:left="720"/>
        <w:jc w:val="both"/>
        <w:rPr>
          <w:rFonts w:ascii="Arial" w:hAnsi="Arial" w:cs="Arial"/>
        </w:rPr>
      </w:pPr>
    </w:p>
    <w:p w14:paraId="0AAE5BCF"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lastRenderedPageBreak/>
        <w:t xml:space="preserve">The </w:t>
      </w:r>
      <w:r>
        <w:rPr>
          <w:rFonts w:ascii="Arial" w:hAnsi="Arial" w:cs="Arial"/>
        </w:rPr>
        <w:t>Recipient</w:t>
      </w:r>
      <w:r w:rsidRPr="0042010B">
        <w:rPr>
          <w:rFonts w:ascii="Arial" w:hAnsi="Arial" w:cs="Arial"/>
        </w:rPr>
        <w:t xml:space="preserve"> shall not cause any liens or encumbrances to attach to any portion of the Department’s property, including but not limited to, the Department’s right-of-way.</w:t>
      </w:r>
    </w:p>
    <w:p w14:paraId="5E04C4AD" w14:textId="77777777" w:rsidR="00670A9B" w:rsidRPr="0042010B" w:rsidRDefault="00670A9B" w:rsidP="00670A9B">
      <w:pPr>
        <w:tabs>
          <w:tab w:val="num" w:pos="720"/>
        </w:tabs>
        <w:ind w:left="720"/>
        <w:jc w:val="both"/>
        <w:rPr>
          <w:rFonts w:ascii="Arial" w:hAnsi="Arial" w:cs="Arial"/>
        </w:rPr>
      </w:pPr>
    </w:p>
    <w:p w14:paraId="77FA0EB0"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perform all required testing associated with the design and construction of the Project. Testing results shall be </w:t>
      </w:r>
      <w:r>
        <w:rPr>
          <w:rFonts w:ascii="Arial" w:hAnsi="Arial" w:cs="Arial"/>
        </w:rPr>
        <w:t>entered into the department’s Materials Testing and Certification database application and the department must provide the final Materials Certification for the Project</w:t>
      </w:r>
      <w:r w:rsidRPr="0042010B">
        <w:rPr>
          <w:rFonts w:ascii="Arial" w:hAnsi="Arial" w:cs="Arial"/>
        </w:rPr>
        <w:t xml:space="preserve">. The Department shall have the right to perform its own independent testing </w:t>
      </w:r>
      <w:proofErr w:type="gramStart"/>
      <w:r w:rsidRPr="0042010B">
        <w:rPr>
          <w:rFonts w:ascii="Arial" w:hAnsi="Arial" w:cs="Arial"/>
        </w:rPr>
        <w:t>during the course of</w:t>
      </w:r>
      <w:proofErr w:type="gramEnd"/>
      <w:r w:rsidRPr="0042010B">
        <w:rPr>
          <w:rFonts w:ascii="Arial" w:hAnsi="Arial" w:cs="Arial"/>
        </w:rPr>
        <w:t xml:space="preserve"> the Project. </w:t>
      </w:r>
    </w:p>
    <w:p w14:paraId="4F128114" w14:textId="77777777" w:rsidR="00670A9B" w:rsidRPr="0042010B" w:rsidRDefault="00670A9B" w:rsidP="00670A9B">
      <w:pPr>
        <w:tabs>
          <w:tab w:val="num" w:pos="720"/>
        </w:tabs>
        <w:ind w:left="720"/>
        <w:jc w:val="both"/>
        <w:rPr>
          <w:rFonts w:ascii="Arial" w:hAnsi="Arial" w:cs="Arial"/>
        </w:rPr>
      </w:pPr>
    </w:p>
    <w:p w14:paraId="13EEC1F2"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exercise the rights granted herein and shall otherwise perform this Agreement in a good and workmanlike manner, with reasonable care, in accordance with the terms and provisions of this Agreement and all applicable federal, state, local, administrative, regulatory, safety and environmental laws, codes, rules, regulations, policies, procedures, guidelines, standards and permits, as the same may be constituted and amended from time to time, including, but not limited to, those of the Department, applicable Water Management District, Florida Department of Environmental Protection, Environmental Protection </w:t>
      </w:r>
      <w:r>
        <w:rPr>
          <w:rFonts w:ascii="Arial" w:hAnsi="Arial" w:cs="Arial"/>
        </w:rPr>
        <w:t>Recipient</w:t>
      </w:r>
      <w:r w:rsidRPr="0042010B">
        <w:rPr>
          <w:rFonts w:ascii="Arial" w:hAnsi="Arial" w:cs="Arial"/>
        </w:rPr>
        <w:t xml:space="preserve">, the Army Corps of Engineers, the United States Coast Guard and local governmental entities. </w:t>
      </w:r>
    </w:p>
    <w:p w14:paraId="4993270C" w14:textId="77777777" w:rsidR="00670A9B" w:rsidRPr="0042010B" w:rsidRDefault="00670A9B" w:rsidP="00670A9B">
      <w:pPr>
        <w:tabs>
          <w:tab w:val="num" w:pos="720"/>
        </w:tabs>
        <w:ind w:left="720"/>
        <w:jc w:val="both"/>
        <w:rPr>
          <w:rFonts w:ascii="Arial" w:hAnsi="Arial" w:cs="Arial"/>
        </w:rPr>
      </w:pPr>
    </w:p>
    <w:p w14:paraId="2D4DD1CD"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If the Department determines a condition exists which threatens the public’s safety, the Department may, at its discretion, cause construction operations to cease and immediately have any potential hazards removed from</w:t>
      </w:r>
      <w:r>
        <w:rPr>
          <w:rFonts w:ascii="Arial" w:hAnsi="Arial" w:cs="Arial"/>
        </w:rPr>
        <w:t xml:space="preserve"> on</w:t>
      </w:r>
      <w:r w:rsidRPr="0063695E">
        <w:rPr>
          <w:rFonts w:ascii="Arial" w:hAnsi="Arial" w:cs="Arial"/>
        </w:rPr>
        <w:t>, under, or over</w:t>
      </w:r>
      <w:r w:rsidRPr="0042010B">
        <w:rPr>
          <w:rFonts w:ascii="Arial" w:hAnsi="Arial" w:cs="Arial"/>
        </w:rPr>
        <w:t xml:space="preserve"> its right-of-way at the sole cost, expense, and effort of the </w:t>
      </w:r>
      <w:r>
        <w:rPr>
          <w:rFonts w:ascii="Arial" w:hAnsi="Arial" w:cs="Arial"/>
        </w:rPr>
        <w:t>Recipient</w:t>
      </w:r>
      <w:r w:rsidRPr="0042010B">
        <w:rPr>
          <w:rFonts w:ascii="Arial" w:hAnsi="Arial" w:cs="Arial"/>
        </w:rPr>
        <w:t xml:space="preserve">.  The </w:t>
      </w:r>
      <w:r>
        <w:rPr>
          <w:rFonts w:ascii="Arial" w:hAnsi="Arial" w:cs="Arial"/>
        </w:rPr>
        <w:t>Recipient</w:t>
      </w:r>
      <w:r w:rsidRPr="0042010B">
        <w:rPr>
          <w:rFonts w:ascii="Arial" w:hAnsi="Arial" w:cs="Arial"/>
        </w:rPr>
        <w:t xml:space="preserve"> shall bear all construction delay costs incurred by the Department. </w:t>
      </w:r>
    </w:p>
    <w:p w14:paraId="1D76622B" w14:textId="77777777" w:rsidR="00670A9B" w:rsidRPr="0042010B" w:rsidRDefault="00670A9B" w:rsidP="00670A9B">
      <w:pPr>
        <w:tabs>
          <w:tab w:val="num" w:pos="720"/>
        </w:tabs>
        <w:ind w:left="720"/>
        <w:jc w:val="both"/>
        <w:rPr>
          <w:rFonts w:ascii="Arial" w:hAnsi="Arial" w:cs="Arial"/>
        </w:rPr>
      </w:pPr>
    </w:p>
    <w:p w14:paraId="61A0C40A"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be responsible to maintain and restore all features that might require relocation within the Department right-of-way. </w:t>
      </w:r>
    </w:p>
    <w:p w14:paraId="6F8DAB37" w14:textId="77777777" w:rsidR="00670A9B" w:rsidRPr="0042010B" w:rsidRDefault="00670A9B" w:rsidP="00670A9B">
      <w:pPr>
        <w:tabs>
          <w:tab w:val="num" w:pos="720"/>
        </w:tabs>
        <w:ind w:left="720"/>
        <w:jc w:val="both"/>
        <w:rPr>
          <w:rFonts w:ascii="Arial" w:hAnsi="Arial" w:cs="Arial"/>
        </w:rPr>
      </w:pPr>
    </w:p>
    <w:p w14:paraId="28EE594A"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will be solely responsible for </w:t>
      </w:r>
      <w:proofErr w:type="gramStart"/>
      <w:r w:rsidRPr="0042010B">
        <w:rPr>
          <w:rFonts w:ascii="Arial" w:hAnsi="Arial" w:cs="Arial"/>
        </w:rPr>
        <w:t>clean</w:t>
      </w:r>
      <w:proofErr w:type="gramEnd"/>
      <w:r w:rsidRPr="0042010B">
        <w:rPr>
          <w:rFonts w:ascii="Arial" w:hAnsi="Arial" w:cs="Arial"/>
        </w:rPr>
        <w:t xml:space="preserve"> up or restoration required to correct any environmental or health hazards that may result from construction operations. </w:t>
      </w:r>
    </w:p>
    <w:p w14:paraId="5AE42C8B" w14:textId="77777777" w:rsidR="00670A9B" w:rsidRPr="0042010B" w:rsidRDefault="00670A9B" w:rsidP="00670A9B">
      <w:pPr>
        <w:tabs>
          <w:tab w:val="num" w:pos="720"/>
        </w:tabs>
        <w:ind w:left="720"/>
        <w:jc w:val="both"/>
        <w:rPr>
          <w:rFonts w:ascii="Arial" w:hAnsi="Arial" w:cs="Arial"/>
        </w:rPr>
      </w:pPr>
    </w:p>
    <w:p w14:paraId="7E8DC754"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acceptance procedure will include a final “walk-through” by </w:t>
      </w:r>
      <w:r>
        <w:rPr>
          <w:rFonts w:ascii="Arial" w:hAnsi="Arial" w:cs="Arial"/>
        </w:rPr>
        <w:t>Recipient</w:t>
      </w:r>
      <w:r w:rsidRPr="0042010B">
        <w:rPr>
          <w:rFonts w:ascii="Arial" w:hAnsi="Arial" w:cs="Arial"/>
        </w:rPr>
        <w:t xml:space="preserve"> and Department personnel.  Upon completion of construction, the </w:t>
      </w:r>
      <w:r>
        <w:rPr>
          <w:rFonts w:ascii="Arial" w:hAnsi="Arial" w:cs="Arial"/>
        </w:rPr>
        <w:t>Recipient</w:t>
      </w:r>
      <w:r w:rsidRPr="0042010B">
        <w:rPr>
          <w:rFonts w:ascii="Arial" w:hAnsi="Arial" w:cs="Arial"/>
        </w:rPr>
        <w:t xml:space="preserve"> will be required to submit to the Department final as-built plans and an engineering certification that construction was completed in accordance </w:t>
      </w:r>
      <w:proofErr w:type="gramStart"/>
      <w:r w:rsidRPr="0042010B">
        <w:rPr>
          <w:rFonts w:ascii="Arial" w:hAnsi="Arial" w:cs="Arial"/>
        </w:rPr>
        <w:t>to</w:t>
      </w:r>
      <w:proofErr w:type="gramEnd"/>
      <w:r w:rsidRPr="0042010B">
        <w:rPr>
          <w:rFonts w:ascii="Arial" w:hAnsi="Arial" w:cs="Arial"/>
        </w:rPr>
        <w:t xml:space="preserve"> the plans. Submittal of the final as-built plans shall include one complete set of the signed and sealed plans on 11" X 17" plan sheets and an electronic copy prepared in Portable Document Format (PDF).  Prior to the termination of this Agreement, the </w:t>
      </w:r>
      <w:r>
        <w:rPr>
          <w:rFonts w:ascii="Arial" w:hAnsi="Arial" w:cs="Arial"/>
        </w:rPr>
        <w:t>Recipient</w:t>
      </w:r>
      <w:r w:rsidRPr="0042010B">
        <w:rPr>
          <w:rFonts w:ascii="Arial" w:hAnsi="Arial" w:cs="Arial"/>
        </w:rPr>
        <w:t xml:space="preserve"> shall remove its presence, including, but not limited to, all of the </w:t>
      </w:r>
      <w:r>
        <w:rPr>
          <w:rFonts w:ascii="Arial" w:hAnsi="Arial" w:cs="Arial"/>
        </w:rPr>
        <w:t>Recipient</w:t>
      </w:r>
      <w:r w:rsidRPr="0042010B">
        <w:rPr>
          <w:rFonts w:ascii="Arial" w:hAnsi="Arial" w:cs="Arial"/>
        </w:rPr>
        <w:t xml:space="preserve">’s property, machinery, and equipment from Department right-of-way and shall restore those portions of Department right of way disturbed or otherwise altered by the Project to substantially the same condition that existed immediately prior to the commencement of the Project. </w:t>
      </w:r>
    </w:p>
    <w:p w14:paraId="2024E4DE" w14:textId="77777777" w:rsidR="00670A9B" w:rsidRPr="0042010B" w:rsidRDefault="00670A9B" w:rsidP="00670A9B">
      <w:pPr>
        <w:tabs>
          <w:tab w:val="num" w:pos="720"/>
        </w:tabs>
        <w:ind w:left="720"/>
        <w:jc w:val="both"/>
        <w:rPr>
          <w:rFonts w:ascii="Arial" w:hAnsi="Arial" w:cs="Arial"/>
        </w:rPr>
      </w:pPr>
    </w:p>
    <w:p w14:paraId="426CDC29" w14:textId="4E9B6944"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If the Department determines that the Project is not completed in accordance with the provisions of this Agreement, the Department shall deliver written notification of such to the </w:t>
      </w:r>
      <w:r>
        <w:rPr>
          <w:rFonts w:ascii="Arial" w:hAnsi="Arial" w:cs="Arial"/>
        </w:rPr>
        <w:t>Recipient</w:t>
      </w:r>
      <w:r w:rsidRPr="0042010B">
        <w:rPr>
          <w:rFonts w:ascii="Arial" w:hAnsi="Arial" w:cs="Arial"/>
        </w:rPr>
        <w:t xml:space="preserve">. The </w:t>
      </w:r>
      <w:r>
        <w:rPr>
          <w:rFonts w:ascii="Arial" w:hAnsi="Arial" w:cs="Arial"/>
        </w:rPr>
        <w:t>Recipient</w:t>
      </w:r>
      <w:r w:rsidRPr="0042010B">
        <w:rPr>
          <w:rFonts w:ascii="Arial" w:hAnsi="Arial" w:cs="Arial"/>
        </w:rPr>
        <w:t xml:space="preserve"> shall have thirty (30) days from the date of receipt of the Department’s written notice, or such other time as the </w:t>
      </w:r>
      <w:r>
        <w:rPr>
          <w:rFonts w:ascii="Arial" w:hAnsi="Arial" w:cs="Arial"/>
        </w:rPr>
        <w:t>Recipient</w:t>
      </w:r>
      <w:r w:rsidRPr="0042010B">
        <w:rPr>
          <w:rFonts w:ascii="Arial" w:hAnsi="Arial" w:cs="Arial"/>
        </w:rPr>
        <w:t xml:space="preserve"> and the Department mutually agree to in writing, to complete the Project and provide the Department with written notice of the same (the “Notice of Completion”). If the </w:t>
      </w:r>
      <w:r>
        <w:rPr>
          <w:rFonts w:ascii="Arial" w:hAnsi="Arial" w:cs="Arial"/>
        </w:rPr>
        <w:t>Recipient</w:t>
      </w:r>
      <w:r w:rsidRPr="0042010B">
        <w:rPr>
          <w:rFonts w:ascii="Arial" w:hAnsi="Arial" w:cs="Arial"/>
        </w:rPr>
        <w:t xml:space="preserve"> fails to timely deliver the Notice of Completion, or if it is determined that the Project is not properly completed after receipt of the Notice of Completion, the Department, within its discretion may: 1) provide the </w:t>
      </w:r>
      <w:r>
        <w:rPr>
          <w:rFonts w:ascii="Arial" w:hAnsi="Arial" w:cs="Arial"/>
        </w:rPr>
        <w:t>Recipient</w:t>
      </w:r>
      <w:r w:rsidRPr="0042010B">
        <w:rPr>
          <w:rFonts w:ascii="Arial" w:hAnsi="Arial" w:cs="Arial"/>
        </w:rPr>
        <w:t xml:space="preserve"> with written authorization granting such additional time as the Department deems appropriate to correct the deficiency(ies); or 2) correct the deficiency(ies) at the </w:t>
      </w:r>
      <w:r>
        <w:rPr>
          <w:rFonts w:ascii="Arial" w:hAnsi="Arial" w:cs="Arial"/>
        </w:rPr>
        <w:t>Recipient</w:t>
      </w:r>
      <w:r w:rsidRPr="0042010B">
        <w:rPr>
          <w:rFonts w:ascii="Arial" w:hAnsi="Arial" w:cs="Arial"/>
        </w:rPr>
        <w:t xml:space="preserve">’s sole cost and expense, without Department liability to the </w:t>
      </w:r>
      <w:r>
        <w:rPr>
          <w:rFonts w:ascii="Arial" w:hAnsi="Arial" w:cs="Arial"/>
        </w:rPr>
        <w:t>Recipient</w:t>
      </w:r>
      <w:r w:rsidRPr="0042010B">
        <w:rPr>
          <w:rFonts w:ascii="Arial" w:hAnsi="Arial" w:cs="Arial"/>
        </w:rPr>
        <w:t xml:space="preserve"> for any resulting loss or damage to property, including, but not limited to, machinery and equipment. If the Department elects to correct the deficiency(ies), the Department shall provide the </w:t>
      </w:r>
      <w:r>
        <w:rPr>
          <w:rFonts w:ascii="Arial" w:hAnsi="Arial" w:cs="Arial"/>
        </w:rPr>
        <w:t>Recipient</w:t>
      </w:r>
      <w:r w:rsidRPr="0042010B">
        <w:rPr>
          <w:rFonts w:ascii="Arial" w:hAnsi="Arial" w:cs="Arial"/>
        </w:rPr>
        <w:t xml:space="preserve"> with an invoice for the costs incurred by the Department and the </w:t>
      </w:r>
      <w:r>
        <w:rPr>
          <w:rFonts w:ascii="Arial" w:hAnsi="Arial" w:cs="Arial"/>
        </w:rPr>
        <w:t>Recipient</w:t>
      </w:r>
      <w:r w:rsidRPr="0042010B">
        <w:rPr>
          <w:rFonts w:ascii="Arial" w:hAnsi="Arial" w:cs="Arial"/>
        </w:rPr>
        <w:t xml:space="preserve"> shall pay the invoice within thirty (30) days of the date of the invoice. </w:t>
      </w:r>
    </w:p>
    <w:p w14:paraId="6546DD9F" w14:textId="77777777" w:rsidR="00670A9B" w:rsidRPr="0042010B" w:rsidRDefault="00670A9B" w:rsidP="00670A9B">
      <w:pPr>
        <w:tabs>
          <w:tab w:val="num" w:pos="720"/>
        </w:tabs>
        <w:ind w:left="720"/>
        <w:jc w:val="both"/>
        <w:rPr>
          <w:rFonts w:ascii="Arial" w:hAnsi="Arial" w:cs="Arial"/>
        </w:rPr>
      </w:pPr>
    </w:p>
    <w:p w14:paraId="6AB0F699"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The </w:t>
      </w:r>
      <w:r>
        <w:rPr>
          <w:rFonts w:ascii="Arial" w:hAnsi="Arial" w:cs="Arial"/>
        </w:rPr>
        <w:t>Recipient</w:t>
      </w:r>
      <w:r w:rsidRPr="0042010B">
        <w:rPr>
          <w:rFonts w:ascii="Arial" w:hAnsi="Arial" w:cs="Arial"/>
        </w:rPr>
        <w:t xml:space="preserve"> shall implement best management practices for erosion and pollution control to prevent violation of state water quality standards. The </w:t>
      </w:r>
      <w:r>
        <w:rPr>
          <w:rFonts w:ascii="Arial" w:hAnsi="Arial" w:cs="Arial"/>
        </w:rPr>
        <w:t>Recipient</w:t>
      </w:r>
      <w:r w:rsidRPr="0042010B">
        <w:rPr>
          <w:rFonts w:ascii="Arial" w:hAnsi="Arial" w:cs="Arial"/>
        </w:rPr>
        <w:t xml:space="preserve"> shall be responsible for the correction of any erosion, shoaling, or water quality problems that result from the construction of the Project.</w:t>
      </w:r>
    </w:p>
    <w:p w14:paraId="21F1439F" w14:textId="77777777" w:rsidR="00670A9B" w:rsidRPr="0042010B" w:rsidRDefault="00670A9B" w:rsidP="00670A9B">
      <w:pPr>
        <w:tabs>
          <w:tab w:val="num" w:pos="720"/>
        </w:tabs>
        <w:ind w:left="720"/>
        <w:jc w:val="both"/>
        <w:rPr>
          <w:rFonts w:ascii="Arial" w:hAnsi="Arial" w:cs="Arial"/>
        </w:rPr>
      </w:pPr>
    </w:p>
    <w:p w14:paraId="3FBBDDCA"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lastRenderedPageBreak/>
        <w:t xml:space="preserve">Portable Traffic Monitoring Site (PTMS) or a Telemetry Traffic Monitoring Site (TTMS) may exist within the vicinity of your proposed work.  It is the responsibility of the </w:t>
      </w:r>
      <w:r>
        <w:rPr>
          <w:rFonts w:ascii="Arial" w:hAnsi="Arial" w:cs="Arial"/>
        </w:rPr>
        <w:t>Recipient</w:t>
      </w:r>
      <w:r w:rsidRPr="0042010B">
        <w:rPr>
          <w:rFonts w:ascii="Arial" w:hAnsi="Arial" w:cs="Arial"/>
        </w:rPr>
        <w:t xml:space="preserve"> to locate and avoid damage to these sites.  If a PTMS or TTMS is encountered during construction, the Department must be contacted immediately.</w:t>
      </w:r>
    </w:p>
    <w:p w14:paraId="25385C9C" w14:textId="77777777" w:rsidR="00670A9B" w:rsidRPr="0042010B" w:rsidRDefault="00670A9B" w:rsidP="00670A9B">
      <w:pPr>
        <w:tabs>
          <w:tab w:val="num" w:pos="720"/>
        </w:tabs>
        <w:ind w:left="720"/>
        <w:jc w:val="both"/>
        <w:rPr>
          <w:rFonts w:ascii="Arial" w:hAnsi="Arial" w:cs="Arial"/>
        </w:rPr>
      </w:pPr>
    </w:p>
    <w:p w14:paraId="7E45986C"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During construction, highest priority must be given to pedestrian safety.  If permission is granted to temporarily close a sidewalk, it should be done with the express condition that an alternate route will be </w:t>
      </w:r>
      <w:proofErr w:type="gramStart"/>
      <w:r w:rsidRPr="0042010B">
        <w:rPr>
          <w:rFonts w:ascii="Arial" w:hAnsi="Arial" w:cs="Arial"/>
        </w:rPr>
        <w:t>provided, and</w:t>
      </w:r>
      <w:proofErr w:type="gramEnd"/>
      <w:r w:rsidRPr="0042010B">
        <w:rPr>
          <w:rFonts w:ascii="Arial" w:hAnsi="Arial" w:cs="Arial"/>
        </w:rPr>
        <w:t xml:space="preserve"> shall continuously maintain pedestrian features to meet Americans Disability Act (ADA) standards.</w:t>
      </w:r>
    </w:p>
    <w:p w14:paraId="4EF55993" w14:textId="77777777" w:rsidR="00670A9B" w:rsidRPr="0042010B" w:rsidRDefault="00670A9B" w:rsidP="00670A9B">
      <w:pPr>
        <w:tabs>
          <w:tab w:val="num" w:pos="720"/>
        </w:tabs>
        <w:ind w:left="720"/>
        <w:jc w:val="both"/>
        <w:rPr>
          <w:rFonts w:ascii="Arial" w:hAnsi="Arial" w:cs="Arial"/>
        </w:rPr>
      </w:pPr>
    </w:p>
    <w:p w14:paraId="357A3D6F" w14:textId="30008A59"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 xml:space="preserve">Restricted hours of operation will be from </w:t>
      </w:r>
      <w:r w:rsidRPr="0042010B">
        <w:rPr>
          <w:rFonts w:ascii="Arial" w:hAnsi="Arial" w:cs="Arial"/>
        </w:rPr>
        <w:fldChar w:fldCharType="begin">
          <w:ffData>
            <w:name w:val="Text24"/>
            <w:enabled/>
            <w:calcOnExit w:val="0"/>
            <w:textInput>
              <w:default w:val="Insert restrict hours of operation"/>
            </w:textInput>
          </w:ffData>
        </w:fldChar>
      </w:r>
      <w:r w:rsidRPr="0042010B">
        <w:rPr>
          <w:rFonts w:ascii="Arial" w:hAnsi="Arial" w:cs="Arial"/>
        </w:rPr>
        <w:instrText xml:space="preserve"> FORMTEXT </w:instrText>
      </w:r>
      <w:r w:rsidRPr="0042010B">
        <w:rPr>
          <w:rFonts w:ascii="Arial" w:hAnsi="Arial" w:cs="Arial"/>
        </w:rPr>
      </w:r>
      <w:r w:rsidRPr="0042010B">
        <w:rPr>
          <w:rFonts w:ascii="Arial" w:hAnsi="Arial" w:cs="Arial"/>
        </w:rPr>
        <w:fldChar w:fldCharType="separate"/>
      </w:r>
      <w:r w:rsidR="00074F5D">
        <w:rPr>
          <w:rFonts w:ascii="Arial" w:hAnsi="Arial" w:cs="Arial"/>
          <w:noProof/>
        </w:rPr>
        <w:t>Insert restrict hours of operation</w:t>
      </w:r>
      <w:r w:rsidRPr="0042010B">
        <w:rPr>
          <w:rFonts w:ascii="Arial" w:hAnsi="Arial" w:cs="Arial"/>
        </w:rPr>
        <w:fldChar w:fldCharType="end"/>
      </w:r>
      <w:r w:rsidRPr="0042010B">
        <w:rPr>
          <w:rFonts w:ascii="Arial" w:hAnsi="Arial" w:cs="Arial"/>
        </w:rPr>
        <w:t>, (</w:t>
      </w:r>
      <w:r w:rsidRPr="0042010B">
        <w:rPr>
          <w:rFonts w:ascii="Arial" w:hAnsi="Arial" w:cs="Arial"/>
        </w:rPr>
        <w:fldChar w:fldCharType="begin">
          <w:ffData>
            <w:name w:val=""/>
            <w:enabled/>
            <w:calcOnExit w:val="0"/>
            <w:textInput>
              <w:default w:val="insert days of the week for restricted operation"/>
            </w:textInput>
          </w:ffData>
        </w:fldChar>
      </w:r>
      <w:r w:rsidRPr="0042010B">
        <w:rPr>
          <w:rFonts w:ascii="Arial" w:hAnsi="Arial" w:cs="Arial"/>
        </w:rPr>
        <w:instrText xml:space="preserve"> FORMTEXT </w:instrText>
      </w:r>
      <w:r w:rsidRPr="0042010B">
        <w:rPr>
          <w:rFonts w:ascii="Arial" w:hAnsi="Arial" w:cs="Arial"/>
        </w:rPr>
      </w:r>
      <w:r w:rsidRPr="0042010B">
        <w:rPr>
          <w:rFonts w:ascii="Arial" w:hAnsi="Arial" w:cs="Arial"/>
        </w:rPr>
        <w:fldChar w:fldCharType="separate"/>
      </w:r>
      <w:r w:rsidR="00074F5D">
        <w:rPr>
          <w:rFonts w:ascii="Arial" w:hAnsi="Arial" w:cs="Arial"/>
          <w:noProof/>
        </w:rPr>
        <w:t>insert days of the week for restricted operation</w:t>
      </w:r>
      <w:r w:rsidRPr="0042010B">
        <w:rPr>
          <w:rFonts w:ascii="Arial" w:hAnsi="Arial" w:cs="Arial"/>
        </w:rPr>
        <w:fldChar w:fldCharType="end"/>
      </w:r>
      <w:r w:rsidRPr="0042010B">
        <w:rPr>
          <w:rFonts w:ascii="Arial" w:hAnsi="Arial" w:cs="Arial"/>
        </w:rPr>
        <w:t>), unless otherwise approved by the Operations Engineer, or designee.</w:t>
      </w:r>
    </w:p>
    <w:p w14:paraId="2D93ADC8" w14:textId="77777777" w:rsidR="00670A9B" w:rsidRPr="0042010B" w:rsidRDefault="00670A9B" w:rsidP="00670A9B">
      <w:pPr>
        <w:tabs>
          <w:tab w:val="num" w:pos="720"/>
        </w:tabs>
        <w:ind w:left="720"/>
        <w:jc w:val="both"/>
        <w:rPr>
          <w:rFonts w:ascii="Arial" w:hAnsi="Arial" w:cs="Arial"/>
        </w:rPr>
      </w:pPr>
    </w:p>
    <w:p w14:paraId="157E9F0F" w14:textId="77777777" w:rsidR="00670A9B" w:rsidRPr="0042010B" w:rsidRDefault="00670A9B" w:rsidP="00670A9B">
      <w:pPr>
        <w:numPr>
          <w:ilvl w:val="1"/>
          <w:numId w:val="1"/>
        </w:numPr>
        <w:tabs>
          <w:tab w:val="clear" w:pos="1440"/>
          <w:tab w:val="num" w:pos="720"/>
        </w:tabs>
        <w:ind w:left="720"/>
        <w:jc w:val="both"/>
        <w:rPr>
          <w:rFonts w:ascii="Arial" w:hAnsi="Arial" w:cs="Arial"/>
        </w:rPr>
      </w:pPr>
      <w:r w:rsidRPr="0042010B">
        <w:rPr>
          <w:rFonts w:ascii="Arial" w:hAnsi="Arial" w:cs="Arial"/>
        </w:rPr>
        <w:t>Lane closures on the state road system must be coordinated with the Public Information Office at least two weeks prior to the closure.  The contact information for the Department’s Public Information Office is:</w:t>
      </w:r>
    </w:p>
    <w:p w14:paraId="35A8CE47" w14:textId="77777777" w:rsidR="00670A9B" w:rsidRPr="0042010B" w:rsidRDefault="00670A9B" w:rsidP="00670A9B">
      <w:pPr>
        <w:tabs>
          <w:tab w:val="num" w:pos="720"/>
        </w:tabs>
        <w:ind w:left="720"/>
        <w:jc w:val="both"/>
        <w:rPr>
          <w:rFonts w:ascii="Arial" w:hAnsi="Arial" w:cs="Arial"/>
        </w:rPr>
      </w:pPr>
    </w:p>
    <w:p w14:paraId="27FE4CBE" w14:textId="5EE3633F" w:rsidR="00670A9B" w:rsidRPr="0042010B" w:rsidRDefault="00670A9B" w:rsidP="00670A9B">
      <w:pPr>
        <w:tabs>
          <w:tab w:val="num" w:pos="720"/>
        </w:tabs>
        <w:spacing w:line="286" w:lineRule="auto"/>
        <w:ind w:left="720" w:firstLine="720"/>
        <w:jc w:val="both"/>
        <w:rPr>
          <w:rFonts w:ascii="Arial" w:eastAsia="Calibri" w:hAnsi="Arial" w:cs="Arial"/>
          <w:bCs/>
          <w:color w:val="000000"/>
        </w:rPr>
      </w:pPr>
      <w:r w:rsidRPr="0042010B">
        <w:rPr>
          <w:rFonts w:ascii="Arial" w:eastAsia="Calibri" w:hAnsi="Arial" w:cs="Arial"/>
        </w:rPr>
        <w:fldChar w:fldCharType="begin">
          <w:ffData>
            <w:name w:val=""/>
            <w:enabled/>
            <w:calcOnExit w:val="0"/>
            <w:textInput>
              <w:default w:val="Insert District PIO contract info"/>
            </w:textInput>
          </w:ffData>
        </w:fldChar>
      </w:r>
      <w:r w:rsidRPr="0042010B">
        <w:rPr>
          <w:rFonts w:ascii="Arial" w:eastAsia="Calibri" w:hAnsi="Arial" w:cs="Arial"/>
        </w:rPr>
        <w:instrText xml:space="preserve"> FORMTEXT </w:instrText>
      </w:r>
      <w:r w:rsidRPr="0042010B">
        <w:rPr>
          <w:rFonts w:ascii="Arial" w:eastAsia="Calibri" w:hAnsi="Arial" w:cs="Arial"/>
        </w:rPr>
      </w:r>
      <w:r w:rsidRPr="0042010B">
        <w:rPr>
          <w:rFonts w:ascii="Arial" w:eastAsia="Calibri" w:hAnsi="Arial" w:cs="Arial"/>
        </w:rPr>
        <w:fldChar w:fldCharType="separate"/>
      </w:r>
      <w:r w:rsidR="00074F5D">
        <w:rPr>
          <w:rFonts w:ascii="Arial" w:eastAsia="Calibri" w:hAnsi="Arial" w:cs="Arial"/>
          <w:noProof/>
        </w:rPr>
        <w:t>Insert District PIO contract info</w:t>
      </w:r>
      <w:r w:rsidRPr="0042010B">
        <w:rPr>
          <w:rFonts w:ascii="Arial" w:eastAsia="Calibri" w:hAnsi="Arial" w:cs="Arial"/>
        </w:rPr>
        <w:fldChar w:fldCharType="end"/>
      </w:r>
    </w:p>
    <w:p w14:paraId="61D2CB6B" w14:textId="77777777" w:rsidR="00670A9B" w:rsidRPr="0042010B" w:rsidRDefault="00670A9B" w:rsidP="00670A9B">
      <w:pPr>
        <w:tabs>
          <w:tab w:val="num" w:pos="720"/>
        </w:tabs>
        <w:spacing w:line="286" w:lineRule="auto"/>
        <w:ind w:left="720"/>
        <w:jc w:val="both"/>
        <w:rPr>
          <w:rFonts w:ascii="Arial" w:hAnsi="Arial" w:cs="Arial"/>
          <w:b/>
          <w:bCs/>
        </w:rPr>
      </w:pPr>
      <w:r w:rsidRPr="0042010B">
        <w:rPr>
          <w:rFonts w:ascii="Arial" w:hAnsi="Arial" w:cs="Arial"/>
          <w:b/>
          <w:bCs/>
        </w:rPr>
        <w:t>Note: (Highlighted sections indicate need to confirm information with District Office or appropriate DOT person managing the Agreement)</w:t>
      </w:r>
    </w:p>
    <w:p w14:paraId="26CC361A" w14:textId="77777777" w:rsidR="001E14B8" w:rsidRDefault="001E14B8" w:rsidP="00670A9B">
      <w:pPr>
        <w:rPr>
          <w:rFonts w:ascii="Arial" w:hAnsi="Arial" w:cs="Arial"/>
          <w:b/>
        </w:rPr>
      </w:pPr>
    </w:p>
    <w:sectPr w:rsidR="001E14B8" w:rsidSect="007F0188">
      <w:headerReference w:type="default" r:id="rId10"/>
      <w:pgSz w:w="12240" w:h="15840"/>
      <w:pgMar w:top="90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2D33" w14:textId="77777777" w:rsidR="001D0269" w:rsidRDefault="001D0269" w:rsidP="008A3244">
      <w:r>
        <w:separator/>
      </w:r>
    </w:p>
  </w:endnote>
  <w:endnote w:type="continuationSeparator" w:id="0">
    <w:p w14:paraId="17B7165E" w14:textId="77777777" w:rsidR="001D0269" w:rsidRDefault="001D0269" w:rsidP="008A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AB4F" w14:textId="77777777" w:rsidR="001D0269" w:rsidRDefault="001D0269" w:rsidP="008A3244">
      <w:r>
        <w:separator/>
      </w:r>
    </w:p>
  </w:footnote>
  <w:footnote w:type="continuationSeparator" w:id="0">
    <w:p w14:paraId="1753F975" w14:textId="77777777" w:rsidR="001D0269" w:rsidRDefault="001D0269" w:rsidP="008A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CB92" w14:textId="77777777" w:rsidR="007F0188" w:rsidRPr="00622F8E" w:rsidRDefault="007F0188" w:rsidP="007F0188">
    <w:pPr>
      <w:tabs>
        <w:tab w:val="left" w:pos="3179"/>
        <w:tab w:val="left" w:pos="6732"/>
      </w:tabs>
      <w:jc w:val="right"/>
      <w:rPr>
        <w:rFonts w:ascii="Arial" w:hAnsi="Arial" w:cs="Arial"/>
        <w:sz w:val="12"/>
        <w:szCs w:val="12"/>
      </w:rPr>
    </w:pPr>
    <w:r>
      <w:rPr>
        <w:rFonts w:ascii="Arial" w:hAnsi="Arial" w:cs="Arial"/>
        <w:sz w:val="12"/>
        <w:szCs w:val="12"/>
      </w:rPr>
      <w:t xml:space="preserve">525-011-0O </w:t>
    </w:r>
  </w:p>
  <w:p w14:paraId="2C4E4D86" w14:textId="77777777" w:rsidR="007F0188" w:rsidRPr="00741977" w:rsidRDefault="007F0188" w:rsidP="007F0188">
    <w:pPr>
      <w:tabs>
        <w:tab w:val="left" w:pos="3179"/>
        <w:tab w:val="left" w:pos="6732"/>
      </w:tabs>
      <w:jc w:val="right"/>
      <w:rPr>
        <w:rFonts w:ascii="Arial" w:hAnsi="Arial" w:cs="Arial"/>
        <w:sz w:val="12"/>
        <w:szCs w:val="12"/>
      </w:rPr>
    </w:pPr>
    <w:r>
      <w:rPr>
        <w:rFonts w:ascii="Arial" w:hAnsi="Arial" w:cs="Arial"/>
        <w:sz w:val="12"/>
        <w:szCs w:val="12"/>
      </w:rPr>
      <w:t>PROGRAM MANAGEMENT</w:t>
    </w:r>
  </w:p>
  <w:p w14:paraId="47EEFB19" w14:textId="3623D0FD" w:rsidR="00952BE2" w:rsidRDefault="00952BE2" w:rsidP="00952BE2">
    <w:pPr>
      <w:tabs>
        <w:tab w:val="left" w:pos="3179"/>
        <w:tab w:val="left" w:pos="6732"/>
      </w:tabs>
      <w:jc w:val="right"/>
      <w:rPr>
        <w:rFonts w:ascii="Arial" w:hAnsi="Arial" w:cs="Arial"/>
        <w:sz w:val="12"/>
        <w:szCs w:val="12"/>
      </w:rPr>
    </w:pPr>
    <w:r>
      <w:rPr>
        <w:rFonts w:ascii="Arial" w:hAnsi="Arial" w:cs="Arial"/>
        <w:sz w:val="12"/>
        <w:szCs w:val="12"/>
      </w:rPr>
      <w:t>05/21</w:t>
    </w:r>
  </w:p>
  <w:p w14:paraId="60777C42" w14:textId="77777777" w:rsidR="007F0188" w:rsidRPr="00AA1521" w:rsidRDefault="007F0188" w:rsidP="007F0188">
    <w:pPr>
      <w:tabs>
        <w:tab w:val="left" w:pos="3179"/>
        <w:tab w:val="left" w:pos="6732"/>
      </w:tabs>
      <w:jc w:val="right"/>
      <w:rPr>
        <w:rFonts w:ascii="Arial" w:hAnsi="Arial" w:cs="Arial"/>
        <w:sz w:val="12"/>
        <w:szCs w:val="12"/>
      </w:rPr>
    </w:pPr>
    <w:r w:rsidRPr="00AA1521">
      <w:rPr>
        <w:rFonts w:ascii="Arial" w:hAnsi="Arial" w:cs="Arial"/>
        <w:sz w:val="12"/>
        <w:szCs w:val="12"/>
      </w:rPr>
      <w:t xml:space="preserve">Page </w:t>
    </w:r>
    <w:r w:rsidRPr="00AA1521">
      <w:rPr>
        <w:rFonts w:ascii="Arial" w:hAnsi="Arial" w:cs="Arial"/>
        <w:bCs/>
        <w:sz w:val="12"/>
        <w:szCs w:val="12"/>
      </w:rPr>
      <w:fldChar w:fldCharType="begin"/>
    </w:r>
    <w:r w:rsidRPr="00AA1521">
      <w:rPr>
        <w:rFonts w:ascii="Arial" w:hAnsi="Arial" w:cs="Arial"/>
        <w:bCs/>
        <w:sz w:val="12"/>
        <w:szCs w:val="12"/>
      </w:rPr>
      <w:instrText xml:space="preserve"> PAGE  \* Arabic  \* MERGEFORMAT </w:instrText>
    </w:r>
    <w:r w:rsidRPr="00AA1521">
      <w:rPr>
        <w:rFonts w:ascii="Arial" w:hAnsi="Arial" w:cs="Arial"/>
        <w:bCs/>
        <w:sz w:val="12"/>
        <w:szCs w:val="12"/>
      </w:rPr>
      <w:fldChar w:fldCharType="separate"/>
    </w:r>
    <w:r>
      <w:rPr>
        <w:rFonts w:ascii="Arial" w:hAnsi="Arial" w:cs="Arial"/>
        <w:bCs/>
        <w:noProof/>
        <w:sz w:val="12"/>
        <w:szCs w:val="12"/>
      </w:rPr>
      <w:t>1</w:t>
    </w:r>
    <w:r w:rsidRPr="00AA1521">
      <w:rPr>
        <w:rFonts w:ascii="Arial" w:hAnsi="Arial" w:cs="Arial"/>
        <w:bCs/>
        <w:sz w:val="12"/>
        <w:szCs w:val="12"/>
      </w:rPr>
      <w:fldChar w:fldCharType="end"/>
    </w:r>
    <w:r w:rsidRPr="00AA1521">
      <w:rPr>
        <w:rFonts w:ascii="Arial" w:hAnsi="Arial" w:cs="Arial"/>
        <w:sz w:val="12"/>
        <w:szCs w:val="12"/>
      </w:rPr>
      <w:t xml:space="preserve"> of </w:t>
    </w:r>
    <w:r w:rsidRPr="00AA1521">
      <w:rPr>
        <w:rFonts w:ascii="Arial" w:hAnsi="Arial" w:cs="Arial"/>
        <w:bCs/>
        <w:sz w:val="12"/>
        <w:szCs w:val="12"/>
      </w:rPr>
      <w:fldChar w:fldCharType="begin"/>
    </w:r>
    <w:r w:rsidRPr="00AA1521">
      <w:rPr>
        <w:rFonts w:ascii="Arial" w:hAnsi="Arial" w:cs="Arial"/>
        <w:bCs/>
        <w:sz w:val="12"/>
        <w:szCs w:val="12"/>
      </w:rPr>
      <w:instrText xml:space="preserve"> NUMPAGES  \* Arabic  \* MERGEFORMAT </w:instrText>
    </w:r>
    <w:r w:rsidRPr="00AA1521">
      <w:rPr>
        <w:rFonts w:ascii="Arial" w:hAnsi="Arial" w:cs="Arial"/>
        <w:bCs/>
        <w:sz w:val="12"/>
        <w:szCs w:val="12"/>
      </w:rPr>
      <w:fldChar w:fldCharType="separate"/>
    </w:r>
    <w:r>
      <w:rPr>
        <w:rFonts w:ascii="Arial" w:hAnsi="Arial" w:cs="Arial"/>
        <w:bCs/>
        <w:noProof/>
        <w:sz w:val="12"/>
        <w:szCs w:val="12"/>
      </w:rPr>
      <w:t>3</w:t>
    </w:r>
    <w:r w:rsidRPr="00AA1521">
      <w:rPr>
        <w:rFonts w:ascii="Arial" w:hAnsi="Arial" w:cs="Arial"/>
        <w:bCs/>
        <w:sz w:val="12"/>
        <w:szCs w:val="12"/>
      </w:rPr>
      <w:fldChar w:fldCharType="end"/>
    </w:r>
  </w:p>
  <w:p w14:paraId="0054FC01" w14:textId="77777777" w:rsidR="007F0188" w:rsidRDefault="007F0188" w:rsidP="007F01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453E"/>
    <w:multiLevelType w:val="multilevel"/>
    <w:tmpl w:val="7EE6ABDE"/>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num w:numId="1" w16cid:durableId="14597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7WUSx4Oy9IlIA6YQLtq36SGqPoJtP3OwHnC7TpU3wGpwC8moqrKSPJWPQVY90gNk07tl0FNILMO3W3YDcD/PQ==" w:salt="e18r+pOPx+vlTPWXPHmy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44"/>
    <w:rsid w:val="000113A3"/>
    <w:rsid w:val="000449E8"/>
    <w:rsid w:val="00074F5D"/>
    <w:rsid w:val="00095A09"/>
    <w:rsid w:val="00103948"/>
    <w:rsid w:val="001075C8"/>
    <w:rsid w:val="00131FD0"/>
    <w:rsid w:val="001460A6"/>
    <w:rsid w:val="0015322A"/>
    <w:rsid w:val="00183EA7"/>
    <w:rsid w:val="001A126F"/>
    <w:rsid w:val="001D0269"/>
    <w:rsid w:val="001D37EE"/>
    <w:rsid w:val="001E14B8"/>
    <w:rsid w:val="001F44F6"/>
    <w:rsid w:val="00230F97"/>
    <w:rsid w:val="00236CF2"/>
    <w:rsid w:val="00262453"/>
    <w:rsid w:val="00293FD6"/>
    <w:rsid w:val="00314211"/>
    <w:rsid w:val="003553C5"/>
    <w:rsid w:val="00372A5D"/>
    <w:rsid w:val="003802F3"/>
    <w:rsid w:val="00387F61"/>
    <w:rsid w:val="003C0E3E"/>
    <w:rsid w:val="003D123E"/>
    <w:rsid w:val="00417ABF"/>
    <w:rsid w:val="0042661C"/>
    <w:rsid w:val="00426B49"/>
    <w:rsid w:val="00427F78"/>
    <w:rsid w:val="00433A98"/>
    <w:rsid w:val="00450C34"/>
    <w:rsid w:val="00451C5C"/>
    <w:rsid w:val="004C2912"/>
    <w:rsid w:val="004C33AD"/>
    <w:rsid w:val="004E341C"/>
    <w:rsid w:val="005123A7"/>
    <w:rsid w:val="00531575"/>
    <w:rsid w:val="0055403A"/>
    <w:rsid w:val="005623B0"/>
    <w:rsid w:val="00586745"/>
    <w:rsid w:val="00592FDA"/>
    <w:rsid w:val="005B1909"/>
    <w:rsid w:val="005E7B9B"/>
    <w:rsid w:val="0060547A"/>
    <w:rsid w:val="006202E3"/>
    <w:rsid w:val="006446A3"/>
    <w:rsid w:val="00670A9B"/>
    <w:rsid w:val="006C17B7"/>
    <w:rsid w:val="006D35F6"/>
    <w:rsid w:val="007A4757"/>
    <w:rsid w:val="007F0188"/>
    <w:rsid w:val="00805CC8"/>
    <w:rsid w:val="00825527"/>
    <w:rsid w:val="0083187E"/>
    <w:rsid w:val="00837751"/>
    <w:rsid w:val="00851E4C"/>
    <w:rsid w:val="00854BCA"/>
    <w:rsid w:val="00861068"/>
    <w:rsid w:val="008626E5"/>
    <w:rsid w:val="00862DC6"/>
    <w:rsid w:val="00867212"/>
    <w:rsid w:val="00896A6D"/>
    <w:rsid w:val="008A3244"/>
    <w:rsid w:val="008C44D5"/>
    <w:rsid w:val="008D4371"/>
    <w:rsid w:val="00942E51"/>
    <w:rsid w:val="00952BE2"/>
    <w:rsid w:val="009A792C"/>
    <w:rsid w:val="009F070C"/>
    <w:rsid w:val="00A006B5"/>
    <w:rsid w:val="00A3180C"/>
    <w:rsid w:val="00A53EE2"/>
    <w:rsid w:val="00AA1521"/>
    <w:rsid w:val="00AA26B8"/>
    <w:rsid w:val="00AA32D4"/>
    <w:rsid w:val="00BD3CD5"/>
    <w:rsid w:val="00BE0C6B"/>
    <w:rsid w:val="00BE6A23"/>
    <w:rsid w:val="00BF4E1B"/>
    <w:rsid w:val="00BF7630"/>
    <w:rsid w:val="00C12F77"/>
    <w:rsid w:val="00C96C31"/>
    <w:rsid w:val="00CA0DD4"/>
    <w:rsid w:val="00CE642E"/>
    <w:rsid w:val="00D56B54"/>
    <w:rsid w:val="00DE519C"/>
    <w:rsid w:val="00EC04BA"/>
    <w:rsid w:val="00EC75E7"/>
    <w:rsid w:val="00EE0723"/>
    <w:rsid w:val="00EF1D6B"/>
    <w:rsid w:val="00EF59E4"/>
    <w:rsid w:val="00F343B7"/>
    <w:rsid w:val="00F52726"/>
    <w:rsid w:val="00F8479E"/>
    <w:rsid w:val="00F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1A4E"/>
  <w15:docId w15:val="{CB161F93-FE9B-4840-A5A0-9E155F2F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44"/>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3244"/>
    <w:rPr>
      <w:color w:val="0000FF"/>
      <w:u w:val="single"/>
    </w:rPr>
  </w:style>
  <w:style w:type="paragraph" w:styleId="NormalWeb">
    <w:name w:val="Normal (Web)"/>
    <w:basedOn w:val="Normal"/>
    <w:uiPriority w:val="99"/>
    <w:unhideWhenUsed/>
    <w:rsid w:val="008A324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Header">
    <w:name w:val="header"/>
    <w:basedOn w:val="Normal"/>
    <w:link w:val="HeaderChar"/>
    <w:uiPriority w:val="99"/>
    <w:unhideWhenUsed/>
    <w:rsid w:val="008A3244"/>
    <w:pPr>
      <w:tabs>
        <w:tab w:val="center" w:pos="4680"/>
        <w:tab w:val="right" w:pos="9360"/>
      </w:tabs>
    </w:pPr>
  </w:style>
  <w:style w:type="character" w:customStyle="1" w:styleId="HeaderChar">
    <w:name w:val="Header Char"/>
    <w:basedOn w:val="DefaultParagraphFont"/>
    <w:link w:val="Header"/>
    <w:uiPriority w:val="99"/>
    <w:rsid w:val="008A3244"/>
    <w:rPr>
      <w:rFonts w:ascii="Courier" w:eastAsia="Times New Roman" w:hAnsi="Courier" w:cs="Times New Roman"/>
      <w:sz w:val="20"/>
      <w:szCs w:val="20"/>
    </w:rPr>
  </w:style>
  <w:style w:type="paragraph" w:styleId="Footer">
    <w:name w:val="footer"/>
    <w:basedOn w:val="Normal"/>
    <w:link w:val="FooterChar"/>
    <w:unhideWhenUsed/>
    <w:rsid w:val="008A3244"/>
    <w:pPr>
      <w:tabs>
        <w:tab w:val="center" w:pos="4680"/>
        <w:tab w:val="right" w:pos="9360"/>
      </w:tabs>
    </w:pPr>
  </w:style>
  <w:style w:type="character" w:customStyle="1" w:styleId="FooterChar">
    <w:name w:val="Footer Char"/>
    <w:basedOn w:val="DefaultParagraphFont"/>
    <w:link w:val="Footer"/>
    <w:uiPriority w:val="99"/>
    <w:semiHidden/>
    <w:rsid w:val="008A3244"/>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5B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0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30F97"/>
    <w:rPr>
      <w:color w:val="800080" w:themeColor="followedHyperlink"/>
      <w:u w:val="single"/>
    </w:rPr>
  </w:style>
  <w:style w:type="character" w:styleId="CommentReference">
    <w:name w:val="annotation reference"/>
    <w:basedOn w:val="DefaultParagraphFont"/>
    <w:uiPriority w:val="99"/>
    <w:semiHidden/>
    <w:unhideWhenUsed/>
    <w:rsid w:val="003802F3"/>
    <w:rPr>
      <w:sz w:val="16"/>
      <w:szCs w:val="16"/>
    </w:rPr>
  </w:style>
  <w:style w:type="paragraph" w:styleId="CommentText">
    <w:name w:val="annotation text"/>
    <w:basedOn w:val="Normal"/>
    <w:link w:val="CommentTextChar"/>
    <w:uiPriority w:val="99"/>
    <w:semiHidden/>
    <w:unhideWhenUsed/>
    <w:rsid w:val="003802F3"/>
  </w:style>
  <w:style w:type="character" w:customStyle="1" w:styleId="CommentTextChar">
    <w:name w:val="Comment Text Char"/>
    <w:basedOn w:val="DefaultParagraphFont"/>
    <w:link w:val="CommentText"/>
    <w:uiPriority w:val="99"/>
    <w:semiHidden/>
    <w:rsid w:val="003802F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802F3"/>
    <w:rPr>
      <w:b/>
      <w:bCs/>
    </w:rPr>
  </w:style>
  <w:style w:type="character" w:customStyle="1" w:styleId="CommentSubjectChar">
    <w:name w:val="Comment Subject Char"/>
    <w:basedOn w:val="CommentTextChar"/>
    <w:link w:val="CommentSubject"/>
    <w:uiPriority w:val="99"/>
    <w:semiHidden/>
    <w:rsid w:val="003802F3"/>
    <w:rPr>
      <w:rFonts w:ascii="Courier" w:eastAsia="Times New Roman" w:hAnsi="Courier" w:cs="Times New Roman"/>
      <w:b/>
      <w:bCs/>
      <w:sz w:val="20"/>
      <w:szCs w:val="20"/>
    </w:rPr>
  </w:style>
  <w:style w:type="paragraph" w:styleId="BodyText">
    <w:name w:val="Body Text"/>
    <w:basedOn w:val="Normal"/>
    <w:link w:val="BodyTextChar"/>
    <w:uiPriority w:val="1"/>
    <w:qFormat/>
    <w:rsid w:val="00427F78"/>
    <w:pPr>
      <w:widowControl w:val="0"/>
      <w:overflowPunct/>
      <w:adjustRightInd/>
      <w:textAlignment w:val="auto"/>
    </w:pPr>
    <w:rPr>
      <w:rFonts w:ascii="Arial" w:eastAsia="Arial" w:hAnsi="Arial" w:cs="Arial"/>
      <w:sz w:val="19"/>
      <w:szCs w:val="19"/>
    </w:rPr>
  </w:style>
  <w:style w:type="character" w:customStyle="1" w:styleId="BodyTextChar">
    <w:name w:val="Body Text Char"/>
    <w:basedOn w:val="DefaultParagraphFont"/>
    <w:link w:val="BodyText"/>
    <w:uiPriority w:val="1"/>
    <w:rsid w:val="00427F78"/>
    <w:rPr>
      <w:rFonts w:ascii="Arial" w:eastAsia="Arial" w:hAnsi="Arial" w:cs="Arial"/>
      <w:sz w:val="19"/>
      <w:szCs w:val="19"/>
    </w:rPr>
  </w:style>
  <w:style w:type="table" w:styleId="TableGrid">
    <w:name w:val="Table Grid"/>
    <w:basedOn w:val="TableNormal"/>
    <w:uiPriority w:val="39"/>
    <w:rsid w:val="00BD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1E4C"/>
    <w:pPr>
      <w:spacing w:after="120"/>
      <w:ind w:left="360"/>
    </w:pPr>
  </w:style>
  <w:style w:type="character" w:customStyle="1" w:styleId="BodyTextIndentChar">
    <w:name w:val="Body Text Indent Char"/>
    <w:basedOn w:val="DefaultParagraphFont"/>
    <w:link w:val="BodyTextIndent"/>
    <w:uiPriority w:val="99"/>
    <w:semiHidden/>
    <w:rsid w:val="00851E4C"/>
    <w:rPr>
      <w:rFonts w:ascii="Courier" w:eastAsia="Times New Roman" w:hAnsi="Courier" w:cs="Times New Roman"/>
      <w:sz w:val="20"/>
      <w:szCs w:val="20"/>
    </w:rPr>
  </w:style>
  <w:style w:type="paragraph" w:styleId="ListParagraph">
    <w:name w:val="List Paragraph"/>
    <w:basedOn w:val="Normal"/>
    <w:uiPriority w:val="34"/>
    <w:qFormat/>
    <w:rsid w:val="00131FD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83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8520">
      <w:bodyDiv w:val="1"/>
      <w:marLeft w:val="0"/>
      <w:marRight w:val="0"/>
      <w:marTop w:val="0"/>
      <w:marBottom w:val="0"/>
      <w:divBdr>
        <w:top w:val="none" w:sz="0" w:space="0" w:color="auto"/>
        <w:left w:val="none" w:sz="0" w:space="0" w:color="auto"/>
        <w:bottom w:val="none" w:sz="0" w:space="0" w:color="auto"/>
        <w:right w:val="none" w:sz="0" w:space="0" w:color="auto"/>
      </w:divBdr>
    </w:div>
    <w:div w:id="17936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39FE3-C2E2-4894-8DD8-594873255718}">
  <ds:schemaRefs>
    <ds:schemaRef ds:uri="http://schemas.microsoft.com/sharepoint/v3/contenttype/forms"/>
  </ds:schemaRefs>
</ds:datastoreItem>
</file>

<file path=customXml/itemProps2.xml><?xml version="1.0" encoding="utf-8"?>
<ds:datastoreItem xmlns:ds="http://schemas.openxmlformats.org/officeDocument/2006/customXml" ds:itemID="{F02B27E7-BE57-4448-A15D-834B67E09A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365D-8A60-4465-A55B-4B0496FE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DEP</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Belcher_T</dc:creator>
  <cp:keywords/>
  <dc:description/>
  <cp:lastModifiedBy>Parry, Stephanie</cp:lastModifiedBy>
  <cp:revision>15</cp:revision>
  <cp:lastPrinted>2015-02-18T19:10:00Z</cp:lastPrinted>
  <dcterms:created xsi:type="dcterms:W3CDTF">2019-10-04T12:58:00Z</dcterms:created>
  <dcterms:modified xsi:type="dcterms:W3CDTF">2025-04-24T16:35:00Z</dcterms:modified>
</cp:coreProperties>
</file>