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810" w:type="dxa"/>
        <w:tblLook w:val="01E0" w:firstRow="1" w:lastRow="1" w:firstColumn="1" w:lastColumn="1" w:noHBand="0" w:noVBand="0"/>
      </w:tblPr>
      <w:tblGrid>
        <w:gridCol w:w="1440"/>
        <w:gridCol w:w="8190"/>
        <w:gridCol w:w="1440"/>
      </w:tblGrid>
      <w:tr w:rsidR="000B68FB" w:rsidRPr="00622F8E" w14:paraId="1DDA4B1A" w14:textId="77777777" w:rsidTr="000B68FB">
        <w:tc>
          <w:tcPr>
            <w:tcW w:w="1440" w:type="dxa"/>
          </w:tcPr>
          <w:p w14:paraId="43834FCB" w14:textId="55564350" w:rsidR="000B68FB" w:rsidRPr="009C51A0" w:rsidRDefault="000B68FB" w:rsidP="000B68FB">
            <w:pPr>
              <w:spacing w:after="0"/>
              <w:ind w:right="-109"/>
              <w:rPr>
                <w:rFonts w:ascii="Arial" w:eastAsia="Tahoma" w:hAnsi="Arial" w:cs="Arial"/>
                <w:sz w:val="24"/>
              </w:rPr>
            </w:pPr>
            <w:bookmarkStart w:id="0" w:name="_Hlk70277993"/>
            <w:r w:rsidRPr="00426B49">
              <w:rPr>
                <w:rFonts w:ascii="Arial" w:hAnsi="Arial" w:cs="Arial"/>
                <w:sz w:val="12"/>
                <w:szCs w:val="12"/>
              </w:rPr>
              <w:t xml:space="preserve">Alt Form </w:t>
            </w:r>
            <w:bookmarkStart w:id="1" w:name="_Hlk70280277"/>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7E5C26" w:rsidRPr="007E5C26">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"(Select Agreement)" ""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7E5C26" w:rsidRPr="007E5C26">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"STATE-FUNDED GRANT AGREEMENT" "525-010-60</w:instrText>
            </w:r>
            <w:r>
              <w:rPr>
                <w:rFonts w:ascii="Arial" w:eastAsia="Tahoma" w:hAnsi="Arial" w:cs="Arial"/>
                <w:sz w:val="12"/>
                <w:szCs w:val="12"/>
              </w:rPr>
              <w:instrText>eA</w:instrText>
            </w:r>
            <w:r w:rsidRPr="00426B49">
              <w:rPr>
                <w:rFonts w:ascii="Arial" w:eastAsia="Tahoma" w:hAnsi="Arial" w:cs="Arial"/>
                <w:sz w:val="12"/>
                <w:szCs w:val="12"/>
              </w:rPr>
              <w:instrText>"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7E5C26" w:rsidRPr="007E5C26">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"LOCAL AGENCY PROGRAM AGREEMENT" "525-010-40</w:instrText>
            </w:r>
            <w:r w:rsidR="000E6F5F">
              <w:rPr>
                <w:rFonts w:ascii="Arial" w:eastAsia="Tahoma" w:hAnsi="Arial" w:cs="Arial"/>
                <w:sz w:val="12"/>
                <w:szCs w:val="12"/>
              </w:rPr>
              <w:instrText>I</w:instrText>
            </w:r>
            <w:r w:rsidRPr="00426B49">
              <w:rPr>
                <w:rFonts w:ascii="Arial" w:eastAsia="Tahoma" w:hAnsi="Arial" w:cs="Arial"/>
                <w:sz w:val="12"/>
                <w:szCs w:val="12"/>
              </w:rPr>
              <w:instrText>"</w:instrText>
            </w:r>
            <w:r>
              <w:rPr>
                <w:rFonts w:ascii="Arial" w:eastAsia="Tahoma" w:hAnsi="Arial" w:cs="Arial"/>
                <w:sz w:val="12"/>
                <w:szCs w:val="12"/>
              </w:rPr>
              <w:instrText xml:space="preserve"> </w:instrText>
            </w:r>
            <w:r w:rsidRPr="00426B49">
              <w:rPr>
                <w:rFonts w:ascii="Arial" w:eastAsia="Tahoma" w:hAnsi="Arial" w:cs="Arial"/>
                <w:sz w:val="12"/>
                <w:szCs w:val="12"/>
              </w:rPr>
              <w:instrText>"</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7E5C26" w:rsidRPr="007E5C26">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"LOCAL AGENCY </w:instrText>
            </w:r>
            <w:r>
              <w:rPr>
                <w:rFonts w:ascii="Arial" w:eastAsia="Tahoma" w:hAnsi="Arial" w:cs="Arial"/>
                <w:sz w:val="12"/>
                <w:szCs w:val="12"/>
              </w:rPr>
              <w:instrText>EMERGENCY REPAIR</w:instrText>
            </w:r>
            <w:r w:rsidRPr="00426B49">
              <w:rPr>
                <w:rFonts w:ascii="Arial" w:eastAsia="Tahoma" w:hAnsi="Arial" w:cs="Arial"/>
                <w:sz w:val="12"/>
                <w:szCs w:val="12"/>
              </w:rPr>
              <w:instrText xml:space="preserve"> AGREEMENT" "</w:instrText>
            </w:r>
            <w:r>
              <w:rPr>
                <w:rFonts w:ascii="Arial" w:eastAsia="Tahoma" w:hAnsi="Arial" w:cs="Arial"/>
                <w:sz w:val="12"/>
                <w:szCs w:val="12"/>
              </w:rPr>
              <w:instrText>350-000-15A</w:instrText>
            </w:r>
            <w:r w:rsidRPr="00426B49">
              <w:rPr>
                <w:rFonts w:ascii="Arial" w:eastAsia="Tahoma" w:hAnsi="Arial" w:cs="Arial"/>
                <w:sz w:val="12"/>
                <w:szCs w:val="12"/>
              </w:rPr>
              <w:instrText xml:space="preserve">" </w:instrText>
            </w:r>
            <w:r>
              <w:rPr>
                <w:rFonts w:ascii="Arial" w:eastAsia="Tahoma" w:hAnsi="Arial" w:cs="Arial"/>
                <w:sz w:val="12"/>
                <w:szCs w:val="12"/>
              </w:rPr>
              <w:instrText>"</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If </w:instrText>
            </w:r>
            <w:r w:rsidRPr="00426B49">
              <w:rPr>
                <w:rFonts w:ascii="Arial" w:eastAsia="Tahoma" w:hAnsi="Arial" w:cs="Arial"/>
                <w:sz w:val="12"/>
                <w:szCs w:val="12"/>
              </w:rPr>
              <w:fldChar w:fldCharType="begin"/>
            </w:r>
            <w:r w:rsidRPr="00426B49">
              <w:rPr>
                <w:rFonts w:ascii="Arial" w:eastAsia="Tahoma" w:hAnsi="Arial" w:cs="Arial"/>
                <w:sz w:val="12"/>
                <w:szCs w:val="12"/>
              </w:rPr>
              <w:instrText xml:space="preserve"> REF  Dropdown1  \* MERGEFORMAT </w:instrText>
            </w:r>
            <w:r w:rsidRPr="00426B49">
              <w:rPr>
                <w:rFonts w:ascii="Arial" w:eastAsia="Tahoma" w:hAnsi="Arial" w:cs="Arial"/>
                <w:sz w:val="12"/>
                <w:szCs w:val="12"/>
              </w:rPr>
              <w:fldChar w:fldCharType="separate"/>
            </w:r>
            <w:r w:rsidR="007E5C26" w:rsidRPr="007E5C26">
              <w:rPr>
                <w:rFonts w:ascii="Arial" w:hAnsi="Arial" w:cs="Arial"/>
                <w:sz w:val="12"/>
                <w:szCs w:val="12"/>
              </w:rPr>
              <w:instrText>Select Agreement</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 "</w:instrText>
            </w:r>
            <w:r w:rsidRPr="002D4FD4">
              <w:rPr>
                <w:rFonts w:ascii="Arial" w:hAnsi="Arial" w:cs="Arial"/>
                <w:sz w:val="12"/>
                <w:szCs w:val="12"/>
              </w:rPr>
              <w:instrText>FEDERAL HIGHWAY FUNDS SUBRECIPIENT GRANT AGREEMENT</w:instrText>
            </w:r>
            <w:r w:rsidRPr="00426B49">
              <w:rPr>
                <w:rFonts w:ascii="Arial" w:eastAsia="Tahoma" w:hAnsi="Arial" w:cs="Arial"/>
                <w:sz w:val="12"/>
                <w:szCs w:val="12"/>
              </w:rPr>
              <w:instrText>" "</w:instrText>
            </w:r>
            <w:r>
              <w:rPr>
                <w:rFonts w:ascii="Arial" w:eastAsia="Tahoma" w:hAnsi="Arial" w:cs="Arial"/>
                <w:sz w:val="12"/>
                <w:szCs w:val="12"/>
              </w:rPr>
              <w:instrText>525-010-70</w:instrText>
            </w:r>
            <w:r w:rsidR="000E6F5F">
              <w:rPr>
                <w:rFonts w:ascii="Arial" w:eastAsia="Tahoma" w:hAnsi="Arial" w:cs="Arial"/>
                <w:sz w:val="12"/>
                <w:szCs w:val="12"/>
              </w:rPr>
              <w:instrText>I</w:instrText>
            </w:r>
            <w:r w:rsidRPr="00426B49">
              <w:rPr>
                <w:rFonts w:ascii="Arial" w:eastAsia="Tahoma" w:hAnsi="Arial" w:cs="Arial"/>
                <w:sz w:val="12"/>
                <w:szCs w:val="12"/>
              </w:rPr>
              <w:instrText xml:space="preserve">" "  </w:instrText>
            </w:r>
            <w:r w:rsidRPr="00426B49">
              <w:rPr>
                <w:rFonts w:ascii="Arial" w:eastAsia="Tahoma" w:hAnsi="Arial" w:cs="Arial"/>
                <w:sz w:val="12"/>
                <w:szCs w:val="12"/>
              </w:rPr>
              <w:fldChar w:fldCharType="separate"/>
            </w:r>
            <w:r w:rsidR="007E5C26"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7E5C26"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7E5C26"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7E5C26" w:rsidRPr="00426B49">
              <w:rPr>
                <w:rFonts w:ascii="Arial" w:eastAsia="Tahoma" w:hAnsi="Arial" w:cs="Arial"/>
                <w:noProof/>
                <w:sz w:val="12"/>
                <w:szCs w:val="12"/>
              </w:rPr>
              <w:instrText xml:space="preserve">  </w:instrText>
            </w:r>
            <w:r w:rsidRPr="00426B49">
              <w:rPr>
                <w:rFonts w:ascii="Arial" w:eastAsia="Tahoma" w:hAnsi="Arial" w:cs="Arial"/>
                <w:sz w:val="12"/>
                <w:szCs w:val="12"/>
              </w:rPr>
              <w:fldChar w:fldCharType="end"/>
            </w:r>
            <w:r w:rsidRPr="00426B49">
              <w:rPr>
                <w:rFonts w:ascii="Arial" w:eastAsia="Tahoma" w:hAnsi="Arial" w:cs="Arial"/>
                <w:sz w:val="12"/>
                <w:szCs w:val="12"/>
              </w:rPr>
              <w:instrText xml:space="preserve">"  </w:instrText>
            </w:r>
            <w:r w:rsidRPr="00426B49">
              <w:rPr>
                <w:rFonts w:ascii="Arial" w:eastAsia="Tahoma" w:hAnsi="Arial" w:cs="Arial"/>
                <w:sz w:val="12"/>
                <w:szCs w:val="12"/>
              </w:rPr>
              <w:fldChar w:fldCharType="separate"/>
            </w:r>
            <w:r w:rsidR="007E5C26" w:rsidRPr="00426B49">
              <w:rPr>
                <w:rFonts w:ascii="Arial" w:eastAsia="Tahoma" w:hAnsi="Arial" w:cs="Arial"/>
                <w:noProof/>
                <w:sz w:val="12"/>
                <w:szCs w:val="12"/>
              </w:rPr>
              <w:t xml:space="preserve">  </w:t>
            </w:r>
            <w:r w:rsidRPr="00426B49">
              <w:rPr>
                <w:rFonts w:ascii="Arial" w:eastAsia="Tahoma" w:hAnsi="Arial" w:cs="Arial"/>
                <w:sz w:val="12"/>
                <w:szCs w:val="12"/>
              </w:rPr>
              <w:fldChar w:fldCharType="end"/>
            </w:r>
            <w:bookmarkEnd w:id="0"/>
            <w:bookmarkEnd w:id="1"/>
          </w:p>
        </w:tc>
        <w:tc>
          <w:tcPr>
            <w:tcW w:w="8190" w:type="dxa"/>
          </w:tcPr>
          <w:p w14:paraId="1F9901F4" w14:textId="77777777" w:rsidR="000B68FB" w:rsidRDefault="000B68FB" w:rsidP="000B68FB">
            <w:pPr>
              <w:tabs>
                <w:tab w:val="left" w:pos="3179"/>
                <w:tab w:val="left" w:pos="6732"/>
              </w:tabs>
              <w:spacing w:after="0"/>
              <w:ind w:left="-105"/>
              <w:jc w:val="center"/>
              <w:rPr>
                <w:rFonts w:ascii="Arial" w:hAnsi="Arial" w:cs="Arial"/>
                <w:sz w:val="12"/>
                <w:szCs w:val="12"/>
              </w:rPr>
            </w:pPr>
            <w:r w:rsidRPr="00622F8E">
              <w:rPr>
                <w:rFonts w:ascii="Arial" w:hAnsi="Arial" w:cs="Arial"/>
                <w:sz w:val="12"/>
                <w:szCs w:val="12"/>
              </w:rPr>
              <w:t>STATE OF FLORIDA DEPARTMENT OF TRANSPORTATION</w:t>
            </w:r>
          </w:p>
          <w:p w14:paraId="4BECB3FF" w14:textId="1492EC0A" w:rsidR="000B68FB" w:rsidRPr="00ED0560" w:rsidRDefault="00256661" w:rsidP="000B68FB">
            <w:pPr>
              <w:pStyle w:val="BodyText"/>
              <w:ind w:left="-197"/>
              <w:jc w:val="center"/>
              <w:rPr>
                <w:rFonts w:ascii="Arial" w:hAnsi="Arial" w:cs="Arial"/>
                <w:b/>
                <w:sz w:val="22"/>
                <w:szCs w:val="22"/>
              </w:rPr>
            </w:pPr>
            <w:r>
              <w:rPr>
                <w:rFonts w:ascii="Arial" w:hAnsi="Arial" w:cs="Arial"/>
                <w:b/>
                <w:sz w:val="22"/>
                <w:szCs w:val="22"/>
              </w:rPr>
              <w:fldChar w:fldCharType="begin">
                <w:ffData>
                  <w:name w:val="Dropdown1"/>
                  <w:enabled/>
                  <w:calcOnExit/>
                  <w:exitMacro w:val="FormBuilder"/>
                  <w:ddList>
                    <w:listEntry w:val="Select Agreement"/>
                    <w:listEntry w:val="LOCAL AGENCY PROGRAM AGREEMENT"/>
                    <w:listEntry w:val="FEDERAL HIGHWAY FUNDS SUBRECIPIENT GRANT AGREEMENT"/>
                  </w:ddList>
                </w:ffData>
              </w:fldChar>
            </w:r>
            <w:bookmarkStart w:id="2" w:name="Dropdown1"/>
            <w:r>
              <w:rPr>
                <w:rFonts w:ascii="Arial" w:hAnsi="Arial" w:cs="Arial"/>
                <w:b/>
                <w:sz w:val="22"/>
                <w:szCs w:val="22"/>
              </w:rPr>
              <w:instrText xml:space="preserve"> FORMDROPDOWN </w:instrText>
            </w:r>
            <w:r w:rsidR="007E5C26">
              <w:rPr>
                <w:rFonts w:ascii="Arial" w:hAnsi="Arial" w:cs="Arial"/>
                <w:b/>
                <w:sz w:val="22"/>
                <w:szCs w:val="22"/>
              </w:rPr>
            </w:r>
            <w:r>
              <w:rPr>
                <w:rFonts w:ascii="Arial" w:hAnsi="Arial" w:cs="Arial"/>
                <w:b/>
                <w:sz w:val="22"/>
                <w:szCs w:val="22"/>
              </w:rPr>
              <w:fldChar w:fldCharType="end"/>
            </w:r>
            <w:bookmarkEnd w:id="2"/>
          </w:p>
          <w:p w14:paraId="52C22CFB" w14:textId="77777777" w:rsidR="000B68FB" w:rsidRPr="000C48BF" w:rsidRDefault="000B68FB" w:rsidP="000B68FB">
            <w:pPr>
              <w:tabs>
                <w:tab w:val="left" w:pos="3179"/>
                <w:tab w:val="left" w:pos="6732"/>
              </w:tabs>
              <w:spacing w:after="0"/>
              <w:ind w:left="-105"/>
              <w:jc w:val="center"/>
              <w:rPr>
                <w:rFonts w:ascii="Arial" w:hAnsi="Arial" w:cs="Arial"/>
                <w:b/>
              </w:rPr>
            </w:pPr>
          </w:p>
        </w:tc>
        <w:tc>
          <w:tcPr>
            <w:tcW w:w="1440" w:type="dxa"/>
          </w:tcPr>
          <w:p w14:paraId="7E446FDF" w14:textId="61D95860" w:rsidR="000B68FB" w:rsidRPr="00622F8E" w:rsidRDefault="000B68FB" w:rsidP="000B68FB">
            <w:pPr>
              <w:tabs>
                <w:tab w:val="left" w:pos="3179"/>
                <w:tab w:val="left" w:pos="6732"/>
              </w:tabs>
              <w:spacing w:after="0"/>
              <w:jc w:val="right"/>
              <w:rPr>
                <w:rFonts w:ascii="Arial" w:hAnsi="Arial" w:cs="Arial"/>
                <w:sz w:val="12"/>
                <w:szCs w:val="12"/>
              </w:rPr>
            </w:pPr>
            <w:r>
              <w:rPr>
                <w:rFonts w:ascii="Arial" w:hAnsi="Arial" w:cs="Arial"/>
                <w:sz w:val="12"/>
                <w:szCs w:val="12"/>
              </w:rPr>
              <w:t>525-011-0</w:t>
            </w:r>
            <w:r w:rsidR="000E6F5F">
              <w:rPr>
                <w:rFonts w:ascii="Arial" w:hAnsi="Arial" w:cs="Arial"/>
                <w:sz w:val="12"/>
                <w:szCs w:val="12"/>
              </w:rPr>
              <w:t>I</w:t>
            </w:r>
            <w:r>
              <w:rPr>
                <w:rFonts w:ascii="Arial" w:hAnsi="Arial" w:cs="Arial"/>
                <w:sz w:val="12"/>
                <w:szCs w:val="12"/>
              </w:rPr>
              <w:t xml:space="preserve"> </w:t>
            </w:r>
          </w:p>
          <w:p w14:paraId="2284C449" w14:textId="77777777" w:rsidR="000B68FB" w:rsidRPr="00741977" w:rsidRDefault="000B68FB" w:rsidP="000B68FB">
            <w:pPr>
              <w:tabs>
                <w:tab w:val="left" w:pos="3179"/>
                <w:tab w:val="left" w:pos="6732"/>
              </w:tabs>
              <w:spacing w:after="0"/>
              <w:jc w:val="right"/>
              <w:rPr>
                <w:rFonts w:ascii="Arial" w:hAnsi="Arial" w:cs="Arial"/>
                <w:sz w:val="12"/>
                <w:szCs w:val="12"/>
              </w:rPr>
            </w:pPr>
            <w:r>
              <w:rPr>
                <w:rFonts w:ascii="Arial" w:hAnsi="Arial" w:cs="Arial"/>
                <w:sz w:val="12"/>
                <w:szCs w:val="12"/>
              </w:rPr>
              <w:t>PROGRAM MANAGEMENT</w:t>
            </w:r>
          </w:p>
          <w:p w14:paraId="5A6AEB2D" w14:textId="35363CA1" w:rsidR="000B68FB" w:rsidRDefault="000B68FB" w:rsidP="000B68FB">
            <w:pPr>
              <w:tabs>
                <w:tab w:val="left" w:pos="3179"/>
                <w:tab w:val="left" w:pos="6732"/>
              </w:tabs>
              <w:spacing w:after="0"/>
              <w:jc w:val="right"/>
              <w:rPr>
                <w:rFonts w:ascii="Arial" w:hAnsi="Arial" w:cs="Arial"/>
                <w:sz w:val="12"/>
                <w:szCs w:val="12"/>
              </w:rPr>
            </w:pPr>
            <w:r>
              <w:rPr>
                <w:rFonts w:ascii="Arial" w:hAnsi="Arial" w:cs="Arial"/>
                <w:sz w:val="12"/>
                <w:szCs w:val="12"/>
              </w:rPr>
              <w:t>05/21</w:t>
            </w:r>
          </w:p>
          <w:p w14:paraId="52CD0233" w14:textId="77777777" w:rsidR="000B68FB" w:rsidRPr="002876E7" w:rsidRDefault="000B68FB" w:rsidP="000B68FB">
            <w:pPr>
              <w:tabs>
                <w:tab w:val="left" w:pos="3179"/>
                <w:tab w:val="left" w:pos="6732"/>
              </w:tabs>
              <w:spacing w:after="0"/>
              <w:jc w:val="right"/>
              <w:rPr>
                <w:rFonts w:ascii="Arial" w:hAnsi="Arial" w:cs="Arial"/>
                <w:sz w:val="12"/>
                <w:szCs w:val="12"/>
              </w:rPr>
            </w:pPr>
          </w:p>
        </w:tc>
      </w:tr>
    </w:tbl>
    <w:p w14:paraId="67E36FE6" w14:textId="77777777" w:rsidR="005F1B2E" w:rsidRDefault="005F1B2E" w:rsidP="00776CE3">
      <w:pPr>
        <w:tabs>
          <w:tab w:val="left" w:pos="3179"/>
          <w:tab w:val="left" w:pos="6732"/>
        </w:tabs>
        <w:spacing w:after="0" w:line="240" w:lineRule="auto"/>
        <w:jc w:val="center"/>
        <w:rPr>
          <w:rFonts w:ascii="Arial" w:hAnsi="Arial" w:cs="Arial"/>
          <w:b/>
        </w:rPr>
      </w:pPr>
    </w:p>
    <w:p w14:paraId="7E122B7C" w14:textId="3C9CD6A6" w:rsidR="00776CE3" w:rsidRPr="00622F8E" w:rsidRDefault="00776CE3" w:rsidP="00776CE3">
      <w:pPr>
        <w:tabs>
          <w:tab w:val="left" w:pos="3179"/>
          <w:tab w:val="left" w:pos="6732"/>
        </w:tabs>
        <w:spacing w:after="0" w:line="240" w:lineRule="auto"/>
        <w:jc w:val="center"/>
        <w:rPr>
          <w:rFonts w:ascii="Arial" w:hAnsi="Arial" w:cs="Arial"/>
          <w:b/>
        </w:rPr>
      </w:pPr>
      <w:r w:rsidRPr="00622F8E">
        <w:rPr>
          <w:rFonts w:ascii="Arial" w:hAnsi="Arial" w:cs="Arial"/>
          <w:b/>
        </w:rPr>
        <w:t>EXH</w:t>
      </w:r>
      <w:r>
        <w:rPr>
          <w:rFonts w:ascii="Arial" w:hAnsi="Arial" w:cs="Arial"/>
          <w:b/>
        </w:rPr>
        <w:t>IBIT I</w:t>
      </w:r>
    </w:p>
    <w:p w14:paraId="1A1B1D06" w14:textId="1B6F3B39" w:rsidR="00776CE3" w:rsidRDefault="00776CE3" w:rsidP="00776CE3">
      <w:pPr>
        <w:tabs>
          <w:tab w:val="left" w:pos="3179"/>
          <w:tab w:val="left" w:pos="6732"/>
        </w:tabs>
        <w:spacing w:after="0" w:line="240" w:lineRule="auto"/>
        <w:jc w:val="center"/>
        <w:rPr>
          <w:rFonts w:ascii="Arial" w:hAnsi="Arial" w:cs="Arial"/>
          <w:b/>
        </w:rPr>
      </w:pPr>
    </w:p>
    <w:p w14:paraId="153FBE58" w14:textId="5EEA10DD" w:rsidR="005F1B2E" w:rsidRPr="005F1B2E" w:rsidRDefault="005F1B2E" w:rsidP="00776CE3">
      <w:pPr>
        <w:tabs>
          <w:tab w:val="left" w:pos="3179"/>
          <w:tab w:val="left" w:pos="6732"/>
        </w:tabs>
        <w:spacing w:after="0" w:line="240" w:lineRule="auto"/>
        <w:jc w:val="center"/>
        <w:rPr>
          <w:rFonts w:ascii="Arial" w:hAnsi="Arial" w:cs="Arial"/>
          <w:b/>
        </w:rPr>
      </w:pPr>
      <w:r w:rsidRPr="005F1B2E">
        <w:rPr>
          <w:rFonts w:ascii="Arial" w:eastAsia="Tahoma" w:hAnsi="Arial" w:cs="Arial"/>
          <w:b/>
        </w:rPr>
        <w:fldChar w:fldCharType="begin"/>
      </w:r>
      <w:r w:rsidRPr="005F1B2E">
        <w:rPr>
          <w:rFonts w:ascii="Arial" w:eastAsia="Tahoma" w:hAnsi="Arial" w:cs="Arial"/>
          <w:b/>
        </w:rPr>
        <w:instrText xml:space="preserve"> If </w:instrText>
      </w:r>
      <w:r w:rsidRPr="005F1B2E">
        <w:rPr>
          <w:rFonts w:ascii="Arial" w:eastAsia="Tahoma" w:hAnsi="Arial" w:cs="Arial"/>
          <w:b/>
        </w:rPr>
        <w:fldChar w:fldCharType="begin"/>
      </w:r>
      <w:r w:rsidRPr="005F1B2E">
        <w:rPr>
          <w:rFonts w:ascii="Arial" w:eastAsia="Tahoma" w:hAnsi="Arial" w:cs="Arial"/>
          <w:b/>
        </w:rPr>
        <w:instrText xml:space="preserve"> REF  Dropdown1  \* MERGEFORMAT </w:instrText>
      </w:r>
      <w:r w:rsidRPr="005F1B2E">
        <w:rPr>
          <w:rFonts w:ascii="Arial" w:eastAsia="Tahoma" w:hAnsi="Arial" w:cs="Arial"/>
          <w:b/>
        </w:rPr>
        <w:fldChar w:fldCharType="separate"/>
      </w:r>
      <w:r w:rsidR="007E5C26" w:rsidRPr="007E5C26">
        <w:rPr>
          <w:rFonts w:ascii="Arial" w:hAnsi="Arial" w:cs="Arial"/>
          <w:b/>
        </w:rPr>
        <w:instrText>Select Agreement</w:instrText>
      </w:r>
      <w:r w:rsidRPr="005F1B2E">
        <w:rPr>
          <w:rFonts w:ascii="Arial" w:eastAsia="Tahoma" w:hAnsi="Arial" w:cs="Arial"/>
          <w:b/>
        </w:rPr>
        <w:fldChar w:fldCharType="end"/>
      </w:r>
      <w:r w:rsidRPr="005F1B2E">
        <w:rPr>
          <w:rFonts w:ascii="Arial" w:eastAsia="Tahoma" w:hAnsi="Arial" w:cs="Arial"/>
          <w:b/>
        </w:rPr>
        <w:instrText xml:space="preserve"> = "Select Agreement" "(select above)" "</w:instrText>
      </w:r>
      <w:r w:rsidRPr="005F1B2E">
        <w:rPr>
          <w:rFonts w:ascii="Arial" w:eastAsia="Tahoma" w:hAnsi="Arial" w:cs="Arial"/>
          <w:b/>
        </w:rPr>
        <w:fldChar w:fldCharType="begin"/>
      </w:r>
      <w:r w:rsidRPr="005F1B2E">
        <w:rPr>
          <w:rFonts w:ascii="Arial" w:eastAsia="Tahoma" w:hAnsi="Arial" w:cs="Arial"/>
          <w:b/>
        </w:rPr>
        <w:instrText xml:space="preserve"> If </w:instrText>
      </w:r>
      <w:r w:rsidRPr="005F1B2E">
        <w:rPr>
          <w:rFonts w:ascii="Arial" w:eastAsia="Tahoma" w:hAnsi="Arial" w:cs="Arial"/>
          <w:b/>
        </w:rPr>
        <w:fldChar w:fldCharType="begin"/>
      </w:r>
      <w:r w:rsidRPr="005F1B2E">
        <w:rPr>
          <w:rFonts w:ascii="Arial" w:eastAsia="Tahoma" w:hAnsi="Arial" w:cs="Arial"/>
          <w:b/>
        </w:rPr>
        <w:instrText xml:space="preserve"> REF  Dropdown1  \* MERGEFORMAT </w:instrText>
      </w:r>
      <w:r w:rsidRPr="005F1B2E">
        <w:rPr>
          <w:rFonts w:ascii="Arial" w:eastAsia="Tahoma" w:hAnsi="Arial" w:cs="Arial"/>
          <w:b/>
        </w:rPr>
        <w:fldChar w:fldCharType="separate"/>
      </w:r>
      <w:r w:rsidR="007E5C26" w:rsidRPr="007E5C26">
        <w:rPr>
          <w:rFonts w:ascii="Arial" w:hAnsi="Arial" w:cs="Arial"/>
          <w:b/>
        </w:rPr>
        <w:instrText>FEDERAL HIGHWAY FUNDS</w:instrText>
      </w:r>
      <w:r w:rsidR="007E5C26" w:rsidRPr="007E5C26">
        <w:rPr>
          <w:rFonts w:ascii="Arial" w:hAnsi="Arial" w:cs="Arial"/>
        </w:rPr>
        <w:instrText xml:space="preserve"> SUBRECIPIENT</w:instrText>
      </w:r>
      <w:r w:rsidR="007E5C26">
        <w:instrText xml:space="preserve"> GRANT AGREEMENT</w:instrText>
      </w:r>
      <w:r w:rsidRPr="005F1B2E">
        <w:rPr>
          <w:rFonts w:ascii="Arial" w:eastAsia="Tahoma" w:hAnsi="Arial" w:cs="Arial"/>
          <w:b/>
        </w:rPr>
        <w:fldChar w:fldCharType="end"/>
      </w:r>
      <w:r w:rsidRPr="005F1B2E">
        <w:rPr>
          <w:rFonts w:ascii="Arial" w:eastAsia="Tahoma" w:hAnsi="Arial" w:cs="Arial"/>
          <w:b/>
        </w:rPr>
        <w:instrText xml:space="preserve"> = "STATE-FUNDED GRANT AGREEMENT" "</w:instrText>
      </w:r>
      <w:r w:rsidRPr="005F1B2E">
        <w:rPr>
          <w:rFonts w:ascii="Arial" w:hAnsi="Arial" w:cs="Arial"/>
          <w:b/>
        </w:rPr>
        <w:instrText xml:space="preserve"> PROJECT DESCRIPTION AND RESPONSIBILITIES</w:instrText>
      </w:r>
      <w:r w:rsidRPr="005F1B2E">
        <w:rPr>
          <w:rFonts w:ascii="Arial" w:eastAsia="Tahoma" w:hAnsi="Arial" w:cs="Arial"/>
          <w:b/>
        </w:rPr>
        <w:instrText xml:space="preserve"> " "</w:instrText>
      </w:r>
      <w:bookmarkStart w:id="3" w:name="_Hlk70280394"/>
      <w:r w:rsidRPr="005F1B2E">
        <w:rPr>
          <w:rFonts w:ascii="Arial" w:eastAsia="Tahoma" w:hAnsi="Arial" w:cs="Arial"/>
          <w:b/>
        </w:rPr>
        <w:fldChar w:fldCharType="begin"/>
      </w:r>
      <w:r w:rsidRPr="005F1B2E">
        <w:rPr>
          <w:rFonts w:ascii="Arial" w:eastAsia="Tahoma" w:hAnsi="Arial" w:cs="Arial"/>
          <w:b/>
        </w:rPr>
        <w:instrText xml:space="preserve"> If </w:instrText>
      </w:r>
      <w:r w:rsidRPr="005F1B2E">
        <w:rPr>
          <w:rFonts w:ascii="Arial" w:eastAsia="Tahoma" w:hAnsi="Arial" w:cs="Arial"/>
          <w:b/>
        </w:rPr>
        <w:fldChar w:fldCharType="begin"/>
      </w:r>
      <w:r w:rsidRPr="005F1B2E">
        <w:rPr>
          <w:rFonts w:ascii="Arial" w:eastAsia="Tahoma" w:hAnsi="Arial" w:cs="Arial"/>
          <w:b/>
        </w:rPr>
        <w:instrText xml:space="preserve"> REF  Dropdown1  \* MERGEFORMAT </w:instrText>
      </w:r>
      <w:r w:rsidRPr="005F1B2E">
        <w:rPr>
          <w:rFonts w:ascii="Arial" w:eastAsia="Tahoma" w:hAnsi="Arial" w:cs="Arial"/>
          <w:b/>
        </w:rPr>
        <w:fldChar w:fldCharType="separate"/>
      </w:r>
      <w:r w:rsidR="007E5C26" w:rsidRPr="007E5C26">
        <w:rPr>
          <w:rFonts w:ascii="Arial" w:hAnsi="Arial" w:cs="Arial"/>
          <w:b/>
        </w:rPr>
        <w:instrText>FEDERAL HIGHWAY FUNDS SUBRECIPIENT</w:instrText>
      </w:r>
      <w:r w:rsidR="007E5C26">
        <w:instrText xml:space="preserve"> GRANT AGREEMENT</w:instrText>
      </w:r>
      <w:r w:rsidRPr="005F1B2E">
        <w:rPr>
          <w:rFonts w:ascii="Arial" w:eastAsia="Tahoma" w:hAnsi="Arial" w:cs="Arial"/>
          <w:b/>
        </w:rPr>
        <w:fldChar w:fldCharType="end"/>
      </w:r>
      <w:r w:rsidRPr="005F1B2E">
        <w:rPr>
          <w:rFonts w:ascii="Arial" w:eastAsia="Tahoma" w:hAnsi="Arial" w:cs="Arial"/>
          <w:b/>
        </w:rPr>
        <w:instrText xml:space="preserve"> = "LOCAL AGENCY PROGRAM AGREEMENT" "</w:instrText>
      </w:r>
      <w:r w:rsidRPr="005F1B2E">
        <w:rPr>
          <w:rFonts w:ascii="Arial" w:hAnsi="Arial" w:cs="Arial"/>
          <w:b/>
        </w:rPr>
        <w:instrText>STATE FUNDS ADDENDUM</w:instrText>
      </w:r>
      <w:r w:rsidRPr="005F1B2E">
        <w:rPr>
          <w:rFonts w:ascii="Arial" w:eastAsia="Tahoma" w:hAnsi="Arial" w:cs="Arial"/>
          <w:b/>
        </w:rPr>
        <w:instrText>" "</w:instrText>
      </w:r>
      <w:r w:rsidRPr="005F1B2E">
        <w:rPr>
          <w:rFonts w:ascii="Arial" w:eastAsia="Tahoma" w:hAnsi="Arial" w:cs="Arial"/>
          <w:b/>
        </w:rPr>
        <w:fldChar w:fldCharType="begin"/>
      </w:r>
      <w:r w:rsidRPr="005F1B2E">
        <w:rPr>
          <w:rFonts w:ascii="Arial" w:eastAsia="Tahoma" w:hAnsi="Arial" w:cs="Arial"/>
          <w:b/>
        </w:rPr>
        <w:instrText xml:space="preserve"> If </w:instrText>
      </w:r>
      <w:r w:rsidRPr="005F1B2E">
        <w:rPr>
          <w:rFonts w:ascii="Arial" w:eastAsia="Tahoma" w:hAnsi="Arial" w:cs="Arial"/>
          <w:b/>
        </w:rPr>
        <w:fldChar w:fldCharType="begin"/>
      </w:r>
      <w:r w:rsidRPr="005F1B2E">
        <w:rPr>
          <w:rFonts w:ascii="Arial" w:eastAsia="Tahoma" w:hAnsi="Arial" w:cs="Arial"/>
          <w:b/>
        </w:rPr>
        <w:instrText xml:space="preserve"> REF  Dropdown1  \* MERGEFORMAT </w:instrText>
      </w:r>
      <w:r w:rsidRPr="005F1B2E">
        <w:rPr>
          <w:rFonts w:ascii="Arial" w:eastAsia="Tahoma" w:hAnsi="Arial" w:cs="Arial"/>
          <w:b/>
        </w:rPr>
        <w:fldChar w:fldCharType="separate"/>
      </w:r>
      <w:r w:rsidR="007E5C26" w:rsidRPr="007E5C26">
        <w:rPr>
          <w:rFonts w:ascii="Arial" w:hAnsi="Arial" w:cs="Arial"/>
          <w:b/>
        </w:rPr>
        <w:instrText>FEDERAL HIGHWAY</w:instrText>
      </w:r>
      <w:r w:rsidR="007E5C26" w:rsidRPr="007E5C26">
        <w:rPr>
          <w:rFonts w:ascii="Arial" w:hAnsi="Arial" w:cs="Arial"/>
        </w:rPr>
        <w:instrText xml:space="preserve"> FUNDS SUBRECIPIENT GRANT AGREEMENT</w:instrText>
      </w:r>
      <w:r w:rsidRPr="005F1B2E">
        <w:rPr>
          <w:rFonts w:ascii="Arial" w:eastAsia="Tahoma" w:hAnsi="Arial" w:cs="Arial"/>
          <w:b/>
        </w:rPr>
        <w:fldChar w:fldCharType="end"/>
      </w:r>
      <w:r w:rsidRPr="005F1B2E">
        <w:rPr>
          <w:rFonts w:ascii="Arial" w:eastAsia="Tahoma" w:hAnsi="Arial" w:cs="Arial"/>
          <w:b/>
        </w:rPr>
        <w:instrText xml:space="preserve"> = "LOCAL AGENCY EMERGENCY REPAIR AGREEMENT" "</w:instrText>
      </w:r>
      <w:r w:rsidRPr="005F1B2E">
        <w:rPr>
          <w:rFonts w:ascii="Arial" w:hAnsi="Arial" w:cs="Arial"/>
          <w:b/>
        </w:rPr>
        <w:instrText xml:space="preserve"> DETAILED DAMAGE INSPECTION REPORT(S)</w:instrText>
      </w:r>
      <w:r w:rsidRPr="005F1B2E">
        <w:rPr>
          <w:rFonts w:ascii="Arial" w:eastAsia="Tahoma" w:hAnsi="Arial" w:cs="Arial"/>
          <w:b/>
        </w:rPr>
        <w:instrText>" "</w:instrText>
      </w:r>
      <w:r w:rsidRPr="005F1B2E">
        <w:rPr>
          <w:rFonts w:ascii="Arial" w:eastAsia="Tahoma" w:hAnsi="Arial" w:cs="Arial"/>
          <w:b/>
        </w:rPr>
        <w:fldChar w:fldCharType="begin"/>
      </w:r>
      <w:r w:rsidRPr="005F1B2E">
        <w:rPr>
          <w:rFonts w:ascii="Arial" w:eastAsia="Tahoma" w:hAnsi="Arial" w:cs="Arial"/>
          <w:b/>
        </w:rPr>
        <w:instrText xml:space="preserve"> If </w:instrText>
      </w:r>
      <w:r w:rsidRPr="005F1B2E">
        <w:rPr>
          <w:rFonts w:ascii="Arial" w:eastAsia="Tahoma" w:hAnsi="Arial" w:cs="Arial"/>
          <w:b/>
        </w:rPr>
        <w:fldChar w:fldCharType="begin"/>
      </w:r>
      <w:r w:rsidRPr="005F1B2E">
        <w:rPr>
          <w:rFonts w:ascii="Arial" w:eastAsia="Tahoma" w:hAnsi="Arial" w:cs="Arial"/>
          <w:b/>
        </w:rPr>
        <w:instrText xml:space="preserve"> REF  Dropdown1  \* MERGEFORMAT </w:instrText>
      </w:r>
      <w:r w:rsidRPr="005F1B2E">
        <w:rPr>
          <w:rFonts w:ascii="Arial" w:eastAsia="Tahoma" w:hAnsi="Arial" w:cs="Arial"/>
          <w:b/>
        </w:rPr>
        <w:fldChar w:fldCharType="separate"/>
      </w:r>
      <w:r w:rsidR="007E5C26" w:rsidRPr="007E5C26">
        <w:rPr>
          <w:rFonts w:ascii="Arial" w:hAnsi="Arial" w:cs="Arial"/>
          <w:b/>
        </w:rPr>
        <w:instrText>FEDERAL HIGHWAY</w:instrText>
      </w:r>
      <w:r w:rsidR="007E5C26" w:rsidRPr="007E5C26">
        <w:rPr>
          <w:rFonts w:ascii="Arial" w:hAnsi="Arial" w:cs="Arial"/>
        </w:rPr>
        <w:instrText xml:space="preserve"> FUNDS SUBRECIPIENT GRANT AGREEMENT</w:instrText>
      </w:r>
      <w:r w:rsidRPr="005F1B2E">
        <w:rPr>
          <w:rFonts w:ascii="Arial" w:eastAsia="Tahoma" w:hAnsi="Arial" w:cs="Arial"/>
          <w:b/>
        </w:rPr>
        <w:fldChar w:fldCharType="end"/>
      </w:r>
      <w:r w:rsidRPr="005F1B2E">
        <w:rPr>
          <w:rFonts w:ascii="Arial" w:eastAsia="Tahoma" w:hAnsi="Arial" w:cs="Arial"/>
          <w:b/>
        </w:rPr>
        <w:instrText xml:space="preserve"> = "FEDERAL HIGHWAY FUNDS SUBRECIPIENT GRANT AGREEMENT" "</w:instrText>
      </w:r>
      <w:r w:rsidRPr="005F1B2E">
        <w:rPr>
          <w:rFonts w:ascii="Arial" w:hAnsi="Arial" w:cs="Arial"/>
          <w:b/>
        </w:rPr>
        <w:instrText xml:space="preserve"> </w:instrText>
      </w:r>
      <w:r w:rsidRPr="005F1B2E">
        <w:rPr>
          <w:rFonts w:ascii="Arial" w:hAnsi="Arial" w:cs="Arial"/>
          <w:b/>
          <w:bCs/>
        </w:rPr>
        <w:instrText>FINAL INSPECTION AND ACCEPTANCE OF FEDERAL-AID PROJECT</w:instrText>
      </w:r>
      <w:r w:rsidRPr="005F1B2E">
        <w:rPr>
          <w:rFonts w:ascii="Arial" w:eastAsia="Tahoma" w:hAnsi="Arial" w:cs="Arial"/>
          <w:b/>
        </w:rPr>
        <w:instrText xml:space="preserve"> " "  </w:instrText>
      </w:r>
      <w:r w:rsidRPr="005F1B2E">
        <w:rPr>
          <w:rFonts w:ascii="Arial" w:eastAsia="Tahoma" w:hAnsi="Arial" w:cs="Arial"/>
          <w:b/>
        </w:rPr>
        <w:fldChar w:fldCharType="separate"/>
      </w:r>
      <w:r w:rsidR="007E5C26" w:rsidRPr="005F1B2E">
        <w:rPr>
          <w:rFonts w:ascii="Arial" w:hAnsi="Arial" w:cs="Arial"/>
          <w:b/>
          <w:noProof/>
        </w:rPr>
        <w:instrText xml:space="preserve"> </w:instrText>
      </w:r>
      <w:r w:rsidR="007E5C26" w:rsidRPr="005F1B2E">
        <w:rPr>
          <w:rFonts w:ascii="Arial" w:hAnsi="Arial" w:cs="Arial"/>
          <w:b/>
          <w:bCs/>
          <w:noProof/>
        </w:rPr>
        <w:instrText>FINAL INSPECTION AND ACCEPTANCE OF FEDERAL-AID PROJECT</w:instrText>
      </w:r>
      <w:r w:rsidR="007E5C26" w:rsidRPr="005F1B2E">
        <w:rPr>
          <w:rFonts w:ascii="Arial" w:eastAsia="Tahoma" w:hAnsi="Arial" w:cs="Arial"/>
          <w:b/>
          <w:noProof/>
        </w:rPr>
        <w:instrText xml:space="preserve"> </w:instrText>
      </w:r>
      <w:r w:rsidRPr="005F1B2E">
        <w:rPr>
          <w:rFonts w:ascii="Arial" w:eastAsia="Tahoma" w:hAnsi="Arial" w:cs="Arial"/>
          <w:b/>
        </w:rPr>
        <w:fldChar w:fldCharType="end"/>
      </w:r>
      <w:r w:rsidRPr="005F1B2E">
        <w:rPr>
          <w:rFonts w:ascii="Arial" w:eastAsia="Tahoma" w:hAnsi="Arial" w:cs="Arial"/>
          <w:b/>
        </w:rPr>
        <w:instrText xml:space="preserve">  </w:instrText>
      </w:r>
      <w:r w:rsidRPr="005F1B2E">
        <w:rPr>
          <w:rFonts w:ascii="Arial" w:eastAsia="Tahoma" w:hAnsi="Arial" w:cs="Arial"/>
          <w:b/>
        </w:rPr>
        <w:fldChar w:fldCharType="separate"/>
      </w:r>
      <w:r w:rsidR="007E5C26" w:rsidRPr="005F1B2E">
        <w:rPr>
          <w:rFonts w:ascii="Arial" w:hAnsi="Arial" w:cs="Arial"/>
          <w:b/>
          <w:noProof/>
        </w:rPr>
        <w:instrText xml:space="preserve"> </w:instrText>
      </w:r>
      <w:r w:rsidR="007E5C26" w:rsidRPr="005F1B2E">
        <w:rPr>
          <w:rFonts w:ascii="Arial" w:hAnsi="Arial" w:cs="Arial"/>
          <w:b/>
          <w:bCs/>
          <w:noProof/>
        </w:rPr>
        <w:instrText>FINAL INSPECTION AND ACCEPTANCE OF FEDERAL-AID PROJECT</w:instrText>
      </w:r>
      <w:r w:rsidR="007E5C26" w:rsidRPr="005F1B2E">
        <w:rPr>
          <w:rFonts w:ascii="Arial" w:eastAsia="Tahoma" w:hAnsi="Arial" w:cs="Arial"/>
          <w:b/>
          <w:noProof/>
        </w:rPr>
        <w:instrText xml:space="preserve">   </w:instrText>
      </w:r>
      <w:r w:rsidRPr="005F1B2E">
        <w:rPr>
          <w:rFonts w:ascii="Arial" w:eastAsia="Tahoma" w:hAnsi="Arial" w:cs="Arial"/>
          <w:b/>
        </w:rPr>
        <w:fldChar w:fldCharType="end"/>
      </w:r>
      <w:r w:rsidRPr="005F1B2E">
        <w:rPr>
          <w:rFonts w:ascii="Arial" w:eastAsia="Tahoma" w:hAnsi="Arial" w:cs="Arial"/>
          <w:b/>
        </w:rPr>
        <w:instrText xml:space="preserve">"  </w:instrText>
      </w:r>
      <w:r w:rsidRPr="005F1B2E">
        <w:rPr>
          <w:rFonts w:ascii="Arial" w:eastAsia="Tahoma" w:hAnsi="Arial" w:cs="Arial"/>
          <w:b/>
        </w:rPr>
        <w:fldChar w:fldCharType="separate"/>
      </w:r>
      <w:r w:rsidR="007E5C26" w:rsidRPr="005F1B2E">
        <w:rPr>
          <w:rFonts w:ascii="Arial" w:hAnsi="Arial" w:cs="Arial"/>
          <w:b/>
          <w:noProof/>
        </w:rPr>
        <w:instrText xml:space="preserve"> </w:instrText>
      </w:r>
      <w:r w:rsidR="007E5C26" w:rsidRPr="005F1B2E">
        <w:rPr>
          <w:rFonts w:ascii="Arial" w:hAnsi="Arial" w:cs="Arial"/>
          <w:b/>
          <w:bCs/>
          <w:noProof/>
        </w:rPr>
        <w:instrText>FINAL INSPECTION AND ACCEPTANCE OF FEDERAL-AID PROJECT</w:instrText>
      </w:r>
      <w:r w:rsidR="007E5C26" w:rsidRPr="005F1B2E">
        <w:rPr>
          <w:rFonts w:ascii="Arial" w:eastAsia="Tahoma" w:hAnsi="Arial" w:cs="Arial"/>
          <w:b/>
          <w:noProof/>
        </w:rPr>
        <w:instrText xml:space="preserve">   </w:instrText>
      </w:r>
      <w:r w:rsidRPr="005F1B2E">
        <w:rPr>
          <w:rFonts w:ascii="Arial" w:eastAsia="Tahoma" w:hAnsi="Arial" w:cs="Arial"/>
          <w:b/>
        </w:rPr>
        <w:fldChar w:fldCharType="end"/>
      </w:r>
      <w:bookmarkEnd w:id="3"/>
      <w:r w:rsidRPr="005F1B2E">
        <w:rPr>
          <w:rFonts w:ascii="Arial" w:eastAsia="Tahoma" w:hAnsi="Arial" w:cs="Arial"/>
          <w:b/>
        </w:rPr>
        <w:instrText xml:space="preserve">"  </w:instrText>
      </w:r>
      <w:r w:rsidRPr="005F1B2E">
        <w:rPr>
          <w:rFonts w:ascii="Arial" w:eastAsia="Tahoma" w:hAnsi="Arial" w:cs="Arial"/>
          <w:b/>
        </w:rPr>
        <w:fldChar w:fldCharType="separate"/>
      </w:r>
      <w:r w:rsidR="007E5C26" w:rsidRPr="005F1B2E">
        <w:rPr>
          <w:rFonts w:ascii="Arial" w:hAnsi="Arial" w:cs="Arial"/>
          <w:b/>
          <w:noProof/>
        </w:rPr>
        <w:instrText xml:space="preserve"> </w:instrText>
      </w:r>
      <w:r w:rsidR="007E5C26" w:rsidRPr="005F1B2E">
        <w:rPr>
          <w:rFonts w:ascii="Arial" w:hAnsi="Arial" w:cs="Arial"/>
          <w:b/>
          <w:bCs/>
          <w:noProof/>
        </w:rPr>
        <w:instrText>FINAL INSPECTION AND ACCEPTANCE OF FEDERAL-AID PROJECT</w:instrText>
      </w:r>
      <w:r w:rsidR="007E5C26" w:rsidRPr="005F1B2E">
        <w:rPr>
          <w:rFonts w:ascii="Arial" w:eastAsia="Tahoma" w:hAnsi="Arial" w:cs="Arial"/>
          <w:b/>
          <w:noProof/>
        </w:rPr>
        <w:instrText xml:space="preserve">   </w:instrText>
      </w:r>
      <w:r w:rsidRPr="005F1B2E">
        <w:rPr>
          <w:rFonts w:ascii="Arial" w:eastAsia="Tahoma" w:hAnsi="Arial" w:cs="Arial"/>
          <w:b/>
        </w:rPr>
        <w:fldChar w:fldCharType="end"/>
      </w:r>
      <w:r w:rsidRPr="005F1B2E">
        <w:rPr>
          <w:rFonts w:ascii="Arial" w:eastAsia="Tahoma" w:hAnsi="Arial" w:cs="Arial"/>
          <w:b/>
        </w:rPr>
        <w:instrText xml:space="preserve">"  </w:instrText>
      </w:r>
      <w:r w:rsidRPr="005F1B2E">
        <w:rPr>
          <w:rFonts w:ascii="Arial" w:eastAsia="Tahoma" w:hAnsi="Arial" w:cs="Arial"/>
          <w:b/>
        </w:rPr>
        <w:fldChar w:fldCharType="separate"/>
      </w:r>
      <w:r w:rsidR="007E5C26" w:rsidRPr="005F1B2E">
        <w:rPr>
          <w:rFonts w:ascii="Arial" w:eastAsia="Tahoma" w:hAnsi="Arial" w:cs="Arial"/>
          <w:b/>
          <w:noProof/>
        </w:rPr>
        <w:t>(select above)</w:t>
      </w:r>
      <w:r w:rsidRPr="005F1B2E">
        <w:rPr>
          <w:rFonts w:ascii="Arial" w:eastAsia="Tahoma" w:hAnsi="Arial" w:cs="Arial"/>
          <w:b/>
        </w:rPr>
        <w:fldChar w:fldCharType="end"/>
      </w:r>
    </w:p>
    <w:p w14:paraId="34E9A718" w14:textId="77777777" w:rsidR="005F1B2E" w:rsidRDefault="005F1B2E" w:rsidP="00776CE3">
      <w:pPr>
        <w:pStyle w:val="Default"/>
        <w:jc w:val="center"/>
        <w:rPr>
          <w:rFonts w:ascii="Arial" w:hAnsi="Arial" w:cs="Arial"/>
          <w:b/>
          <w:szCs w:val="20"/>
        </w:rPr>
      </w:pPr>
    </w:p>
    <w:p w14:paraId="76C6C0BD" w14:textId="77777777" w:rsidR="007D6036" w:rsidRPr="007E5C26" w:rsidRDefault="007D6036" w:rsidP="007D6036">
      <w:pPr>
        <w:pStyle w:val="Default"/>
        <w:jc w:val="center"/>
        <w:rPr>
          <w:rFonts w:ascii="Arial" w:hAnsi="Arial" w:cs="Arial"/>
          <w:b/>
          <w:vanish/>
          <w:sz w:val="22"/>
          <w:szCs w:val="22"/>
          <w:u w:val="single"/>
        </w:rPr>
      </w:pPr>
      <w:bookmarkStart w:id="4" w:name="LAPForm"/>
      <w:r w:rsidRPr="007E5C26">
        <w:rPr>
          <w:rFonts w:ascii="Arial" w:hAnsi="Arial" w:cs="Arial"/>
          <w:b/>
          <w:vanish/>
          <w:sz w:val="22"/>
          <w:szCs w:val="22"/>
          <w:u w:val="single"/>
        </w:rPr>
        <w:t>RECITALS</w:t>
      </w:r>
    </w:p>
    <w:p w14:paraId="41DCF903" w14:textId="77777777" w:rsidR="007D6036" w:rsidRPr="007E5C26" w:rsidRDefault="007D6036" w:rsidP="007D6036">
      <w:pPr>
        <w:pStyle w:val="Default"/>
        <w:jc w:val="center"/>
        <w:rPr>
          <w:rFonts w:ascii="Arial" w:hAnsi="Arial" w:cs="Arial"/>
          <w:b/>
          <w:vanish/>
          <w:sz w:val="22"/>
          <w:szCs w:val="22"/>
          <w:u w:val="single"/>
        </w:rPr>
      </w:pPr>
    </w:p>
    <w:p w14:paraId="5549C6B9" w14:textId="31161200" w:rsidR="007D6036" w:rsidRPr="007E5C26" w:rsidRDefault="007D6036" w:rsidP="007D6036">
      <w:pPr>
        <w:pStyle w:val="Default"/>
        <w:numPr>
          <w:ilvl w:val="0"/>
          <w:numId w:val="1"/>
        </w:numPr>
        <w:ind w:left="0" w:firstLine="720"/>
        <w:jc w:val="both"/>
        <w:rPr>
          <w:rFonts w:ascii="Arial" w:hAnsi="Arial" w:cs="Arial"/>
          <w:vanish/>
          <w:sz w:val="20"/>
          <w:szCs w:val="20"/>
        </w:rPr>
      </w:pPr>
      <w:r w:rsidRPr="007E5C26">
        <w:rPr>
          <w:rFonts w:ascii="Arial" w:hAnsi="Arial" w:cs="Arial"/>
          <w:vanish/>
          <w:sz w:val="20"/>
          <w:szCs w:val="20"/>
        </w:rPr>
        <w:t xml:space="preserve">The terms and provisions of this Addendum are incorporated in and made part of the Local </w:t>
      </w:r>
      <w:r w:rsidR="00F367A0" w:rsidRPr="007E5C26">
        <w:rPr>
          <w:rFonts w:ascii="Arial" w:hAnsi="Arial" w:cs="Arial"/>
          <w:vanish/>
          <w:sz w:val="20"/>
          <w:szCs w:val="20"/>
        </w:rPr>
        <w:t>Agency</w:t>
      </w:r>
      <w:r w:rsidRPr="007E5C26">
        <w:rPr>
          <w:rFonts w:ascii="Arial" w:hAnsi="Arial" w:cs="Arial"/>
          <w:vanish/>
          <w:sz w:val="20"/>
          <w:szCs w:val="20"/>
        </w:rPr>
        <w:t xml:space="preserve"> Program Agreement (“LAP”) executed by the parties simultaneously with this Addendum.</w:t>
      </w:r>
    </w:p>
    <w:p w14:paraId="0A5990DC" w14:textId="77777777" w:rsidR="007D6036" w:rsidRPr="007E5C26" w:rsidRDefault="007D6036" w:rsidP="007D6036">
      <w:pPr>
        <w:pStyle w:val="Default"/>
        <w:ind w:firstLine="720"/>
        <w:jc w:val="both"/>
        <w:rPr>
          <w:rFonts w:ascii="Arial" w:hAnsi="Arial" w:cs="Arial"/>
          <w:vanish/>
          <w:sz w:val="20"/>
          <w:szCs w:val="20"/>
        </w:rPr>
      </w:pPr>
    </w:p>
    <w:p w14:paraId="2916FFBF" w14:textId="77777777" w:rsidR="007D6036" w:rsidRPr="007E5C26" w:rsidRDefault="007D6036" w:rsidP="007D6036">
      <w:pPr>
        <w:pStyle w:val="Default"/>
        <w:numPr>
          <w:ilvl w:val="0"/>
          <w:numId w:val="1"/>
        </w:numPr>
        <w:ind w:left="0" w:firstLine="720"/>
        <w:jc w:val="both"/>
        <w:rPr>
          <w:rFonts w:ascii="Arial" w:hAnsi="Arial" w:cs="Arial"/>
          <w:vanish/>
          <w:sz w:val="20"/>
          <w:szCs w:val="20"/>
        </w:rPr>
      </w:pPr>
      <w:r w:rsidRPr="007E5C26">
        <w:rPr>
          <w:rFonts w:ascii="Arial" w:hAnsi="Arial" w:cs="Arial"/>
          <w:vanish/>
          <w:sz w:val="20"/>
          <w:szCs w:val="20"/>
        </w:rPr>
        <w:t xml:space="preserve">This Addendum shall be merged into and made part of the LAP and both documents shall be collectively referred to as the “Agreement”. </w:t>
      </w:r>
    </w:p>
    <w:p w14:paraId="725E0239" w14:textId="77777777" w:rsidR="007D6036" w:rsidRPr="007E5C26" w:rsidRDefault="007D6036" w:rsidP="007D6036">
      <w:pPr>
        <w:pStyle w:val="Default"/>
        <w:ind w:firstLine="720"/>
        <w:jc w:val="both"/>
        <w:rPr>
          <w:rFonts w:ascii="Arial" w:hAnsi="Arial" w:cs="Arial"/>
          <w:vanish/>
          <w:sz w:val="20"/>
          <w:szCs w:val="20"/>
        </w:rPr>
      </w:pPr>
    </w:p>
    <w:p w14:paraId="1B883B9F" w14:textId="77777777" w:rsidR="007D6036" w:rsidRPr="007E5C26" w:rsidRDefault="007D6036" w:rsidP="007D6036">
      <w:pPr>
        <w:pStyle w:val="Default"/>
        <w:numPr>
          <w:ilvl w:val="0"/>
          <w:numId w:val="1"/>
        </w:numPr>
        <w:ind w:left="0" w:firstLine="720"/>
        <w:jc w:val="both"/>
        <w:rPr>
          <w:rFonts w:ascii="Arial" w:hAnsi="Arial" w:cs="Arial"/>
          <w:vanish/>
          <w:sz w:val="20"/>
          <w:szCs w:val="20"/>
        </w:rPr>
      </w:pPr>
      <w:r w:rsidRPr="007E5C26">
        <w:rPr>
          <w:rFonts w:ascii="Arial" w:hAnsi="Arial" w:cs="Arial"/>
          <w:vanish/>
          <w:sz w:val="20"/>
          <w:szCs w:val="20"/>
        </w:rPr>
        <w:t>The primary funding source for the Project, as defined by the LAP, is derived from funds legislatively granted pursuant to Section 339.12, Florida Statu</w:t>
      </w:r>
      <w:r w:rsidR="001136D8" w:rsidRPr="007E5C26">
        <w:rPr>
          <w:rFonts w:ascii="Arial" w:hAnsi="Arial" w:cs="Arial"/>
          <w:vanish/>
          <w:sz w:val="20"/>
          <w:szCs w:val="20"/>
        </w:rPr>
        <w:t>t</w:t>
      </w:r>
      <w:r w:rsidRPr="007E5C26">
        <w:rPr>
          <w:rFonts w:ascii="Arial" w:hAnsi="Arial" w:cs="Arial"/>
          <w:vanish/>
          <w:sz w:val="20"/>
          <w:szCs w:val="20"/>
        </w:rPr>
        <w:t>es.</w:t>
      </w:r>
    </w:p>
    <w:p w14:paraId="5464006D" w14:textId="77777777" w:rsidR="007D6036" w:rsidRPr="007E5C26" w:rsidRDefault="007D6036" w:rsidP="007D6036">
      <w:pPr>
        <w:pStyle w:val="Default"/>
        <w:ind w:firstLine="720"/>
        <w:jc w:val="both"/>
        <w:rPr>
          <w:rFonts w:ascii="Arial" w:hAnsi="Arial" w:cs="Arial"/>
          <w:vanish/>
          <w:sz w:val="20"/>
          <w:szCs w:val="20"/>
        </w:rPr>
      </w:pPr>
    </w:p>
    <w:p w14:paraId="1B71423F" w14:textId="7E97C54B" w:rsidR="007D6036" w:rsidRPr="007E5C26" w:rsidRDefault="007D6036" w:rsidP="007D6036">
      <w:pPr>
        <w:pStyle w:val="Default"/>
        <w:numPr>
          <w:ilvl w:val="0"/>
          <w:numId w:val="1"/>
        </w:numPr>
        <w:ind w:left="0" w:firstLine="720"/>
        <w:jc w:val="both"/>
        <w:rPr>
          <w:rFonts w:ascii="Arial" w:hAnsi="Arial" w:cs="Arial"/>
          <w:vanish/>
          <w:sz w:val="20"/>
          <w:szCs w:val="20"/>
        </w:rPr>
      </w:pPr>
      <w:r w:rsidRPr="007E5C26">
        <w:rPr>
          <w:rFonts w:ascii="Arial" w:hAnsi="Arial" w:cs="Arial"/>
          <w:vanish/>
          <w:sz w:val="20"/>
          <w:szCs w:val="20"/>
        </w:rPr>
        <w:t>The Department will also be funding a portion of the Project via monies distributed by the</w:t>
      </w:r>
      <w:r w:rsidR="001136D8" w:rsidRPr="007E5C26">
        <w:rPr>
          <w:rFonts w:ascii="Arial" w:hAnsi="Arial" w:cs="Arial"/>
          <w:vanish/>
          <w:sz w:val="20"/>
          <w:szCs w:val="20"/>
        </w:rPr>
        <w:t xml:space="preserve"> indicated </w:t>
      </w:r>
      <w:r w:rsidRPr="007E5C26">
        <w:rPr>
          <w:rFonts w:ascii="Arial" w:hAnsi="Arial" w:cs="Arial"/>
          <w:vanish/>
          <w:sz w:val="20"/>
          <w:szCs w:val="20"/>
        </w:rPr>
        <w:t xml:space="preserve">  program</w:t>
      </w:r>
      <w:r w:rsidR="001136D8" w:rsidRPr="007E5C26">
        <w:rPr>
          <w:rFonts w:ascii="Arial" w:hAnsi="Arial" w:cs="Arial"/>
          <w:vanish/>
          <w:sz w:val="20"/>
          <w:szCs w:val="20"/>
        </w:rPr>
        <w:t>(s):</w:t>
      </w:r>
    </w:p>
    <w:p w14:paraId="63072CE6" w14:textId="77777777" w:rsidR="001136D8" w:rsidRPr="007E5C26" w:rsidRDefault="001136D8" w:rsidP="00FC49F2">
      <w:pPr>
        <w:pStyle w:val="ListParagraph"/>
        <w:spacing w:after="0"/>
        <w:rPr>
          <w:rFonts w:ascii="Arial" w:hAnsi="Arial" w:cs="Arial"/>
          <w:vanish/>
          <w:sz w:val="20"/>
          <w:szCs w:val="20"/>
        </w:rPr>
      </w:pPr>
    </w:p>
    <w:p w14:paraId="25524E5F" w14:textId="437C0CB2" w:rsidR="001136D8" w:rsidRPr="007E5C26" w:rsidRDefault="001136D8" w:rsidP="00FC49F2">
      <w:pPr>
        <w:tabs>
          <w:tab w:val="left" w:pos="720"/>
          <w:tab w:val="left" w:pos="1440"/>
          <w:tab w:val="left" w:pos="2187"/>
        </w:tabs>
        <w:ind w:left="1170"/>
        <w:jc w:val="both"/>
        <w:rPr>
          <w:rFonts w:ascii="Arial" w:hAnsi="Arial" w:cs="Arial"/>
          <w:vanish/>
          <w:sz w:val="20"/>
          <w:szCs w:val="20"/>
        </w:rPr>
      </w:pPr>
      <w:r w:rsidRPr="007E5C26">
        <w:rPr>
          <w:rFonts w:ascii="Arial" w:hAnsi="Arial" w:cs="Arial"/>
          <w:vanish/>
          <w:sz w:val="20"/>
          <w:szCs w:val="20"/>
        </w:rPr>
        <w:fldChar w:fldCharType="begin">
          <w:ffData>
            <w:name w:val="Check1"/>
            <w:enabled/>
            <w:calcOnExit w:val="0"/>
            <w:checkBox>
              <w:sizeAuto/>
              <w:default w:val="0"/>
            </w:checkBox>
          </w:ffData>
        </w:fldChar>
      </w:r>
      <w:bookmarkStart w:id="5" w:name="Check1"/>
      <w:r w:rsidRPr="007E5C26">
        <w:rPr>
          <w:rFonts w:ascii="Arial" w:hAnsi="Arial" w:cs="Arial"/>
          <w:vanish/>
          <w:sz w:val="20"/>
          <w:szCs w:val="20"/>
        </w:rPr>
        <w:instrText xml:space="preserve"> FORMCHECKBOX </w:instrText>
      </w:r>
      <w:r w:rsidR="00256661" w:rsidRPr="007E5C26">
        <w:rPr>
          <w:rFonts w:ascii="Arial" w:hAnsi="Arial" w:cs="Arial"/>
          <w:vanish/>
          <w:sz w:val="20"/>
          <w:szCs w:val="20"/>
        </w:rPr>
      </w:r>
      <w:r w:rsidR="007E5C26" w:rsidRPr="007E5C26">
        <w:rPr>
          <w:rFonts w:ascii="Arial" w:hAnsi="Arial" w:cs="Arial"/>
          <w:vanish/>
          <w:sz w:val="20"/>
          <w:szCs w:val="20"/>
        </w:rPr>
        <w:fldChar w:fldCharType="separate"/>
      </w:r>
      <w:r w:rsidRPr="007E5C26">
        <w:rPr>
          <w:rFonts w:ascii="Arial" w:hAnsi="Arial" w:cs="Arial"/>
          <w:vanish/>
          <w:sz w:val="20"/>
          <w:szCs w:val="20"/>
        </w:rPr>
        <w:fldChar w:fldCharType="end"/>
      </w:r>
      <w:bookmarkEnd w:id="5"/>
      <w:r w:rsidRPr="007E5C26">
        <w:rPr>
          <w:rFonts w:ascii="Arial" w:hAnsi="Arial" w:cs="Arial"/>
          <w:vanish/>
          <w:sz w:val="20"/>
          <w:szCs w:val="20"/>
        </w:rPr>
        <w:t xml:space="preserve"> County Incentive Grant Program (CIGP), Section </w:t>
      </w:r>
      <w:r w:rsidR="006F7F30" w:rsidRPr="007E5C26">
        <w:rPr>
          <w:rFonts w:ascii="Arial" w:hAnsi="Arial" w:cs="Arial"/>
          <w:vanish/>
          <w:sz w:val="20"/>
          <w:szCs w:val="20"/>
        </w:rPr>
        <w:t>339.2817</w:t>
      </w:r>
      <w:r w:rsidRPr="007E5C26">
        <w:rPr>
          <w:rFonts w:ascii="Arial" w:hAnsi="Arial" w:cs="Arial"/>
          <w:vanish/>
          <w:sz w:val="20"/>
          <w:szCs w:val="20"/>
        </w:rPr>
        <w:t xml:space="preserve"> F.S., CSFA 55.008</w:t>
      </w:r>
    </w:p>
    <w:p w14:paraId="61954BAE" w14:textId="59E69473" w:rsidR="001136D8" w:rsidRPr="007E5C26" w:rsidRDefault="001136D8" w:rsidP="00FC49F2">
      <w:pPr>
        <w:tabs>
          <w:tab w:val="left" w:pos="720"/>
          <w:tab w:val="left" w:pos="1440"/>
          <w:tab w:val="left" w:pos="2187"/>
        </w:tabs>
        <w:ind w:left="1170"/>
        <w:jc w:val="both"/>
        <w:rPr>
          <w:rFonts w:ascii="Arial" w:hAnsi="Arial" w:cs="Arial"/>
          <w:vanish/>
          <w:sz w:val="20"/>
          <w:szCs w:val="20"/>
        </w:rPr>
      </w:pPr>
      <w:r w:rsidRPr="007E5C26">
        <w:rPr>
          <w:rFonts w:ascii="Arial" w:hAnsi="Arial" w:cs="Arial"/>
          <w:vanish/>
          <w:sz w:val="20"/>
          <w:szCs w:val="20"/>
        </w:rPr>
        <w:fldChar w:fldCharType="begin">
          <w:ffData>
            <w:name w:val="Check2"/>
            <w:enabled/>
            <w:calcOnExit w:val="0"/>
            <w:checkBox>
              <w:sizeAuto/>
              <w:default w:val="0"/>
            </w:checkBox>
          </w:ffData>
        </w:fldChar>
      </w:r>
      <w:bookmarkStart w:id="6" w:name="Check2"/>
      <w:r w:rsidRPr="007E5C26">
        <w:rPr>
          <w:rFonts w:ascii="Arial" w:hAnsi="Arial" w:cs="Arial"/>
          <w:vanish/>
          <w:sz w:val="20"/>
          <w:szCs w:val="20"/>
        </w:rPr>
        <w:instrText xml:space="preserve"> FORMCHECKBOX </w:instrText>
      </w:r>
      <w:r w:rsidR="00256661" w:rsidRPr="007E5C26">
        <w:rPr>
          <w:rFonts w:ascii="Arial" w:hAnsi="Arial" w:cs="Arial"/>
          <w:vanish/>
          <w:sz w:val="20"/>
          <w:szCs w:val="20"/>
        </w:rPr>
      </w:r>
      <w:r w:rsidR="007E5C26" w:rsidRPr="007E5C26">
        <w:rPr>
          <w:rFonts w:ascii="Arial" w:hAnsi="Arial" w:cs="Arial"/>
          <w:vanish/>
          <w:sz w:val="20"/>
          <w:szCs w:val="20"/>
        </w:rPr>
        <w:fldChar w:fldCharType="separate"/>
      </w:r>
      <w:r w:rsidRPr="007E5C26">
        <w:rPr>
          <w:rFonts w:ascii="Arial" w:hAnsi="Arial" w:cs="Arial"/>
          <w:vanish/>
          <w:sz w:val="20"/>
          <w:szCs w:val="20"/>
        </w:rPr>
        <w:fldChar w:fldCharType="end"/>
      </w:r>
      <w:bookmarkEnd w:id="6"/>
      <w:r w:rsidRPr="007E5C26">
        <w:rPr>
          <w:rFonts w:ascii="Arial" w:hAnsi="Arial" w:cs="Arial"/>
          <w:vanish/>
          <w:sz w:val="20"/>
          <w:szCs w:val="20"/>
        </w:rPr>
        <w:t xml:space="preserve"> Small County Outreach Program (SCOP), </w:t>
      </w:r>
      <w:r w:rsidR="002E33EA" w:rsidRPr="007E5C26">
        <w:rPr>
          <w:rFonts w:ascii="Arial" w:hAnsi="Arial" w:cs="Arial"/>
          <w:vanish/>
          <w:sz w:val="20"/>
          <w:szCs w:val="20"/>
        </w:rPr>
        <w:t xml:space="preserve">Section </w:t>
      </w:r>
      <w:r w:rsidR="006F7F30" w:rsidRPr="007E5C26">
        <w:rPr>
          <w:rFonts w:ascii="Arial" w:hAnsi="Arial" w:cs="Arial"/>
          <w:vanish/>
          <w:sz w:val="20"/>
          <w:szCs w:val="20"/>
        </w:rPr>
        <w:t>339.2818</w:t>
      </w:r>
      <w:r w:rsidR="002E33EA" w:rsidRPr="007E5C26">
        <w:rPr>
          <w:rFonts w:ascii="Arial" w:hAnsi="Arial" w:cs="Arial"/>
          <w:vanish/>
          <w:sz w:val="20"/>
          <w:szCs w:val="20"/>
        </w:rPr>
        <w:t xml:space="preserve"> F.S., </w:t>
      </w:r>
      <w:r w:rsidRPr="007E5C26">
        <w:rPr>
          <w:rFonts w:ascii="Arial" w:hAnsi="Arial" w:cs="Arial"/>
          <w:vanish/>
          <w:sz w:val="20"/>
          <w:szCs w:val="20"/>
        </w:rPr>
        <w:t>CSFA 55.009</w:t>
      </w:r>
    </w:p>
    <w:p w14:paraId="378542C1" w14:textId="2C8C30E5" w:rsidR="001136D8" w:rsidRPr="007E5C26" w:rsidRDefault="001136D8" w:rsidP="00FC49F2">
      <w:pPr>
        <w:tabs>
          <w:tab w:val="left" w:pos="720"/>
          <w:tab w:val="left" w:pos="1440"/>
          <w:tab w:val="left" w:pos="2187"/>
        </w:tabs>
        <w:ind w:left="1170"/>
        <w:jc w:val="both"/>
        <w:rPr>
          <w:rFonts w:ascii="Arial" w:hAnsi="Arial" w:cs="Arial"/>
          <w:vanish/>
          <w:sz w:val="20"/>
          <w:szCs w:val="20"/>
        </w:rPr>
      </w:pPr>
      <w:r w:rsidRPr="007E5C26">
        <w:rPr>
          <w:rFonts w:ascii="Arial" w:hAnsi="Arial" w:cs="Arial"/>
          <w:vanish/>
          <w:sz w:val="20"/>
          <w:szCs w:val="20"/>
        </w:rPr>
        <w:fldChar w:fldCharType="begin">
          <w:ffData>
            <w:name w:val="Check2"/>
            <w:enabled/>
            <w:calcOnExit w:val="0"/>
            <w:checkBox>
              <w:sizeAuto/>
              <w:default w:val="0"/>
            </w:checkBox>
          </w:ffData>
        </w:fldChar>
      </w:r>
      <w:r w:rsidRPr="007E5C26">
        <w:rPr>
          <w:rFonts w:ascii="Arial" w:hAnsi="Arial" w:cs="Arial"/>
          <w:vanish/>
          <w:sz w:val="20"/>
          <w:szCs w:val="20"/>
        </w:rPr>
        <w:instrText xml:space="preserve"> FORMCHECKBOX </w:instrText>
      </w:r>
      <w:r w:rsidR="00256661" w:rsidRPr="007E5C26">
        <w:rPr>
          <w:rFonts w:ascii="Arial" w:hAnsi="Arial" w:cs="Arial"/>
          <w:vanish/>
          <w:sz w:val="20"/>
          <w:szCs w:val="20"/>
        </w:rPr>
      </w:r>
      <w:r w:rsidR="007E5C26" w:rsidRPr="007E5C26">
        <w:rPr>
          <w:rFonts w:ascii="Arial" w:hAnsi="Arial" w:cs="Arial"/>
          <w:vanish/>
          <w:sz w:val="20"/>
          <w:szCs w:val="20"/>
        </w:rPr>
        <w:fldChar w:fldCharType="separate"/>
      </w:r>
      <w:r w:rsidRPr="007E5C26">
        <w:rPr>
          <w:rFonts w:ascii="Arial" w:hAnsi="Arial" w:cs="Arial"/>
          <w:vanish/>
          <w:sz w:val="20"/>
          <w:szCs w:val="20"/>
        </w:rPr>
        <w:fldChar w:fldCharType="end"/>
      </w:r>
      <w:r w:rsidRPr="007E5C26">
        <w:rPr>
          <w:rFonts w:ascii="Arial" w:hAnsi="Arial" w:cs="Arial"/>
          <w:vanish/>
          <w:sz w:val="20"/>
          <w:szCs w:val="20"/>
        </w:rPr>
        <w:t xml:space="preserve"> Small County Road Assistance Program (SCRAP), </w:t>
      </w:r>
      <w:r w:rsidR="002E33EA" w:rsidRPr="007E5C26">
        <w:rPr>
          <w:rFonts w:ascii="Arial" w:hAnsi="Arial" w:cs="Arial"/>
          <w:vanish/>
          <w:sz w:val="20"/>
          <w:szCs w:val="20"/>
        </w:rPr>
        <w:t xml:space="preserve">Section </w:t>
      </w:r>
      <w:r w:rsidR="006F7F30" w:rsidRPr="007E5C26">
        <w:rPr>
          <w:rFonts w:ascii="Arial" w:hAnsi="Arial" w:cs="Arial"/>
          <w:vanish/>
          <w:sz w:val="20"/>
          <w:szCs w:val="20"/>
        </w:rPr>
        <w:t>339.2816</w:t>
      </w:r>
      <w:r w:rsidR="002E33EA" w:rsidRPr="007E5C26">
        <w:rPr>
          <w:rFonts w:ascii="Arial" w:hAnsi="Arial" w:cs="Arial"/>
          <w:vanish/>
          <w:sz w:val="20"/>
          <w:szCs w:val="20"/>
        </w:rPr>
        <w:t xml:space="preserve"> F.S., </w:t>
      </w:r>
      <w:r w:rsidRPr="007E5C26">
        <w:rPr>
          <w:rFonts w:ascii="Arial" w:hAnsi="Arial" w:cs="Arial"/>
          <w:vanish/>
          <w:sz w:val="20"/>
          <w:szCs w:val="20"/>
        </w:rPr>
        <w:t>CSFA 55.016</w:t>
      </w:r>
    </w:p>
    <w:p w14:paraId="0E5EB936" w14:textId="43C6E294" w:rsidR="001136D8" w:rsidRPr="007E5C26" w:rsidRDefault="001136D8" w:rsidP="00FC49F2">
      <w:pPr>
        <w:tabs>
          <w:tab w:val="left" w:pos="720"/>
          <w:tab w:val="left" w:pos="1440"/>
          <w:tab w:val="left" w:pos="2187"/>
        </w:tabs>
        <w:ind w:left="1170"/>
        <w:jc w:val="both"/>
        <w:rPr>
          <w:rFonts w:ascii="Arial" w:hAnsi="Arial" w:cs="Arial"/>
          <w:vanish/>
          <w:sz w:val="20"/>
          <w:szCs w:val="20"/>
        </w:rPr>
      </w:pPr>
      <w:r w:rsidRPr="007E5C26">
        <w:rPr>
          <w:rFonts w:ascii="Arial" w:hAnsi="Arial" w:cs="Arial"/>
          <w:vanish/>
          <w:sz w:val="20"/>
          <w:szCs w:val="20"/>
        </w:rPr>
        <w:fldChar w:fldCharType="begin">
          <w:ffData>
            <w:name w:val="Check2"/>
            <w:enabled/>
            <w:calcOnExit w:val="0"/>
            <w:checkBox>
              <w:sizeAuto/>
              <w:default w:val="0"/>
            </w:checkBox>
          </w:ffData>
        </w:fldChar>
      </w:r>
      <w:r w:rsidRPr="007E5C26">
        <w:rPr>
          <w:rFonts w:ascii="Arial" w:hAnsi="Arial" w:cs="Arial"/>
          <w:vanish/>
          <w:sz w:val="20"/>
          <w:szCs w:val="20"/>
        </w:rPr>
        <w:instrText xml:space="preserve"> FORMCHECKBOX </w:instrText>
      </w:r>
      <w:r w:rsidR="00256661" w:rsidRPr="007E5C26">
        <w:rPr>
          <w:rFonts w:ascii="Arial" w:hAnsi="Arial" w:cs="Arial"/>
          <w:vanish/>
          <w:sz w:val="20"/>
          <w:szCs w:val="20"/>
        </w:rPr>
      </w:r>
      <w:r w:rsidR="007E5C26" w:rsidRPr="007E5C26">
        <w:rPr>
          <w:rFonts w:ascii="Arial" w:hAnsi="Arial" w:cs="Arial"/>
          <w:vanish/>
          <w:sz w:val="20"/>
          <w:szCs w:val="20"/>
        </w:rPr>
        <w:fldChar w:fldCharType="separate"/>
      </w:r>
      <w:r w:rsidRPr="007E5C26">
        <w:rPr>
          <w:rFonts w:ascii="Arial" w:hAnsi="Arial" w:cs="Arial"/>
          <w:vanish/>
          <w:sz w:val="20"/>
          <w:szCs w:val="20"/>
        </w:rPr>
        <w:fldChar w:fldCharType="end"/>
      </w:r>
      <w:r w:rsidRPr="007E5C26">
        <w:rPr>
          <w:rFonts w:ascii="Arial" w:hAnsi="Arial" w:cs="Arial"/>
          <w:vanish/>
          <w:sz w:val="20"/>
          <w:szCs w:val="20"/>
        </w:rPr>
        <w:t xml:space="preserve"> Transportation Regional Incentive Program (TRIP), Section 339.</w:t>
      </w:r>
      <w:r w:rsidR="006F7F30" w:rsidRPr="007E5C26">
        <w:rPr>
          <w:rFonts w:ascii="Arial" w:hAnsi="Arial" w:cs="Arial"/>
          <w:vanish/>
          <w:sz w:val="20"/>
          <w:szCs w:val="20"/>
        </w:rPr>
        <w:t>2819</w:t>
      </w:r>
      <w:r w:rsidRPr="007E5C26">
        <w:rPr>
          <w:rFonts w:ascii="Arial" w:hAnsi="Arial" w:cs="Arial"/>
          <w:vanish/>
          <w:sz w:val="20"/>
          <w:szCs w:val="20"/>
        </w:rPr>
        <w:t xml:space="preserve"> F.S., CSFA 55.026</w:t>
      </w:r>
    </w:p>
    <w:p w14:paraId="5CFE75B2" w14:textId="567E2B3C" w:rsidR="00FC49F2" w:rsidRPr="007E5C26" w:rsidRDefault="00FC49F2" w:rsidP="00FC49F2">
      <w:pPr>
        <w:tabs>
          <w:tab w:val="left" w:pos="720"/>
          <w:tab w:val="left" w:pos="1440"/>
          <w:tab w:val="left" w:pos="2187"/>
        </w:tabs>
        <w:ind w:left="1170"/>
        <w:jc w:val="both"/>
        <w:rPr>
          <w:rFonts w:ascii="Arial" w:hAnsi="Arial" w:cs="Arial"/>
          <w:vanish/>
          <w:sz w:val="20"/>
          <w:szCs w:val="20"/>
        </w:rPr>
      </w:pPr>
      <w:r w:rsidRPr="007E5C26">
        <w:rPr>
          <w:rFonts w:ascii="Arial" w:hAnsi="Arial" w:cs="Arial"/>
          <w:vanish/>
          <w:sz w:val="20"/>
          <w:szCs w:val="20"/>
        </w:rPr>
        <w:fldChar w:fldCharType="begin">
          <w:ffData>
            <w:name w:val="Check2"/>
            <w:enabled/>
            <w:calcOnExit w:val="0"/>
            <w:checkBox>
              <w:sizeAuto/>
              <w:default w:val="0"/>
            </w:checkBox>
          </w:ffData>
        </w:fldChar>
      </w:r>
      <w:r w:rsidRPr="007E5C26">
        <w:rPr>
          <w:rFonts w:ascii="Arial" w:hAnsi="Arial" w:cs="Arial"/>
          <w:vanish/>
          <w:sz w:val="20"/>
          <w:szCs w:val="20"/>
        </w:rPr>
        <w:instrText xml:space="preserve"> FORMCHECKBOX </w:instrText>
      </w:r>
      <w:r w:rsidR="00256661" w:rsidRPr="007E5C26">
        <w:rPr>
          <w:rFonts w:ascii="Arial" w:hAnsi="Arial" w:cs="Arial"/>
          <w:vanish/>
          <w:sz w:val="20"/>
          <w:szCs w:val="20"/>
        </w:rPr>
      </w:r>
      <w:r w:rsidR="007E5C26" w:rsidRPr="007E5C26">
        <w:rPr>
          <w:rFonts w:ascii="Arial" w:hAnsi="Arial" w:cs="Arial"/>
          <w:vanish/>
          <w:sz w:val="20"/>
          <w:szCs w:val="20"/>
        </w:rPr>
        <w:fldChar w:fldCharType="separate"/>
      </w:r>
      <w:r w:rsidRPr="007E5C26">
        <w:rPr>
          <w:rFonts w:ascii="Arial" w:hAnsi="Arial" w:cs="Arial"/>
          <w:vanish/>
          <w:sz w:val="20"/>
          <w:szCs w:val="20"/>
        </w:rPr>
        <w:fldChar w:fldCharType="end"/>
      </w:r>
      <w:r w:rsidRPr="007E5C26">
        <w:rPr>
          <w:rFonts w:ascii="Arial" w:hAnsi="Arial" w:cs="Arial"/>
          <w:vanish/>
          <w:sz w:val="20"/>
          <w:szCs w:val="20"/>
        </w:rPr>
        <w:t xml:space="preserve"> </w:t>
      </w:r>
      <w:r w:rsidR="00421BD9" w:rsidRPr="007E5C26">
        <w:rPr>
          <w:rFonts w:ascii="Arial" w:hAnsi="Arial" w:cs="Arial"/>
          <w:vanish/>
          <w:sz w:val="20"/>
          <w:szCs w:val="20"/>
        </w:rPr>
        <w:fldChar w:fldCharType="begin">
          <w:ffData>
            <w:name w:val="Text2"/>
            <w:enabled/>
            <w:calcOnExit w:val="0"/>
            <w:textInput>
              <w:default w:val="Insert Program Name(s)"/>
            </w:textInput>
          </w:ffData>
        </w:fldChar>
      </w:r>
      <w:bookmarkStart w:id="7" w:name="Text2"/>
      <w:r w:rsidR="00421BD9" w:rsidRPr="007E5C26">
        <w:rPr>
          <w:rFonts w:ascii="Arial" w:hAnsi="Arial" w:cs="Arial"/>
          <w:vanish/>
          <w:sz w:val="20"/>
          <w:szCs w:val="20"/>
        </w:rPr>
        <w:instrText xml:space="preserve"> FORMTEXT </w:instrText>
      </w:r>
      <w:r w:rsidR="00421BD9" w:rsidRPr="007E5C26">
        <w:rPr>
          <w:rFonts w:ascii="Arial" w:hAnsi="Arial" w:cs="Arial"/>
          <w:vanish/>
          <w:sz w:val="20"/>
          <w:szCs w:val="20"/>
        </w:rPr>
      </w:r>
      <w:r w:rsidR="00421BD9" w:rsidRPr="007E5C26">
        <w:rPr>
          <w:rFonts w:ascii="Arial" w:hAnsi="Arial" w:cs="Arial"/>
          <w:vanish/>
          <w:sz w:val="20"/>
          <w:szCs w:val="20"/>
        </w:rPr>
        <w:fldChar w:fldCharType="separate"/>
      </w:r>
      <w:r w:rsidR="00256661" w:rsidRPr="007E5C26">
        <w:rPr>
          <w:rFonts w:ascii="Arial" w:hAnsi="Arial" w:cs="Arial"/>
          <w:noProof/>
          <w:vanish/>
          <w:sz w:val="20"/>
          <w:szCs w:val="20"/>
        </w:rPr>
        <w:t>Insert Program Name(s)</w:t>
      </w:r>
      <w:r w:rsidR="00421BD9" w:rsidRPr="007E5C26">
        <w:rPr>
          <w:rFonts w:ascii="Arial" w:hAnsi="Arial" w:cs="Arial"/>
          <w:vanish/>
          <w:sz w:val="20"/>
          <w:szCs w:val="20"/>
        </w:rPr>
        <w:fldChar w:fldCharType="end"/>
      </w:r>
      <w:bookmarkEnd w:id="7"/>
      <w:r w:rsidRPr="007E5C26">
        <w:rPr>
          <w:rFonts w:ascii="Arial" w:hAnsi="Arial" w:cs="Arial"/>
          <w:vanish/>
          <w:sz w:val="20"/>
          <w:szCs w:val="20"/>
        </w:rPr>
        <w:t xml:space="preserve">, </w:t>
      </w:r>
      <w:r w:rsidR="00421BD9" w:rsidRPr="007E5C26">
        <w:rPr>
          <w:rFonts w:ascii="Arial" w:hAnsi="Arial" w:cs="Arial"/>
          <w:vanish/>
          <w:sz w:val="20"/>
          <w:szCs w:val="20"/>
        </w:rPr>
        <w:fldChar w:fldCharType="begin">
          <w:ffData>
            <w:name w:val="Text3"/>
            <w:enabled/>
            <w:calcOnExit w:val="0"/>
            <w:textInput>
              <w:default w:val="Insert CSFA Number(s)"/>
            </w:textInput>
          </w:ffData>
        </w:fldChar>
      </w:r>
      <w:bookmarkStart w:id="8" w:name="Text3"/>
      <w:r w:rsidR="00421BD9" w:rsidRPr="007E5C26">
        <w:rPr>
          <w:rFonts w:ascii="Arial" w:hAnsi="Arial" w:cs="Arial"/>
          <w:vanish/>
          <w:sz w:val="20"/>
          <w:szCs w:val="20"/>
        </w:rPr>
        <w:instrText xml:space="preserve"> FORMTEXT </w:instrText>
      </w:r>
      <w:r w:rsidR="00421BD9" w:rsidRPr="007E5C26">
        <w:rPr>
          <w:rFonts w:ascii="Arial" w:hAnsi="Arial" w:cs="Arial"/>
          <w:vanish/>
          <w:sz w:val="20"/>
          <w:szCs w:val="20"/>
        </w:rPr>
      </w:r>
      <w:r w:rsidR="00421BD9" w:rsidRPr="007E5C26">
        <w:rPr>
          <w:rFonts w:ascii="Arial" w:hAnsi="Arial" w:cs="Arial"/>
          <w:vanish/>
          <w:sz w:val="20"/>
          <w:szCs w:val="20"/>
        </w:rPr>
        <w:fldChar w:fldCharType="separate"/>
      </w:r>
      <w:r w:rsidR="00256661" w:rsidRPr="007E5C26">
        <w:rPr>
          <w:rFonts w:ascii="Arial" w:hAnsi="Arial" w:cs="Arial"/>
          <w:noProof/>
          <w:vanish/>
          <w:sz w:val="20"/>
          <w:szCs w:val="20"/>
        </w:rPr>
        <w:t>Insert CSFA Number(s)</w:t>
      </w:r>
      <w:r w:rsidR="00421BD9" w:rsidRPr="007E5C26">
        <w:rPr>
          <w:rFonts w:ascii="Arial" w:hAnsi="Arial" w:cs="Arial"/>
          <w:vanish/>
          <w:sz w:val="20"/>
          <w:szCs w:val="20"/>
        </w:rPr>
        <w:fldChar w:fldCharType="end"/>
      </w:r>
      <w:bookmarkEnd w:id="8"/>
    </w:p>
    <w:p w14:paraId="20C2933A" w14:textId="1FE52489" w:rsidR="007D6036" w:rsidRPr="007E5C26" w:rsidRDefault="007D6036" w:rsidP="007D6036">
      <w:pPr>
        <w:pStyle w:val="Default"/>
        <w:numPr>
          <w:ilvl w:val="0"/>
          <w:numId w:val="1"/>
        </w:numPr>
        <w:ind w:left="0" w:firstLine="720"/>
        <w:jc w:val="both"/>
        <w:rPr>
          <w:rFonts w:ascii="Arial" w:hAnsi="Arial" w:cs="Arial"/>
          <w:vanish/>
          <w:sz w:val="20"/>
          <w:szCs w:val="20"/>
        </w:rPr>
      </w:pPr>
      <w:r w:rsidRPr="007E5C26">
        <w:rPr>
          <w:rFonts w:ascii="Arial" w:hAnsi="Arial" w:cs="Arial"/>
          <w:vanish/>
          <w:sz w:val="20"/>
          <w:szCs w:val="20"/>
        </w:rPr>
        <w:t xml:space="preserve">The </w:t>
      </w:r>
      <w:r w:rsidR="002E33EA" w:rsidRPr="007E5C26">
        <w:rPr>
          <w:rFonts w:ascii="Arial" w:hAnsi="Arial" w:cs="Arial"/>
          <w:vanish/>
          <w:sz w:val="20"/>
          <w:szCs w:val="20"/>
        </w:rPr>
        <w:t>distribution of funds</w:t>
      </w:r>
      <w:r w:rsidRPr="007E5C26">
        <w:rPr>
          <w:rFonts w:ascii="Arial" w:hAnsi="Arial" w:cs="Arial"/>
          <w:vanish/>
          <w:sz w:val="20"/>
          <w:szCs w:val="20"/>
        </w:rPr>
        <w:t xml:space="preserve"> is more specifically shown </w:t>
      </w:r>
      <w:r w:rsidR="009042D3" w:rsidRPr="007E5C26">
        <w:rPr>
          <w:rFonts w:ascii="Arial" w:hAnsi="Arial" w:cs="Arial"/>
          <w:vanish/>
          <w:sz w:val="20"/>
          <w:szCs w:val="20"/>
        </w:rPr>
        <w:t xml:space="preserve">in </w:t>
      </w:r>
      <w:r w:rsidRPr="007E5C26">
        <w:rPr>
          <w:rFonts w:ascii="Arial" w:hAnsi="Arial" w:cs="Arial"/>
          <w:vanish/>
          <w:sz w:val="20"/>
          <w:szCs w:val="20"/>
        </w:rPr>
        <w:t xml:space="preserve">Exhibit </w:t>
      </w:r>
      <w:r w:rsidR="00BC2792" w:rsidRPr="007E5C26">
        <w:rPr>
          <w:rFonts w:ascii="Arial" w:hAnsi="Arial" w:cs="Arial"/>
          <w:vanish/>
          <w:sz w:val="20"/>
          <w:szCs w:val="20"/>
        </w:rPr>
        <w:t>“</w:t>
      </w:r>
      <w:r w:rsidRPr="007E5C26">
        <w:rPr>
          <w:rFonts w:ascii="Arial" w:hAnsi="Arial" w:cs="Arial"/>
          <w:vanish/>
          <w:sz w:val="20"/>
          <w:szCs w:val="20"/>
        </w:rPr>
        <w:t>B</w:t>
      </w:r>
      <w:r w:rsidR="00BC2792" w:rsidRPr="007E5C26">
        <w:rPr>
          <w:rFonts w:ascii="Arial" w:hAnsi="Arial" w:cs="Arial"/>
          <w:vanish/>
          <w:sz w:val="20"/>
          <w:szCs w:val="20"/>
        </w:rPr>
        <w:t>”</w:t>
      </w:r>
      <w:r w:rsidRPr="007E5C26">
        <w:rPr>
          <w:rFonts w:ascii="Arial" w:hAnsi="Arial" w:cs="Arial"/>
          <w:vanish/>
          <w:sz w:val="20"/>
          <w:szCs w:val="20"/>
        </w:rPr>
        <w:t xml:space="preserve"> of th</w:t>
      </w:r>
      <w:r w:rsidR="002E33EA" w:rsidRPr="007E5C26">
        <w:rPr>
          <w:rFonts w:ascii="Arial" w:hAnsi="Arial" w:cs="Arial"/>
          <w:vanish/>
          <w:sz w:val="20"/>
          <w:szCs w:val="20"/>
        </w:rPr>
        <w:t>is</w:t>
      </w:r>
      <w:r w:rsidRPr="007E5C26">
        <w:rPr>
          <w:rFonts w:ascii="Arial" w:hAnsi="Arial" w:cs="Arial"/>
          <w:vanish/>
          <w:sz w:val="20"/>
          <w:szCs w:val="20"/>
        </w:rPr>
        <w:t xml:space="preserve"> </w:t>
      </w:r>
      <w:r w:rsidR="002E33EA" w:rsidRPr="007E5C26">
        <w:rPr>
          <w:rFonts w:ascii="Arial" w:hAnsi="Arial" w:cs="Arial"/>
          <w:vanish/>
          <w:sz w:val="20"/>
          <w:szCs w:val="20"/>
        </w:rPr>
        <w:t>Agreement</w:t>
      </w:r>
      <w:r w:rsidRPr="007E5C26">
        <w:rPr>
          <w:rFonts w:ascii="Arial" w:hAnsi="Arial" w:cs="Arial"/>
          <w:vanish/>
          <w:sz w:val="20"/>
          <w:szCs w:val="20"/>
        </w:rPr>
        <w:t xml:space="preserve">. </w:t>
      </w:r>
    </w:p>
    <w:p w14:paraId="6396CBD8" w14:textId="77777777" w:rsidR="007D6036" w:rsidRPr="007E5C26" w:rsidRDefault="007D6036" w:rsidP="007D6036">
      <w:pPr>
        <w:pStyle w:val="Default"/>
        <w:ind w:firstLine="720"/>
        <w:jc w:val="both"/>
        <w:rPr>
          <w:rFonts w:ascii="Arial" w:hAnsi="Arial" w:cs="Arial"/>
          <w:vanish/>
          <w:sz w:val="20"/>
          <w:szCs w:val="20"/>
        </w:rPr>
      </w:pPr>
    </w:p>
    <w:p w14:paraId="08FF74B9" w14:textId="4F0DECA2" w:rsidR="00FC49F2" w:rsidRPr="007E5C26" w:rsidRDefault="002E33EA" w:rsidP="007D6036">
      <w:pPr>
        <w:pStyle w:val="Default"/>
        <w:numPr>
          <w:ilvl w:val="0"/>
          <w:numId w:val="1"/>
        </w:numPr>
        <w:ind w:left="0" w:firstLine="720"/>
        <w:jc w:val="both"/>
        <w:rPr>
          <w:rFonts w:ascii="Arial" w:hAnsi="Arial" w:cs="Arial"/>
          <w:vanish/>
          <w:sz w:val="20"/>
          <w:szCs w:val="20"/>
        </w:rPr>
      </w:pPr>
      <w:r w:rsidRPr="007E5C26">
        <w:rPr>
          <w:rFonts w:ascii="Arial" w:hAnsi="Arial" w:cs="Arial"/>
          <w:vanish/>
          <w:sz w:val="20"/>
          <w:szCs w:val="20"/>
        </w:rPr>
        <w:t>The state resources awarded are subject to the Florida Single Audit Act, as indicated</w:t>
      </w:r>
      <w:r w:rsidR="009C37C0" w:rsidRPr="007E5C26">
        <w:rPr>
          <w:rFonts w:ascii="Arial" w:hAnsi="Arial" w:cs="Arial"/>
          <w:vanish/>
          <w:sz w:val="20"/>
          <w:szCs w:val="20"/>
        </w:rPr>
        <w:t xml:space="preserve"> below.</w:t>
      </w:r>
      <w:r w:rsidRPr="007E5C26">
        <w:rPr>
          <w:rFonts w:ascii="Arial" w:hAnsi="Arial" w:cs="Arial"/>
          <w:vanish/>
          <w:sz w:val="20"/>
          <w:szCs w:val="20"/>
        </w:rPr>
        <w:t xml:space="preserve"> </w:t>
      </w:r>
    </w:p>
    <w:p w14:paraId="2F8D15BD" w14:textId="455121C2" w:rsidR="006F7F30" w:rsidRPr="007E5C26" w:rsidRDefault="007D6036" w:rsidP="00FC49F2">
      <w:pPr>
        <w:pStyle w:val="Default"/>
        <w:jc w:val="both"/>
        <w:rPr>
          <w:rFonts w:ascii="Arial" w:hAnsi="Arial" w:cs="Arial"/>
          <w:vanish/>
          <w:sz w:val="20"/>
          <w:szCs w:val="20"/>
        </w:rPr>
      </w:pPr>
      <w:r w:rsidRPr="007E5C26">
        <w:rPr>
          <w:rFonts w:ascii="Arial" w:hAnsi="Arial" w:cs="Arial"/>
          <w:vanish/>
          <w:sz w:val="20"/>
          <w:szCs w:val="20"/>
        </w:rPr>
        <w:t xml:space="preserve">     </w:t>
      </w:r>
    </w:p>
    <w:p w14:paraId="2F19DDEB" w14:textId="2A45C03A" w:rsidR="006F7F30" w:rsidRPr="007E5C26" w:rsidRDefault="006F7F30" w:rsidP="001A0615">
      <w:pPr>
        <w:pStyle w:val="Default"/>
        <w:ind w:left="720"/>
        <w:jc w:val="both"/>
        <w:rPr>
          <w:rFonts w:ascii="Arial" w:hAnsi="Arial" w:cs="Arial"/>
          <w:vanish/>
          <w:sz w:val="20"/>
          <w:szCs w:val="20"/>
        </w:rPr>
      </w:pPr>
      <w:r w:rsidRPr="007E5C26">
        <w:rPr>
          <w:rFonts w:ascii="Arial" w:hAnsi="Arial" w:cs="Arial"/>
          <w:vanish/>
          <w:sz w:val="20"/>
          <w:szCs w:val="20"/>
        </w:rPr>
        <w:t xml:space="preserve">The administration of resources awarded through the Department to </w:t>
      </w:r>
      <w:r w:rsidR="00F94E27" w:rsidRPr="007E5C26">
        <w:rPr>
          <w:rFonts w:ascii="Arial" w:hAnsi="Arial" w:cs="Arial"/>
          <w:vanish/>
          <w:sz w:val="20"/>
          <w:szCs w:val="20"/>
        </w:rPr>
        <w:fldChar w:fldCharType="begin">
          <w:ffData>
            <w:name w:val="Text1"/>
            <w:enabled/>
            <w:calcOnExit w:val="0"/>
            <w:textInput/>
          </w:ffData>
        </w:fldChar>
      </w:r>
      <w:bookmarkStart w:id="9" w:name="Text1"/>
      <w:r w:rsidR="00F94E27" w:rsidRPr="007E5C26">
        <w:rPr>
          <w:rFonts w:ascii="Arial" w:hAnsi="Arial" w:cs="Arial"/>
          <w:vanish/>
          <w:sz w:val="20"/>
          <w:szCs w:val="20"/>
        </w:rPr>
        <w:instrText xml:space="preserve"> FORMTEXT </w:instrText>
      </w:r>
      <w:r w:rsidR="00F94E27" w:rsidRPr="007E5C26">
        <w:rPr>
          <w:rFonts w:ascii="Arial" w:hAnsi="Arial" w:cs="Arial"/>
          <w:vanish/>
          <w:sz w:val="20"/>
          <w:szCs w:val="20"/>
        </w:rPr>
      </w:r>
      <w:r w:rsidR="00F94E27" w:rsidRPr="007E5C26">
        <w:rPr>
          <w:rFonts w:ascii="Arial" w:hAnsi="Arial" w:cs="Arial"/>
          <w:vanish/>
          <w:sz w:val="20"/>
          <w:szCs w:val="20"/>
        </w:rPr>
        <w:fldChar w:fldCharType="separate"/>
      </w:r>
      <w:r w:rsidR="00256661" w:rsidRPr="007E5C26">
        <w:rPr>
          <w:rFonts w:ascii="Arial" w:hAnsi="Arial" w:cs="Arial"/>
          <w:noProof/>
          <w:vanish/>
          <w:sz w:val="20"/>
          <w:szCs w:val="20"/>
        </w:rPr>
        <w:t> </w:t>
      </w:r>
      <w:r w:rsidR="00256661" w:rsidRPr="007E5C26">
        <w:rPr>
          <w:rFonts w:ascii="Arial" w:hAnsi="Arial" w:cs="Arial"/>
          <w:noProof/>
          <w:vanish/>
          <w:sz w:val="20"/>
          <w:szCs w:val="20"/>
        </w:rPr>
        <w:t> </w:t>
      </w:r>
      <w:r w:rsidR="00256661" w:rsidRPr="007E5C26">
        <w:rPr>
          <w:rFonts w:ascii="Arial" w:hAnsi="Arial" w:cs="Arial"/>
          <w:noProof/>
          <w:vanish/>
          <w:sz w:val="20"/>
          <w:szCs w:val="20"/>
        </w:rPr>
        <w:t> </w:t>
      </w:r>
      <w:r w:rsidR="00256661" w:rsidRPr="007E5C26">
        <w:rPr>
          <w:rFonts w:ascii="Arial" w:hAnsi="Arial" w:cs="Arial"/>
          <w:noProof/>
          <w:vanish/>
          <w:sz w:val="20"/>
          <w:szCs w:val="20"/>
        </w:rPr>
        <w:t> </w:t>
      </w:r>
      <w:r w:rsidR="00256661" w:rsidRPr="007E5C26">
        <w:rPr>
          <w:rFonts w:ascii="Arial" w:hAnsi="Arial" w:cs="Arial"/>
          <w:noProof/>
          <w:vanish/>
          <w:sz w:val="20"/>
          <w:szCs w:val="20"/>
        </w:rPr>
        <w:t> </w:t>
      </w:r>
      <w:r w:rsidR="00F94E27" w:rsidRPr="007E5C26">
        <w:rPr>
          <w:rFonts w:ascii="Arial" w:hAnsi="Arial" w:cs="Arial"/>
          <w:vanish/>
          <w:sz w:val="20"/>
          <w:szCs w:val="20"/>
        </w:rPr>
        <w:fldChar w:fldCharType="end"/>
      </w:r>
      <w:bookmarkEnd w:id="9"/>
      <w:r w:rsidRPr="007E5C26">
        <w:rPr>
          <w:rFonts w:ascii="Arial" w:hAnsi="Arial" w:cs="Arial"/>
          <w:vanish/>
          <w:sz w:val="20"/>
          <w:szCs w:val="20"/>
        </w:rPr>
        <w:t xml:space="preserve"> </w:t>
      </w:r>
      <w:r w:rsidR="00624743" w:rsidRPr="007E5C26">
        <w:rPr>
          <w:rFonts w:ascii="Arial" w:hAnsi="Arial" w:cs="Arial"/>
          <w:vanish/>
          <w:sz w:val="20"/>
          <w:szCs w:val="20"/>
        </w:rPr>
        <w:t>(hereafter known as the “</w:t>
      </w:r>
      <w:r w:rsidR="00421BD9" w:rsidRPr="007E5C26">
        <w:rPr>
          <w:rFonts w:ascii="Arial" w:hAnsi="Arial" w:cs="Arial"/>
          <w:vanish/>
          <w:sz w:val="20"/>
          <w:szCs w:val="20"/>
        </w:rPr>
        <w:t>Recipient</w:t>
      </w:r>
      <w:r w:rsidR="00624743" w:rsidRPr="007E5C26">
        <w:rPr>
          <w:rFonts w:ascii="Arial" w:hAnsi="Arial" w:cs="Arial"/>
          <w:vanish/>
          <w:sz w:val="20"/>
          <w:szCs w:val="20"/>
        </w:rPr>
        <w:t xml:space="preserve">”) </w:t>
      </w:r>
      <w:r w:rsidRPr="007E5C26">
        <w:rPr>
          <w:rFonts w:ascii="Arial" w:hAnsi="Arial" w:cs="Arial"/>
          <w:vanish/>
          <w:sz w:val="20"/>
          <w:szCs w:val="20"/>
        </w:rPr>
        <w:t xml:space="preserve">by </w:t>
      </w:r>
      <w:r w:rsidR="00B15833" w:rsidRPr="007E5C26">
        <w:rPr>
          <w:rFonts w:ascii="Arial" w:hAnsi="Arial" w:cs="Arial"/>
          <w:vanish/>
          <w:sz w:val="20"/>
          <w:szCs w:val="20"/>
        </w:rPr>
        <w:t xml:space="preserve">this Agreement may be subject to audits and/or monitoring by the Department. The following requirements do not limit the authority of the Department to conduct or arrange for the conduct of additional audits or evaluations of Federal awards or State financial assistance or limit the authority of any state agency inspector general, the State of Florida Auditor General, or any other state official. The </w:t>
      </w:r>
      <w:r w:rsidR="000374F4" w:rsidRPr="007E5C26">
        <w:rPr>
          <w:rFonts w:ascii="Arial" w:hAnsi="Arial" w:cs="Arial"/>
          <w:vanish/>
          <w:sz w:val="20"/>
          <w:szCs w:val="20"/>
        </w:rPr>
        <w:t>Recipient</w:t>
      </w:r>
      <w:r w:rsidR="00B15833" w:rsidRPr="007E5C26">
        <w:rPr>
          <w:rFonts w:ascii="Arial" w:hAnsi="Arial" w:cs="Arial"/>
          <w:vanish/>
          <w:sz w:val="20"/>
          <w:szCs w:val="20"/>
        </w:rPr>
        <w:t xml:space="preserve"> shall comply with all audit and audit reporting requirements as specified below</w:t>
      </w:r>
      <w:r w:rsidRPr="007E5C26">
        <w:rPr>
          <w:rFonts w:ascii="Arial" w:hAnsi="Arial" w:cs="Arial"/>
          <w:vanish/>
          <w:sz w:val="20"/>
          <w:szCs w:val="20"/>
        </w:rPr>
        <w:t>.</w:t>
      </w:r>
    </w:p>
    <w:p w14:paraId="782D04E3" w14:textId="77777777" w:rsidR="00B15833" w:rsidRPr="007E5C26" w:rsidRDefault="00B15833" w:rsidP="00B15833">
      <w:pPr>
        <w:tabs>
          <w:tab w:val="left" w:pos="360"/>
        </w:tabs>
        <w:spacing w:after="0" w:line="240" w:lineRule="auto"/>
        <w:jc w:val="both"/>
        <w:rPr>
          <w:rFonts w:ascii="Arial" w:eastAsia="Times New Roman" w:hAnsi="Arial" w:cs="Arial"/>
          <w:vanish/>
          <w:sz w:val="20"/>
          <w:szCs w:val="20"/>
        </w:rPr>
      </w:pPr>
    </w:p>
    <w:p w14:paraId="72217033" w14:textId="43F8B539" w:rsidR="00B15833" w:rsidRPr="007E5C26" w:rsidRDefault="00B15833" w:rsidP="00941C8C">
      <w:pPr>
        <w:numPr>
          <w:ilvl w:val="1"/>
          <w:numId w:val="3"/>
        </w:numPr>
        <w:suppressAutoHyphens/>
        <w:autoSpaceDN w:val="0"/>
        <w:spacing w:after="0" w:line="240" w:lineRule="auto"/>
        <w:ind w:left="180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 xml:space="preserve">In addition to reviews of audits conducted in accordance with Section 215.97, Florida Statutes, monitoring procedures to monitor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’s use of state financial assistance may include but not be limited to on-site visits by Department staff and/or other procedures,</w:t>
      </w:r>
      <w:r w:rsidRPr="007E5C26">
        <w:rPr>
          <w:rFonts w:ascii="Arial" w:hAnsi="Arial" w:cs="Arial"/>
          <w:vanish/>
          <w:sz w:val="20"/>
          <w:szCs w:val="20"/>
        </w:rPr>
        <w:t xml:space="preserve"> </w:t>
      </w:r>
      <w:r w:rsidRPr="007E5C26">
        <w:rPr>
          <w:rFonts w:ascii="Arial" w:eastAsia="Times New Roman" w:hAnsi="Arial" w:cs="Arial"/>
          <w:vanish/>
          <w:sz w:val="20"/>
          <w:szCs w:val="20"/>
        </w:rPr>
        <w:t xml:space="preserve">including reviewing any required performance and financial reports, following up, ensuring corrective action, and issuing management decisions on weaknesses found through audits when those findings pertain to state financial assistance awarded through the Department by this Agreement. By entering into this Agreement,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agrees to comply and cooperate fully with any monitoring procedures/processes deemed appropriate by the </w:t>
      </w:r>
      <w:r w:rsidRPr="007E5C26">
        <w:rPr>
          <w:rFonts w:ascii="Arial" w:eastAsia="Times New Roman" w:hAnsi="Arial" w:cs="Arial"/>
          <w:bCs/>
          <w:vanish/>
          <w:sz w:val="20"/>
          <w:szCs w:val="20"/>
        </w:rPr>
        <w:t>Department</w:t>
      </w:r>
      <w:r w:rsidRPr="007E5C26">
        <w:rPr>
          <w:rFonts w:ascii="Arial" w:eastAsia="Times New Roman" w:hAnsi="Arial" w:cs="Arial"/>
          <w:vanish/>
          <w:sz w:val="20"/>
          <w:szCs w:val="20"/>
        </w:rPr>
        <w:t xml:space="preserve">.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further agrees to comply and cooperate with any inspections, reviews, investigations, or audits deemed necessary by the Department, the Department of Financial Services (DFS), or State of Florida Auditor General.</w:t>
      </w:r>
    </w:p>
    <w:p w14:paraId="07DA388F" w14:textId="77777777" w:rsidR="00B15833" w:rsidRPr="007E5C26" w:rsidRDefault="00B15833" w:rsidP="00941C8C">
      <w:pPr>
        <w:spacing w:after="0" w:line="240" w:lineRule="auto"/>
        <w:ind w:left="2340" w:hanging="360"/>
        <w:jc w:val="both"/>
        <w:rPr>
          <w:rFonts w:ascii="Arial" w:eastAsia="Times New Roman" w:hAnsi="Arial" w:cs="Arial"/>
          <w:vanish/>
          <w:sz w:val="20"/>
          <w:szCs w:val="20"/>
        </w:rPr>
      </w:pPr>
    </w:p>
    <w:p w14:paraId="59B88C4E" w14:textId="10BBEA18" w:rsidR="00B15833" w:rsidRPr="007E5C26" w:rsidRDefault="00B15833" w:rsidP="00941C8C">
      <w:pPr>
        <w:numPr>
          <w:ilvl w:val="1"/>
          <w:numId w:val="3"/>
        </w:numPr>
        <w:suppressAutoHyphens/>
        <w:autoSpaceDN w:val="0"/>
        <w:spacing w:after="0" w:line="240" w:lineRule="auto"/>
        <w:ind w:left="180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 xml:space="preserve">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a nonstate entity as defined by Section 215.97(2)(m), Florida Statutes, as a recipient of state financial assistance awarded by the Department through this Agreement, is subject to the following requirements:</w:t>
      </w:r>
    </w:p>
    <w:p w14:paraId="17EB7BAF" w14:textId="77777777" w:rsidR="00B15833" w:rsidRPr="007E5C26" w:rsidRDefault="00B15833" w:rsidP="00941C8C">
      <w:pPr>
        <w:spacing w:after="0" w:line="240" w:lineRule="auto"/>
        <w:ind w:left="900"/>
        <w:jc w:val="both"/>
        <w:rPr>
          <w:rFonts w:ascii="Arial" w:eastAsia="Times New Roman" w:hAnsi="Arial" w:cs="Arial"/>
          <w:vanish/>
          <w:sz w:val="20"/>
          <w:szCs w:val="20"/>
        </w:rPr>
      </w:pPr>
      <w:r w:rsidRPr="007E5C26">
        <w:rPr>
          <w:rFonts w:ascii="Arial" w:eastAsia="Times New Roman" w:hAnsi="Arial" w:cs="Arial"/>
          <w:vanish/>
          <w:sz w:val="20"/>
          <w:szCs w:val="20"/>
        </w:rPr>
        <w:t xml:space="preserve">  </w:t>
      </w:r>
    </w:p>
    <w:p w14:paraId="3FF498E7" w14:textId="0569ECAE" w:rsidR="00B15833" w:rsidRPr="007E5C26" w:rsidRDefault="00B15833" w:rsidP="00941C8C">
      <w:pPr>
        <w:numPr>
          <w:ilvl w:val="2"/>
          <w:numId w:val="3"/>
        </w:numPr>
        <w:tabs>
          <w:tab w:val="left" w:pos="-800"/>
          <w:tab w:val="left" w:pos="360"/>
          <w:tab w:val="left" w:pos="1080"/>
          <w:tab w:val="left" w:pos="2250"/>
          <w:tab w:val="left" w:pos="2520"/>
          <w:tab w:val="left" w:pos="3240"/>
          <w:tab w:val="left" w:pos="3960"/>
          <w:tab w:val="left" w:pos="4680"/>
          <w:tab w:val="left" w:pos="5400"/>
          <w:tab w:val="left" w:pos="6120"/>
          <w:tab w:val="left" w:pos="684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 xml:space="preserve">In the event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meets the audit threshold requirements established by Section 215.97, Florida Statutes,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must have a State single or project-specific audit conducted for such fiscal year in accordance with Section 215.97, Florida Statutes; applicable rules of the Department of Financial Services; and Chapters 10.550 (local governmental entities) or 10.650 (nonprofit and for-profit organizations), Rules of the Auditor General. </w:t>
      </w:r>
      <w:r w:rsidR="009C37C0" w:rsidRPr="007E5C26">
        <w:rPr>
          <w:rFonts w:ascii="Arial" w:eastAsia="Times New Roman" w:hAnsi="Arial" w:cs="Arial"/>
          <w:vanish/>
          <w:sz w:val="20"/>
          <w:szCs w:val="20"/>
        </w:rPr>
        <w:t xml:space="preserve">Exhibit “J” </w:t>
      </w:r>
      <w:r w:rsidRPr="007E5C26">
        <w:rPr>
          <w:rFonts w:ascii="Arial" w:eastAsia="Times New Roman" w:hAnsi="Arial" w:cs="Arial"/>
          <w:vanish/>
          <w:sz w:val="20"/>
          <w:szCs w:val="20"/>
        </w:rPr>
        <w:t xml:space="preserve">to this Agreement indicates state financial assistance awarded through the Department by this Agreement needed by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to further comply with the requirements of Section 215.97, Florida Statutes. In determining the state financial assistance expended in a fiscal year,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shall consider all sources of state financial assistance, including state financial assistance received from the Department by this Agreement, other state agencies, and other nonstate entities. State financial assistance does not include Federal direct or pass-through awards and resources received by a nonstate entity for Federal program matching requirements.</w:t>
      </w:r>
    </w:p>
    <w:p w14:paraId="259AB5D4" w14:textId="77777777" w:rsidR="00B15833" w:rsidRPr="007E5C26" w:rsidRDefault="00B15833" w:rsidP="00941C8C">
      <w:pPr>
        <w:tabs>
          <w:tab w:val="left" w:pos="-800"/>
          <w:tab w:val="left" w:pos="360"/>
          <w:tab w:val="left" w:pos="1080"/>
          <w:tab w:val="left" w:pos="1800"/>
          <w:tab w:val="left" w:pos="2520"/>
          <w:tab w:val="left" w:pos="3240"/>
          <w:tab w:val="left" w:pos="3960"/>
          <w:tab w:val="left" w:pos="4680"/>
          <w:tab w:val="left" w:pos="5400"/>
          <w:tab w:val="left" w:pos="6120"/>
          <w:tab w:val="left" w:pos="6840"/>
        </w:tabs>
        <w:autoSpaceDE w:val="0"/>
        <w:spacing w:after="0" w:line="240" w:lineRule="auto"/>
        <w:ind w:left="3150" w:hanging="540"/>
        <w:jc w:val="both"/>
        <w:rPr>
          <w:rFonts w:ascii="Arial" w:eastAsia="Times New Roman" w:hAnsi="Arial" w:cs="Arial"/>
          <w:vanish/>
          <w:sz w:val="20"/>
          <w:szCs w:val="20"/>
        </w:rPr>
      </w:pPr>
    </w:p>
    <w:p w14:paraId="3B3E4CAC" w14:textId="6437B2D0" w:rsidR="00B15833" w:rsidRPr="007E5C26" w:rsidRDefault="00B15833" w:rsidP="00941C8C">
      <w:pPr>
        <w:widowControl w:val="0"/>
        <w:numPr>
          <w:ilvl w:val="2"/>
          <w:numId w:val="3"/>
        </w:numPr>
        <w:tabs>
          <w:tab w:val="left" w:pos="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In connection with th</w:t>
      </w:r>
      <w:r w:rsidRPr="007E5C26">
        <w:rPr>
          <w:rFonts w:ascii="Arial" w:eastAsia="Times New Roman" w:hAnsi="Arial" w:cs="Arial"/>
          <w:bCs/>
          <w:vanish/>
          <w:sz w:val="20"/>
          <w:szCs w:val="20"/>
        </w:rPr>
        <w:t>e audi</w:t>
      </w:r>
      <w:r w:rsidRPr="007E5C26">
        <w:rPr>
          <w:rFonts w:ascii="Arial" w:eastAsia="Times New Roman" w:hAnsi="Arial" w:cs="Arial"/>
          <w:vanish/>
          <w:sz w:val="20"/>
          <w:szCs w:val="20"/>
        </w:rPr>
        <w:t xml:space="preserve">t requirements, the </w:t>
      </w:r>
      <w:r w:rsidR="000374F4" w:rsidRPr="007E5C26">
        <w:rPr>
          <w:rFonts w:ascii="Arial" w:eastAsia="Times New Roman" w:hAnsi="Arial" w:cs="Arial"/>
          <w:vanish/>
          <w:sz w:val="20"/>
          <w:szCs w:val="20"/>
        </w:rPr>
        <w:t>Recipient</w:t>
      </w:r>
      <w:r w:rsidRPr="007E5C26">
        <w:rPr>
          <w:rFonts w:ascii="Arial" w:eastAsia="Times New Roman" w:hAnsi="Arial" w:cs="Arial"/>
          <w:bCs/>
          <w:vanish/>
          <w:sz w:val="20"/>
          <w:szCs w:val="20"/>
        </w:rPr>
        <w:t xml:space="preserve"> </w:t>
      </w:r>
      <w:r w:rsidRPr="007E5C26">
        <w:rPr>
          <w:rFonts w:ascii="Arial" w:eastAsia="Times New Roman" w:hAnsi="Arial" w:cs="Arial"/>
          <w:vanish/>
          <w:sz w:val="20"/>
          <w:szCs w:val="20"/>
        </w:rPr>
        <w:t>shall ensure that the audit complies w</w:t>
      </w:r>
      <w:r w:rsidRPr="007E5C26">
        <w:rPr>
          <w:rFonts w:ascii="Arial" w:eastAsia="Times New Roman" w:hAnsi="Arial" w:cs="Arial"/>
          <w:bCs/>
          <w:vanish/>
          <w:sz w:val="20"/>
          <w:szCs w:val="20"/>
        </w:rPr>
        <w:t>ith th</w:t>
      </w:r>
      <w:r w:rsidRPr="007E5C26">
        <w:rPr>
          <w:rFonts w:ascii="Arial" w:eastAsia="Times New Roman" w:hAnsi="Arial" w:cs="Arial"/>
          <w:vanish/>
          <w:sz w:val="20"/>
          <w:szCs w:val="20"/>
        </w:rPr>
        <w:t>e requirements of Section 215.97(8), Florida Statutes. This includes submission of a financial reporting package as defined by Sec</w:t>
      </w:r>
      <w:r w:rsidRPr="007E5C26">
        <w:rPr>
          <w:rFonts w:ascii="Arial" w:eastAsia="Times New Roman" w:hAnsi="Arial" w:cs="Arial"/>
          <w:bCs/>
          <w:vanish/>
          <w:sz w:val="20"/>
          <w:szCs w:val="20"/>
        </w:rPr>
        <w:t>tion 2</w:t>
      </w:r>
      <w:r w:rsidRPr="007E5C26">
        <w:rPr>
          <w:rFonts w:ascii="Arial" w:eastAsia="Times New Roman" w:hAnsi="Arial" w:cs="Arial"/>
          <w:vanish/>
          <w:sz w:val="20"/>
          <w:szCs w:val="20"/>
        </w:rPr>
        <w:t>15.97(</w:t>
      </w:r>
      <w:r w:rsidRPr="007E5C26">
        <w:rPr>
          <w:rFonts w:ascii="Arial" w:eastAsia="Times New Roman" w:hAnsi="Arial" w:cs="Arial"/>
          <w:bCs/>
          <w:vanish/>
          <w:sz w:val="20"/>
          <w:szCs w:val="20"/>
        </w:rPr>
        <w:t>2)(e),</w:t>
      </w:r>
      <w:r w:rsidRPr="007E5C26">
        <w:rPr>
          <w:rFonts w:ascii="Arial" w:eastAsia="Times New Roman" w:hAnsi="Arial" w:cs="Arial"/>
          <w:vanish/>
          <w:sz w:val="20"/>
          <w:szCs w:val="20"/>
        </w:rPr>
        <w:t xml:space="preserve"> Florida Statutes, and Chapters 10.550 (local governmental entities) or 10.650 (nonprofit and for-profit organizations), Rules of the Auditor General.</w:t>
      </w:r>
    </w:p>
    <w:p w14:paraId="60104756" w14:textId="77777777" w:rsidR="00B15833" w:rsidRPr="007E5C26" w:rsidRDefault="00B15833" w:rsidP="00941C8C">
      <w:pPr>
        <w:widowControl w:val="0"/>
        <w:tabs>
          <w:tab w:val="left" w:pos="2160"/>
        </w:tabs>
        <w:autoSpaceDE w:val="0"/>
        <w:spacing w:after="0" w:line="240" w:lineRule="auto"/>
        <w:ind w:left="3150" w:hanging="540"/>
        <w:jc w:val="both"/>
        <w:rPr>
          <w:rFonts w:ascii="Arial" w:eastAsia="Times New Roman" w:hAnsi="Arial" w:cs="Arial"/>
          <w:vanish/>
          <w:sz w:val="20"/>
          <w:szCs w:val="20"/>
        </w:rPr>
      </w:pPr>
    </w:p>
    <w:p w14:paraId="6B8D9AD0" w14:textId="366E565F" w:rsidR="00B15833" w:rsidRPr="007E5C26" w:rsidRDefault="00B15833" w:rsidP="00941C8C">
      <w:pPr>
        <w:widowControl w:val="0"/>
        <w:numPr>
          <w:ilvl w:val="2"/>
          <w:numId w:val="3"/>
        </w:numPr>
        <w:tabs>
          <w:tab w:val="left" w:pos="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 xml:space="preserve">In the event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does not meet the audit threshold requirements established by Section 215.97, Florida Statutes,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is exempt for such fiscal year from the state single audit requirements of Section 215.97, Florida Statutes. However,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must provide a single audit exemption statement to the Department at </w:t>
      </w:r>
      <w:hyperlink r:id="rId12" w:history="1">
        <w:r w:rsidRPr="007E5C26">
          <w:rPr>
            <w:rFonts w:ascii="Arial" w:eastAsia="Times New Roman" w:hAnsi="Arial" w:cs="Arial"/>
            <w:vanish/>
            <w:color w:val="0563C1"/>
            <w:sz w:val="20"/>
            <w:szCs w:val="20"/>
            <w:u w:val="single"/>
          </w:rPr>
          <w:t>FDOTSingleAudit@dot.state.fl.us</w:t>
        </w:r>
      </w:hyperlink>
      <w:r w:rsidRPr="007E5C26">
        <w:rPr>
          <w:rFonts w:ascii="Arial" w:eastAsia="Times New Roman" w:hAnsi="Arial" w:cs="Arial"/>
          <w:vanish/>
          <w:sz w:val="20"/>
          <w:szCs w:val="20"/>
        </w:rPr>
        <w:t xml:space="preserve"> no later than nine months after the end of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’s audit period for each applicable audit year. In the event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does not meet the audit threshold requirements established by Section 215.97, Florida Statutes, in a fiscal year and </w:t>
      </w:r>
      <w:r w:rsidRPr="007E5C26">
        <w:rPr>
          <w:rFonts w:ascii="Arial" w:eastAsia="Times New Roman" w:hAnsi="Arial" w:cs="Arial"/>
          <w:vanish/>
          <w:sz w:val="20"/>
          <w:szCs w:val="20"/>
          <w:u w:val="single"/>
        </w:rPr>
        <w:t>elects</w:t>
      </w:r>
      <w:r w:rsidRPr="007E5C26">
        <w:rPr>
          <w:rFonts w:ascii="Arial" w:eastAsia="Times New Roman" w:hAnsi="Arial" w:cs="Arial"/>
          <w:vanish/>
          <w:sz w:val="20"/>
          <w:szCs w:val="20"/>
        </w:rPr>
        <w:t xml:space="preserve"> to have an audit conducted in accordance with the provisions of Section 215.97, Florida Statutes, the cost of the audit must be paid from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’s resources (</w:t>
      </w:r>
      <w:r w:rsidRPr="007E5C26">
        <w:rPr>
          <w:rFonts w:ascii="Arial" w:eastAsia="Times New Roman" w:hAnsi="Arial" w:cs="Arial"/>
          <w:i/>
          <w:vanish/>
          <w:sz w:val="20"/>
          <w:szCs w:val="20"/>
        </w:rPr>
        <w:t>i.e.</w:t>
      </w:r>
      <w:r w:rsidRPr="007E5C26">
        <w:rPr>
          <w:rFonts w:ascii="Arial" w:eastAsia="Times New Roman" w:hAnsi="Arial" w:cs="Arial"/>
          <w:vanish/>
          <w:sz w:val="20"/>
          <w:szCs w:val="20"/>
        </w:rPr>
        <w:t xml:space="preserve">, the cost of such an audit must be paid from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’s resources obtained from other than State entities).</w:t>
      </w:r>
    </w:p>
    <w:p w14:paraId="3278FEF8" w14:textId="77777777" w:rsidR="00B15833" w:rsidRPr="007E5C26" w:rsidRDefault="00B15833" w:rsidP="00941C8C">
      <w:pPr>
        <w:widowControl w:val="0"/>
        <w:tabs>
          <w:tab w:val="left" w:pos="0"/>
        </w:tabs>
        <w:autoSpaceDE w:val="0"/>
        <w:spacing w:after="0" w:line="240" w:lineRule="auto"/>
        <w:ind w:left="3150" w:hanging="540"/>
        <w:jc w:val="both"/>
        <w:rPr>
          <w:rFonts w:ascii="Arial" w:eastAsia="Times New Roman" w:hAnsi="Arial" w:cs="Arial"/>
          <w:vanish/>
          <w:sz w:val="20"/>
          <w:szCs w:val="20"/>
        </w:rPr>
      </w:pPr>
    </w:p>
    <w:p w14:paraId="66DA4F07" w14:textId="77777777" w:rsidR="00B15833" w:rsidRPr="007E5C26" w:rsidRDefault="00B15833" w:rsidP="00941C8C">
      <w:pPr>
        <w:keepNext/>
        <w:keepLines/>
        <w:widowControl w:val="0"/>
        <w:numPr>
          <w:ilvl w:val="2"/>
          <w:numId w:val="3"/>
        </w:numPr>
        <w:tabs>
          <w:tab w:val="left" w:pos="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In accordance with Chapters 10.550 (local governmental entities) or 10.650 (nonprofit and for-profit organizations), Rules of the Auditor General, copies of financial reporting packages required by this Agreement shall be submitted to:</w:t>
      </w:r>
    </w:p>
    <w:p w14:paraId="60169EB3" w14:textId="77777777" w:rsidR="00B15833" w:rsidRPr="007E5C26" w:rsidRDefault="00B15833" w:rsidP="00941C8C">
      <w:pPr>
        <w:keepNext/>
        <w:keepLines/>
        <w:widowControl w:val="0"/>
        <w:tabs>
          <w:tab w:val="left" w:pos="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ab/>
      </w:r>
      <w:r w:rsidRPr="007E5C26">
        <w:rPr>
          <w:rFonts w:ascii="Arial" w:eastAsia="Times New Roman" w:hAnsi="Arial" w:cs="Arial"/>
          <w:vanish/>
          <w:sz w:val="20"/>
          <w:szCs w:val="20"/>
        </w:rPr>
        <w:tab/>
      </w:r>
    </w:p>
    <w:p w14:paraId="5ED32D17" w14:textId="77777777" w:rsidR="00B15833" w:rsidRPr="007E5C26" w:rsidRDefault="00B15833" w:rsidP="00941C8C">
      <w:pPr>
        <w:keepNext/>
        <w:keepLines/>
        <w:widowControl w:val="0"/>
        <w:tabs>
          <w:tab w:val="left" w:pos="0"/>
          <w:tab w:val="left" w:pos="1440"/>
          <w:tab w:val="left" w:pos="162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ab/>
      </w:r>
      <w:r w:rsidRPr="007E5C26">
        <w:rPr>
          <w:rFonts w:ascii="Arial" w:eastAsia="Times New Roman" w:hAnsi="Arial" w:cs="Arial"/>
          <w:vanish/>
          <w:sz w:val="20"/>
          <w:szCs w:val="20"/>
        </w:rPr>
        <w:tab/>
        <w:t>Florida Department of Transportation</w:t>
      </w:r>
    </w:p>
    <w:p w14:paraId="6675B30E" w14:textId="77777777" w:rsidR="00B15833" w:rsidRPr="007E5C26" w:rsidRDefault="00B15833" w:rsidP="00941C8C">
      <w:pPr>
        <w:keepNext/>
        <w:keepLines/>
        <w:widowControl w:val="0"/>
        <w:tabs>
          <w:tab w:val="left" w:pos="0"/>
          <w:tab w:val="left" w:pos="1440"/>
          <w:tab w:val="left" w:pos="162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ab/>
      </w:r>
      <w:r w:rsidRPr="007E5C26">
        <w:rPr>
          <w:rFonts w:ascii="Arial" w:eastAsia="Times New Roman" w:hAnsi="Arial" w:cs="Arial"/>
          <w:vanish/>
          <w:sz w:val="20"/>
          <w:szCs w:val="20"/>
        </w:rPr>
        <w:tab/>
        <w:t>Office of Comptroller, MS 24</w:t>
      </w:r>
    </w:p>
    <w:p w14:paraId="4C6308E9" w14:textId="77777777" w:rsidR="00B15833" w:rsidRPr="007E5C26" w:rsidRDefault="00B15833" w:rsidP="00941C8C">
      <w:pPr>
        <w:keepNext/>
        <w:keepLines/>
        <w:widowControl w:val="0"/>
        <w:tabs>
          <w:tab w:val="left" w:pos="0"/>
          <w:tab w:val="left" w:pos="1440"/>
          <w:tab w:val="left" w:pos="162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ab/>
      </w:r>
      <w:r w:rsidRPr="007E5C26">
        <w:rPr>
          <w:rFonts w:ascii="Arial" w:eastAsia="Times New Roman" w:hAnsi="Arial" w:cs="Arial"/>
          <w:vanish/>
          <w:sz w:val="20"/>
          <w:szCs w:val="20"/>
        </w:rPr>
        <w:tab/>
        <w:t>605 Suwannee Street</w:t>
      </w:r>
    </w:p>
    <w:p w14:paraId="0E59B0E8" w14:textId="77777777" w:rsidR="00B15833" w:rsidRPr="007E5C26" w:rsidRDefault="00B15833" w:rsidP="00941C8C">
      <w:pPr>
        <w:keepNext/>
        <w:keepLines/>
        <w:widowControl w:val="0"/>
        <w:tabs>
          <w:tab w:val="left" w:pos="0"/>
          <w:tab w:val="left" w:pos="1440"/>
          <w:tab w:val="left" w:pos="162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ab/>
      </w:r>
      <w:r w:rsidRPr="007E5C26">
        <w:rPr>
          <w:rFonts w:ascii="Arial" w:eastAsia="Times New Roman" w:hAnsi="Arial" w:cs="Arial"/>
          <w:vanish/>
          <w:sz w:val="20"/>
          <w:szCs w:val="20"/>
        </w:rPr>
        <w:tab/>
        <w:t>Tallahassee, Florida 32399-0405</w:t>
      </w:r>
    </w:p>
    <w:p w14:paraId="21E47B17" w14:textId="41F45C25" w:rsidR="00B15833" w:rsidRPr="007E5C26" w:rsidRDefault="00B15833" w:rsidP="00941C8C">
      <w:pPr>
        <w:keepNext/>
        <w:keepLines/>
        <w:widowControl w:val="0"/>
        <w:tabs>
          <w:tab w:val="left" w:pos="0"/>
          <w:tab w:val="left" w:pos="1440"/>
          <w:tab w:val="left" w:pos="162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ab/>
      </w:r>
      <w:r w:rsidRPr="007E5C26">
        <w:rPr>
          <w:rFonts w:ascii="Arial" w:eastAsia="Times New Roman" w:hAnsi="Arial" w:cs="Arial"/>
          <w:vanish/>
          <w:sz w:val="20"/>
          <w:szCs w:val="20"/>
        </w:rPr>
        <w:tab/>
      </w:r>
      <w:hyperlink r:id="rId13" w:history="1">
        <w:r w:rsidRPr="007E5C26">
          <w:rPr>
            <w:rFonts w:ascii="Arial" w:eastAsia="Times New Roman" w:hAnsi="Arial" w:cs="Arial"/>
            <w:vanish/>
            <w:color w:val="0563C1"/>
            <w:sz w:val="20"/>
            <w:szCs w:val="20"/>
            <w:u w:val="single"/>
          </w:rPr>
          <w:t>FDOTSingleAudit@dot.state.fl.us</w:t>
        </w:r>
      </w:hyperlink>
    </w:p>
    <w:p w14:paraId="5552EDC8" w14:textId="77777777" w:rsidR="00B15833" w:rsidRPr="007E5C26" w:rsidRDefault="00B15833" w:rsidP="00941C8C">
      <w:pPr>
        <w:keepNext/>
        <w:keepLines/>
        <w:widowControl w:val="0"/>
        <w:tabs>
          <w:tab w:val="left" w:pos="0"/>
          <w:tab w:val="left" w:pos="1440"/>
          <w:tab w:val="left" w:pos="162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ab/>
      </w:r>
      <w:r w:rsidRPr="007E5C26">
        <w:rPr>
          <w:rFonts w:ascii="Arial" w:eastAsia="Times New Roman" w:hAnsi="Arial" w:cs="Arial"/>
          <w:vanish/>
          <w:sz w:val="20"/>
          <w:szCs w:val="20"/>
        </w:rPr>
        <w:tab/>
      </w:r>
    </w:p>
    <w:p w14:paraId="6978F5FC" w14:textId="77777777" w:rsidR="00B15833" w:rsidRPr="007E5C26" w:rsidRDefault="00B15833" w:rsidP="00941C8C">
      <w:pPr>
        <w:keepNext/>
        <w:keepLines/>
        <w:widowControl w:val="0"/>
        <w:tabs>
          <w:tab w:val="left" w:pos="0"/>
          <w:tab w:val="left" w:pos="1440"/>
          <w:tab w:val="left" w:pos="162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ab/>
      </w:r>
      <w:r w:rsidRPr="007E5C26">
        <w:rPr>
          <w:rFonts w:ascii="Arial" w:eastAsia="Times New Roman" w:hAnsi="Arial" w:cs="Arial"/>
          <w:vanish/>
          <w:sz w:val="20"/>
          <w:szCs w:val="20"/>
        </w:rPr>
        <w:tab/>
        <w:t>And</w:t>
      </w:r>
    </w:p>
    <w:p w14:paraId="6081A6B4" w14:textId="77777777" w:rsidR="00B15833" w:rsidRPr="007E5C26" w:rsidRDefault="00B15833" w:rsidP="00941C8C">
      <w:pPr>
        <w:spacing w:after="0" w:line="240" w:lineRule="auto"/>
        <w:ind w:left="3150" w:hanging="540"/>
        <w:rPr>
          <w:rFonts w:ascii="Arial" w:eastAsia="Times New Roman" w:hAnsi="Arial" w:cs="Arial"/>
          <w:vanish/>
          <w:sz w:val="20"/>
          <w:szCs w:val="20"/>
        </w:rPr>
      </w:pPr>
    </w:p>
    <w:p w14:paraId="68E51F48" w14:textId="77777777" w:rsidR="00B15833" w:rsidRPr="007E5C26" w:rsidRDefault="00B15833" w:rsidP="00941C8C">
      <w:pPr>
        <w:keepNext/>
        <w:keepLines/>
        <w:widowControl w:val="0"/>
        <w:tabs>
          <w:tab w:val="left" w:pos="0"/>
        </w:tabs>
        <w:autoSpaceDE w:val="0"/>
        <w:spacing w:after="0" w:line="240" w:lineRule="auto"/>
        <w:ind w:left="3690"/>
        <w:jc w:val="both"/>
        <w:rPr>
          <w:rFonts w:ascii="Arial" w:eastAsia="Times New Roman" w:hAnsi="Arial" w:cs="Arial"/>
          <w:vanish/>
          <w:sz w:val="20"/>
          <w:szCs w:val="20"/>
        </w:rPr>
      </w:pPr>
      <w:r w:rsidRPr="007E5C26">
        <w:rPr>
          <w:rFonts w:ascii="Arial" w:eastAsia="Times New Roman" w:hAnsi="Arial" w:cs="Arial"/>
          <w:vanish/>
          <w:sz w:val="20"/>
          <w:szCs w:val="20"/>
        </w:rPr>
        <w:tab/>
        <w:t>State of Florida Auditor General</w:t>
      </w:r>
    </w:p>
    <w:p w14:paraId="38EDE978" w14:textId="77777777" w:rsidR="00B15833" w:rsidRPr="007E5C26" w:rsidRDefault="00B15833" w:rsidP="00941C8C">
      <w:pPr>
        <w:keepNext/>
        <w:keepLines/>
        <w:widowControl w:val="0"/>
        <w:tabs>
          <w:tab w:val="left" w:pos="0"/>
        </w:tabs>
        <w:autoSpaceDE w:val="0"/>
        <w:spacing w:after="0" w:line="240" w:lineRule="auto"/>
        <w:ind w:left="3690"/>
        <w:jc w:val="both"/>
        <w:rPr>
          <w:rFonts w:ascii="Arial" w:eastAsia="Times New Roman" w:hAnsi="Arial" w:cs="Arial"/>
          <w:vanish/>
          <w:sz w:val="20"/>
          <w:szCs w:val="20"/>
        </w:rPr>
      </w:pPr>
      <w:r w:rsidRPr="007E5C26">
        <w:rPr>
          <w:rFonts w:ascii="Arial" w:eastAsia="Times New Roman" w:hAnsi="Arial" w:cs="Arial"/>
          <w:vanish/>
          <w:sz w:val="20"/>
          <w:szCs w:val="20"/>
        </w:rPr>
        <w:tab/>
        <w:t>Local Government Audits/342</w:t>
      </w:r>
    </w:p>
    <w:p w14:paraId="1A22720B" w14:textId="77777777" w:rsidR="00B15833" w:rsidRPr="007E5C26" w:rsidRDefault="00B15833" w:rsidP="00941C8C">
      <w:pPr>
        <w:keepNext/>
        <w:keepLines/>
        <w:widowControl w:val="0"/>
        <w:tabs>
          <w:tab w:val="left" w:pos="0"/>
        </w:tabs>
        <w:autoSpaceDE w:val="0"/>
        <w:spacing w:after="0" w:line="240" w:lineRule="auto"/>
        <w:ind w:left="3690"/>
        <w:jc w:val="both"/>
        <w:rPr>
          <w:rFonts w:ascii="Arial" w:eastAsia="Times New Roman" w:hAnsi="Arial" w:cs="Arial"/>
          <w:vanish/>
          <w:sz w:val="20"/>
          <w:szCs w:val="20"/>
        </w:rPr>
      </w:pPr>
      <w:r w:rsidRPr="007E5C26">
        <w:rPr>
          <w:rFonts w:ascii="Arial" w:eastAsia="Times New Roman" w:hAnsi="Arial" w:cs="Arial"/>
          <w:vanish/>
          <w:sz w:val="20"/>
          <w:szCs w:val="20"/>
        </w:rPr>
        <w:tab/>
        <w:t>111 West Madison Street, Room 401</w:t>
      </w:r>
    </w:p>
    <w:p w14:paraId="367DD47B" w14:textId="77777777" w:rsidR="00B15833" w:rsidRPr="007E5C26" w:rsidRDefault="00B15833" w:rsidP="00941C8C">
      <w:pPr>
        <w:keepNext/>
        <w:keepLines/>
        <w:widowControl w:val="0"/>
        <w:tabs>
          <w:tab w:val="left" w:pos="0"/>
        </w:tabs>
        <w:autoSpaceDE w:val="0"/>
        <w:spacing w:after="0" w:line="240" w:lineRule="auto"/>
        <w:ind w:left="3690"/>
        <w:jc w:val="both"/>
        <w:rPr>
          <w:rFonts w:ascii="Arial" w:eastAsia="Times New Roman" w:hAnsi="Arial" w:cs="Arial"/>
          <w:vanish/>
          <w:sz w:val="20"/>
          <w:szCs w:val="20"/>
        </w:rPr>
      </w:pPr>
      <w:r w:rsidRPr="007E5C26">
        <w:rPr>
          <w:rFonts w:ascii="Arial" w:eastAsia="Times New Roman" w:hAnsi="Arial" w:cs="Arial"/>
          <w:vanish/>
          <w:sz w:val="20"/>
          <w:szCs w:val="20"/>
        </w:rPr>
        <w:tab/>
        <w:t>Tallahassee, FL 32399-1450</w:t>
      </w:r>
    </w:p>
    <w:p w14:paraId="144D4D46" w14:textId="567FC4EB" w:rsidR="00B15833" w:rsidRPr="007E5C26" w:rsidRDefault="00B15833" w:rsidP="00941C8C">
      <w:pPr>
        <w:keepNext/>
        <w:keepLines/>
        <w:widowControl w:val="0"/>
        <w:tabs>
          <w:tab w:val="left" w:pos="0"/>
        </w:tabs>
        <w:autoSpaceDE w:val="0"/>
        <w:spacing w:after="0" w:line="240" w:lineRule="auto"/>
        <w:ind w:left="3690"/>
        <w:jc w:val="both"/>
        <w:rPr>
          <w:rFonts w:ascii="Arial" w:eastAsia="Times New Roman" w:hAnsi="Arial" w:cs="Arial"/>
          <w:vanish/>
          <w:sz w:val="20"/>
          <w:szCs w:val="20"/>
        </w:rPr>
      </w:pPr>
      <w:r w:rsidRPr="007E5C26">
        <w:rPr>
          <w:rFonts w:ascii="Arial" w:eastAsia="Times New Roman" w:hAnsi="Arial" w:cs="Arial"/>
          <w:vanish/>
          <w:sz w:val="20"/>
          <w:szCs w:val="20"/>
        </w:rPr>
        <w:tab/>
        <w:t xml:space="preserve">Email: </w:t>
      </w:r>
      <w:hyperlink r:id="rId14" w:history="1">
        <w:r w:rsidRPr="007E5C26">
          <w:rPr>
            <w:rFonts w:ascii="Arial" w:eastAsia="Times New Roman" w:hAnsi="Arial" w:cs="Arial"/>
            <w:vanish/>
            <w:color w:val="0563C1"/>
            <w:sz w:val="20"/>
            <w:szCs w:val="20"/>
            <w:u w:val="single"/>
          </w:rPr>
          <w:t>flaudgen_localgovt@aud.state.fl.us</w:t>
        </w:r>
      </w:hyperlink>
    </w:p>
    <w:p w14:paraId="749A410E" w14:textId="77777777" w:rsidR="00B15833" w:rsidRPr="007E5C26" w:rsidRDefault="00B15833" w:rsidP="00941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150" w:hanging="540"/>
        <w:jc w:val="both"/>
        <w:rPr>
          <w:rFonts w:ascii="Arial" w:eastAsia="Times New Roman" w:hAnsi="Arial" w:cs="Arial"/>
          <w:vanish/>
          <w:sz w:val="20"/>
          <w:szCs w:val="20"/>
        </w:rPr>
      </w:pPr>
    </w:p>
    <w:p w14:paraId="5CBEB2FD" w14:textId="77777777" w:rsidR="00B15833" w:rsidRPr="007E5C26" w:rsidRDefault="00B15833" w:rsidP="00941C8C">
      <w:pPr>
        <w:widowControl w:val="0"/>
        <w:numPr>
          <w:ilvl w:val="2"/>
          <w:numId w:val="3"/>
        </w:numPr>
        <w:tabs>
          <w:tab w:val="left" w:pos="0"/>
          <w:tab w:val="left" w:pos="720"/>
          <w:tab w:val="left" w:pos="1620"/>
          <w:tab w:val="left" w:pos="2250"/>
          <w:tab w:val="left" w:pos="3600"/>
          <w:tab w:val="left" w:pos="4320"/>
          <w:tab w:val="left" w:pos="5040"/>
          <w:tab w:val="left" w:pos="5760"/>
          <w:tab w:val="left" w:pos="648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Any copies of financial reporting packages, reports, or other information required to be submitted to the Department shall be submitted timely in accordance with Section 215.97, Florida Statutes, and Chapters 10.550 (local governmental entities) or 10.650 (nonprofit and for-profit organizations), Rules of the Auditor General, as applicable.</w:t>
      </w:r>
    </w:p>
    <w:p w14:paraId="1AE58C53" w14:textId="77777777" w:rsidR="00B15833" w:rsidRPr="007E5C26" w:rsidRDefault="00B15833" w:rsidP="00941C8C">
      <w:pPr>
        <w:widowControl w:val="0"/>
        <w:tabs>
          <w:tab w:val="left" w:pos="2160"/>
          <w:tab w:val="left" w:pos="2880"/>
          <w:tab w:val="left" w:pos="3600"/>
          <w:tab w:val="left" w:pos="4320"/>
          <w:tab w:val="left" w:pos="5760"/>
          <w:tab w:val="left" w:pos="6480"/>
          <w:tab w:val="left" w:pos="7200"/>
          <w:tab w:val="left" w:pos="7920"/>
          <w:tab w:val="left" w:pos="8640"/>
        </w:tabs>
        <w:autoSpaceDE w:val="0"/>
        <w:spacing w:after="0" w:line="240" w:lineRule="auto"/>
        <w:ind w:left="3150" w:hanging="540"/>
        <w:jc w:val="both"/>
        <w:rPr>
          <w:rFonts w:ascii="Arial" w:eastAsia="Times New Roman" w:hAnsi="Arial" w:cs="Arial"/>
          <w:vanish/>
          <w:sz w:val="20"/>
          <w:szCs w:val="20"/>
        </w:rPr>
      </w:pPr>
    </w:p>
    <w:p w14:paraId="7344FBA7" w14:textId="7C7F18CE" w:rsidR="00B15833" w:rsidRPr="007E5C26" w:rsidRDefault="00B15833" w:rsidP="00941C8C">
      <w:pPr>
        <w:widowControl w:val="0"/>
        <w:numPr>
          <w:ilvl w:val="2"/>
          <w:numId w:val="3"/>
        </w:numPr>
        <w:tabs>
          <w:tab w:val="left" w:pos="0"/>
          <w:tab w:val="left" w:pos="1620"/>
          <w:tab w:val="left" w:pos="3600"/>
          <w:tab w:val="left" w:pos="4320"/>
          <w:tab w:val="left" w:pos="5040"/>
          <w:tab w:val="left" w:pos="5760"/>
          <w:tab w:val="left" w:pos="648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 xml:space="preserve">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when submitting financial reporting packages to the Department for audits done in accordance with Chapters 10.550 (local governmental entities) or 10.650 (nonprofit and for-profit organizations), Rules of the Auditor General, should indicate the date the reporting package was delivered to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in correspondence accompanying the reporting package.</w:t>
      </w:r>
    </w:p>
    <w:p w14:paraId="38773C04" w14:textId="77777777" w:rsidR="00B15833" w:rsidRPr="007E5C26" w:rsidRDefault="00B15833" w:rsidP="00941C8C">
      <w:pPr>
        <w:spacing w:after="0" w:line="240" w:lineRule="auto"/>
        <w:ind w:left="3150" w:hanging="540"/>
        <w:jc w:val="both"/>
        <w:rPr>
          <w:rFonts w:ascii="Arial" w:eastAsia="Times New Roman" w:hAnsi="Arial" w:cs="Arial"/>
          <w:vanish/>
          <w:sz w:val="20"/>
          <w:szCs w:val="20"/>
        </w:rPr>
      </w:pPr>
    </w:p>
    <w:p w14:paraId="51463327" w14:textId="5EC251CF" w:rsidR="00B15833" w:rsidRPr="007E5C26" w:rsidRDefault="00B15833" w:rsidP="00941C8C">
      <w:pPr>
        <w:widowControl w:val="0"/>
        <w:numPr>
          <w:ilvl w:val="2"/>
          <w:numId w:val="3"/>
        </w:numPr>
        <w:tabs>
          <w:tab w:val="left" w:pos="0"/>
          <w:tab w:val="left" w:pos="1620"/>
          <w:tab w:val="left" w:pos="3600"/>
          <w:tab w:val="left" w:pos="4320"/>
          <w:tab w:val="left" w:pos="5040"/>
          <w:tab w:val="left" w:pos="5760"/>
          <w:tab w:val="left" w:pos="648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 xml:space="preserve">Upon receipt, and within six months, the Department will review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’s financial reporting package, including corrective action plans and management letters, to the extent necessary to determine whether timely and appropriate corrective action on all deficiencies has been taken pertaining to the state financial assistance provided through the Department by this Agreement. If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fails to have an audit conducted consistent with Section 215.97, Florida Statutes, the Department may take appropriate corrective action to enforce compliance.</w:t>
      </w:r>
    </w:p>
    <w:p w14:paraId="0D2546DF" w14:textId="77777777" w:rsidR="00B15833" w:rsidRPr="007E5C26" w:rsidRDefault="00B15833" w:rsidP="00941C8C">
      <w:pPr>
        <w:spacing w:after="0" w:line="240" w:lineRule="auto"/>
        <w:ind w:left="3150" w:hanging="540"/>
        <w:jc w:val="both"/>
        <w:rPr>
          <w:rFonts w:ascii="Arial" w:eastAsia="Times New Roman" w:hAnsi="Arial" w:cs="Arial"/>
          <w:vanish/>
          <w:sz w:val="20"/>
          <w:szCs w:val="20"/>
        </w:rPr>
      </w:pPr>
    </w:p>
    <w:p w14:paraId="6A1C9B79" w14:textId="271F9E71" w:rsidR="00B15833" w:rsidRPr="007E5C26" w:rsidRDefault="00B15833" w:rsidP="00941C8C">
      <w:pPr>
        <w:widowControl w:val="0"/>
        <w:numPr>
          <w:ilvl w:val="2"/>
          <w:numId w:val="3"/>
        </w:numPr>
        <w:tabs>
          <w:tab w:val="left" w:pos="0"/>
        </w:tabs>
        <w:suppressAutoHyphens/>
        <w:autoSpaceDE w:val="0"/>
        <w:autoSpaceDN w:val="0"/>
        <w:spacing w:after="0" w:line="240" w:lineRule="auto"/>
        <w:ind w:left="3150" w:hanging="540"/>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 xml:space="preserve">As a condition of receiving state financial assistance,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shall permit the Department or its designee, DFS, or the Auditor General access to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’s records, including financial statements, the independent auditor’s working papers, and project records as necessary. Records related to unresolved audit findings, appeals, or litigation shall be retained until the action is complete or the dispute is resolved.</w:t>
      </w:r>
    </w:p>
    <w:p w14:paraId="66854F37" w14:textId="77777777" w:rsidR="00B15833" w:rsidRPr="007E5C26" w:rsidRDefault="00B15833" w:rsidP="00941C8C">
      <w:pPr>
        <w:widowControl w:val="0"/>
        <w:tabs>
          <w:tab w:val="left" w:pos="2160"/>
          <w:tab w:val="left" w:pos="3600"/>
          <w:tab w:val="left" w:pos="5760"/>
          <w:tab w:val="left" w:pos="6480"/>
          <w:tab w:val="left" w:pos="7200"/>
          <w:tab w:val="left" w:pos="7920"/>
          <w:tab w:val="left" w:pos="8640"/>
        </w:tabs>
        <w:autoSpaceDE w:val="0"/>
        <w:spacing w:after="0" w:line="240" w:lineRule="auto"/>
        <w:ind w:left="900"/>
        <w:jc w:val="both"/>
        <w:rPr>
          <w:rFonts w:ascii="Times New Roman" w:eastAsia="Times New Roman" w:hAnsi="Times New Roman" w:cs="Times New Roman"/>
          <w:vanish/>
          <w:sz w:val="20"/>
          <w:szCs w:val="20"/>
        </w:rPr>
      </w:pPr>
    </w:p>
    <w:p w14:paraId="233CDE27" w14:textId="3856C69D" w:rsidR="00B15833" w:rsidRPr="007E5C26" w:rsidRDefault="00B15833" w:rsidP="00941C8C">
      <w:pPr>
        <w:widowControl w:val="0"/>
        <w:numPr>
          <w:ilvl w:val="1"/>
          <w:numId w:val="3"/>
        </w:numPr>
        <w:tabs>
          <w:tab w:val="left" w:pos="360"/>
          <w:tab w:val="left" w:pos="2160"/>
          <w:tab w:val="left" w:pos="4320"/>
          <w:tab w:val="left" w:pos="5040"/>
          <w:tab w:val="left" w:pos="5760"/>
          <w:tab w:val="left" w:pos="6480"/>
          <w:tab w:val="left" w:pos="7200"/>
        </w:tabs>
        <w:suppressAutoHyphens/>
        <w:autoSpaceDE w:val="0"/>
        <w:autoSpaceDN w:val="0"/>
        <w:spacing w:after="0" w:line="240" w:lineRule="auto"/>
        <w:ind w:left="1800"/>
        <w:contextualSpacing/>
        <w:jc w:val="both"/>
        <w:textAlignment w:val="baseline"/>
        <w:rPr>
          <w:rFonts w:ascii="Arial" w:eastAsia="Times New Roman" w:hAnsi="Arial" w:cs="Arial"/>
          <w:vanish/>
          <w:sz w:val="20"/>
          <w:szCs w:val="20"/>
        </w:rPr>
      </w:pPr>
      <w:r w:rsidRPr="007E5C26">
        <w:rPr>
          <w:rFonts w:ascii="Arial" w:eastAsia="Times New Roman" w:hAnsi="Arial" w:cs="Arial"/>
          <w:vanish/>
          <w:sz w:val="20"/>
          <w:szCs w:val="20"/>
        </w:rPr>
        <w:t xml:space="preserve">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shall retain sufficient records demonstrating its compliance with the terms of this Agreement for a period of five years from the date the audit report is issued and shall allow the Department or its designee, DFS, or State of Florida Auditor General access to such records upon request. The </w:t>
      </w:r>
      <w:r w:rsidR="000374F4" w:rsidRPr="007E5C26">
        <w:rPr>
          <w:rFonts w:ascii="Arial" w:eastAsia="Times New Roman" w:hAnsi="Arial" w:cs="Arial"/>
          <w:vanish/>
          <w:sz w:val="20"/>
          <w:szCs w:val="20"/>
        </w:rPr>
        <w:t>Recipient</w:t>
      </w:r>
      <w:r w:rsidRPr="007E5C26">
        <w:rPr>
          <w:rFonts w:ascii="Arial" w:eastAsia="Times New Roman" w:hAnsi="Arial" w:cs="Arial"/>
          <w:vanish/>
          <w:sz w:val="20"/>
          <w:szCs w:val="20"/>
        </w:rPr>
        <w:t xml:space="preserve"> shall ensure that the audit working papers are made available to the Department or its designee, DFS, or State of Florida Auditor General upon request for a period of five years from the date the audit report is issued, unless extended in writing by the Department.</w:t>
      </w:r>
    </w:p>
    <w:p w14:paraId="2B170B04" w14:textId="5287C242" w:rsidR="007D6036" w:rsidRPr="007E5C26" w:rsidRDefault="007D6036" w:rsidP="00624743">
      <w:pPr>
        <w:pStyle w:val="Default"/>
        <w:ind w:left="720"/>
        <w:jc w:val="both"/>
        <w:rPr>
          <w:rFonts w:ascii="Arial" w:hAnsi="Arial" w:cs="Arial"/>
          <w:vanish/>
          <w:sz w:val="20"/>
          <w:szCs w:val="20"/>
        </w:rPr>
      </w:pPr>
      <w:r w:rsidRPr="007E5C26">
        <w:rPr>
          <w:rFonts w:ascii="Arial" w:hAnsi="Arial" w:cs="Arial"/>
          <w:vanish/>
          <w:sz w:val="20"/>
          <w:szCs w:val="20"/>
        </w:rPr>
        <w:tab/>
      </w:r>
    </w:p>
    <w:p w14:paraId="1EE9C2E1" w14:textId="77777777" w:rsidR="001761AB" w:rsidRDefault="006F7F30" w:rsidP="00624743">
      <w:pPr>
        <w:pStyle w:val="Default"/>
        <w:jc w:val="both"/>
        <w:rPr>
          <w:rFonts w:ascii="Arial" w:hAnsi="Arial" w:cs="Arial"/>
          <w:sz w:val="20"/>
          <w:szCs w:val="20"/>
        </w:rPr>
        <w:sectPr w:rsidR="001761AB" w:rsidSect="000B68FB">
          <w:footerReference w:type="default" r:id="rId15"/>
          <w:pgSz w:w="12240" w:h="15840"/>
          <w:pgMar w:top="720" w:right="1440" w:bottom="1440" w:left="1440" w:header="720" w:footer="720" w:gutter="0"/>
          <w:cols w:space="720"/>
          <w:docGrid w:linePitch="360"/>
        </w:sectPr>
      </w:pPr>
      <w:r w:rsidRPr="007E5C26">
        <w:rPr>
          <w:rFonts w:ascii="Arial" w:hAnsi="Arial" w:cs="Arial"/>
          <w:vanish/>
          <w:sz w:val="20"/>
          <w:szCs w:val="20"/>
        </w:rPr>
        <w:t xml:space="preserve">H.  </w:t>
      </w:r>
      <w:r w:rsidR="007D6036" w:rsidRPr="007E5C26">
        <w:rPr>
          <w:rFonts w:ascii="Arial" w:hAnsi="Arial" w:cs="Arial"/>
          <w:vanish/>
          <w:sz w:val="20"/>
          <w:szCs w:val="20"/>
        </w:rPr>
        <w:t>All other terms and conditions of the</w:t>
      </w:r>
      <w:r w:rsidR="009042D3" w:rsidRPr="007E5C26">
        <w:rPr>
          <w:rFonts w:ascii="Arial" w:hAnsi="Arial" w:cs="Arial"/>
          <w:vanish/>
          <w:sz w:val="20"/>
          <w:szCs w:val="20"/>
        </w:rPr>
        <w:t xml:space="preserve"> Agreement</w:t>
      </w:r>
      <w:r w:rsidR="007D6036" w:rsidRPr="007E5C26">
        <w:rPr>
          <w:rFonts w:ascii="Arial" w:hAnsi="Arial" w:cs="Arial"/>
          <w:vanish/>
          <w:sz w:val="20"/>
          <w:szCs w:val="20"/>
        </w:rPr>
        <w:t xml:space="preserve"> shall remain unchanged unless oth</w:t>
      </w:r>
      <w:r w:rsidR="00624743" w:rsidRPr="007E5C26">
        <w:rPr>
          <w:rFonts w:ascii="Arial" w:hAnsi="Arial" w:cs="Arial"/>
          <w:vanish/>
          <w:sz w:val="20"/>
          <w:szCs w:val="20"/>
        </w:rPr>
        <w:t>erwise stated in this Addendum.</w:t>
      </w:r>
      <w:bookmarkEnd w:id="4"/>
    </w:p>
    <w:p w14:paraId="10FD086E" w14:textId="54130D5C" w:rsidR="006E596C" w:rsidRDefault="006E596C" w:rsidP="00624743">
      <w:pPr>
        <w:pStyle w:val="Default"/>
        <w:jc w:val="both"/>
        <w:rPr>
          <w:rFonts w:ascii="Arial" w:hAnsi="Arial" w:cs="Arial"/>
          <w:sz w:val="20"/>
          <w:szCs w:val="20"/>
        </w:rPr>
      </w:pPr>
    </w:p>
    <w:p w14:paraId="79F454D7" w14:textId="2D67B4D1" w:rsidR="005F1B2E" w:rsidRDefault="005F1B2E" w:rsidP="00624743">
      <w:pPr>
        <w:pStyle w:val="Default"/>
        <w:jc w:val="both"/>
        <w:rPr>
          <w:rFonts w:ascii="Arial" w:hAnsi="Arial" w:cs="Arial"/>
          <w:sz w:val="20"/>
          <w:szCs w:val="20"/>
        </w:rPr>
      </w:pPr>
    </w:p>
    <w:p w14:paraId="7E908160" w14:textId="77777777" w:rsidR="005F1B2E" w:rsidRDefault="005F1B2E" w:rsidP="00624743">
      <w:pPr>
        <w:pStyle w:val="Default"/>
        <w:jc w:val="both"/>
        <w:rPr>
          <w:rFonts w:ascii="Arial" w:hAnsi="Arial" w:cs="Arial"/>
          <w:sz w:val="20"/>
          <w:szCs w:val="20"/>
        </w:rPr>
      </w:pPr>
    </w:p>
    <w:p w14:paraId="608F8D03" w14:textId="77777777" w:rsidR="001761AB" w:rsidRPr="007E5C26" w:rsidRDefault="001761AB" w:rsidP="001761AB">
      <w:pPr>
        <w:tabs>
          <w:tab w:val="left" w:pos="2241"/>
        </w:tabs>
        <w:jc w:val="center"/>
        <w:rPr>
          <w:rFonts w:ascii="Arial" w:hAnsi="Arial" w:cs="Arial"/>
          <w:b/>
          <w:bCs/>
          <w:vanish/>
          <w:sz w:val="24"/>
          <w:szCs w:val="24"/>
          <w:u w:val="single"/>
        </w:rPr>
      </w:pPr>
      <w:bookmarkStart w:id="10" w:name="FHFForm"/>
      <w:r w:rsidRPr="007E5C26">
        <w:rPr>
          <w:rFonts w:ascii="Arial" w:hAnsi="Arial" w:cs="Arial"/>
          <w:b/>
          <w:bCs/>
          <w:vanish/>
          <w:sz w:val="24"/>
          <w:szCs w:val="24"/>
          <w:u w:val="single"/>
        </w:rPr>
        <w:t>FDOT Form No. 700-010-32</w:t>
      </w:r>
    </w:p>
    <w:p w14:paraId="6C65B038" w14:textId="61706FF4" w:rsidR="001761AB" w:rsidRPr="007E5C26" w:rsidRDefault="007E5C26" w:rsidP="001761AB">
      <w:pPr>
        <w:jc w:val="center"/>
        <w:rPr>
          <w:rFonts w:ascii="Arial" w:eastAsia="Arial" w:hAnsi="Arial" w:cs="Arial"/>
          <w:vanish/>
        </w:rPr>
      </w:pPr>
      <w:hyperlink r:id="rId16" w:history="1">
        <w:r w:rsidR="001761AB" w:rsidRPr="007E5C26">
          <w:rPr>
            <w:rStyle w:val="Hyperlink"/>
            <w:rFonts w:ascii="Arial" w:hAnsi="Arial" w:cs="Arial"/>
            <w:b/>
            <w:bCs/>
            <w:vanish/>
            <w:sz w:val="24"/>
            <w:szCs w:val="24"/>
          </w:rPr>
          <w:t>https://pdl.fdot.gov/api/form/downloadAttachment/10981131</w:t>
        </w:r>
      </w:hyperlink>
      <w:r w:rsidR="001761AB" w:rsidRPr="007E5C26">
        <w:rPr>
          <w:rFonts w:ascii="Arial" w:hAnsi="Arial" w:cs="Arial"/>
          <w:b/>
          <w:bCs/>
          <w:vanish/>
          <w:sz w:val="24"/>
          <w:szCs w:val="24"/>
          <w:u w:val="single"/>
        </w:rPr>
        <w:t xml:space="preserve"> </w:t>
      </w:r>
    </w:p>
    <w:bookmarkEnd w:id="10"/>
    <w:p w14:paraId="7B208C67" w14:textId="77777777" w:rsidR="001761AB" w:rsidRPr="001761AB" w:rsidRDefault="001761AB" w:rsidP="00624743">
      <w:pPr>
        <w:pStyle w:val="Default"/>
        <w:jc w:val="both"/>
        <w:rPr>
          <w:rFonts w:ascii="Arial" w:hAnsi="Arial" w:cs="Arial"/>
          <w:sz w:val="20"/>
          <w:szCs w:val="20"/>
        </w:rPr>
      </w:pPr>
    </w:p>
    <w:sectPr w:rsidR="001761AB" w:rsidRPr="001761AB" w:rsidSect="001761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DE6A" w14:textId="77777777" w:rsidR="00C4785F" w:rsidRDefault="00C4785F" w:rsidP="008410C9">
      <w:pPr>
        <w:spacing w:after="0" w:line="240" w:lineRule="auto"/>
      </w:pPr>
      <w:r>
        <w:separator/>
      </w:r>
    </w:p>
  </w:endnote>
  <w:endnote w:type="continuationSeparator" w:id="0">
    <w:p w14:paraId="6C080972" w14:textId="77777777" w:rsidR="00C4785F" w:rsidRDefault="00C4785F" w:rsidP="0084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D802" w14:textId="49FCC91E" w:rsidR="00C4785F" w:rsidRDefault="00C4785F" w:rsidP="009975C8">
    <w:pPr>
      <w:pStyle w:val="Footer"/>
      <w:tabs>
        <w:tab w:val="clear" w:pos="4680"/>
        <w:tab w:val="clear" w:pos="9360"/>
        <w:tab w:val="left" w:pos="76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A200" w14:textId="77777777" w:rsidR="00C4785F" w:rsidRDefault="00C4785F" w:rsidP="008410C9">
      <w:pPr>
        <w:spacing w:after="0" w:line="240" w:lineRule="auto"/>
      </w:pPr>
      <w:r>
        <w:separator/>
      </w:r>
    </w:p>
  </w:footnote>
  <w:footnote w:type="continuationSeparator" w:id="0">
    <w:p w14:paraId="60DADEF2" w14:textId="77777777" w:rsidR="00C4785F" w:rsidRDefault="00C4785F" w:rsidP="0084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45"/>
    <w:multiLevelType w:val="hybridMultilevel"/>
    <w:tmpl w:val="B6402BF8"/>
    <w:lvl w:ilvl="0" w:tplc="6D2A6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D548A"/>
    <w:multiLevelType w:val="multilevel"/>
    <w:tmpl w:val="EA204C7A"/>
    <w:lvl w:ilvl="0">
      <w:start w:val="1"/>
      <w:numFmt w:val="decimal"/>
      <w:lvlText w:val="%1."/>
      <w:lvlJc w:val="left"/>
      <w:pPr>
        <w:ind w:left="720" w:hanging="360"/>
      </w:pPr>
      <w:rPr>
        <w:i w:val="0"/>
      </w:rPr>
    </w:lvl>
    <w:lvl w:ilvl="1">
      <w:start w:val="1"/>
      <w:numFmt w:val="lowerLetter"/>
      <w:lvlText w:val="%2."/>
      <w:lvlJc w:val="left"/>
      <w:pPr>
        <w:ind w:left="90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A437D8"/>
    <w:multiLevelType w:val="hybridMultilevel"/>
    <w:tmpl w:val="BFD24C60"/>
    <w:lvl w:ilvl="0" w:tplc="4AAAEE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8HFcAqi1DSA/D2anPEK5r3QcY4+YDYH9ad0ZRvVWB/LE+eB5M0O7a5MTCnxW9mCDMb/bcNJLU3mLyqu3rzHJ2A==" w:salt="lnOdAFJhOQxoQrqfpc3cL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ITRUS_DOC_GUID" w:val="{C6F95D1C-24F9-478D-809B-EB597B308C36}"/>
  </w:docVars>
  <w:rsids>
    <w:rsidRoot w:val="008410C9"/>
    <w:rsid w:val="000374F4"/>
    <w:rsid w:val="00063433"/>
    <w:rsid w:val="00095593"/>
    <w:rsid w:val="000B68FB"/>
    <w:rsid w:val="000C3793"/>
    <w:rsid w:val="000E6F5F"/>
    <w:rsid w:val="000F23D5"/>
    <w:rsid w:val="000F3D7F"/>
    <w:rsid w:val="00106E76"/>
    <w:rsid w:val="001136D8"/>
    <w:rsid w:val="00130BAA"/>
    <w:rsid w:val="001761AB"/>
    <w:rsid w:val="001929A4"/>
    <w:rsid w:val="001A0615"/>
    <w:rsid w:val="001D278A"/>
    <w:rsid w:val="002460BC"/>
    <w:rsid w:val="00256661"/>
    <w:rsid w:val="002B7EC5"/>
    <w:rsid w:val="002E33EA"/>
    <w:rsid w:val="00332A07"/>
    <w:rsid w:val="00421BD9"/>
    <w:rsid w:val="00571C9A"/>
    <w:rsid w:val="00592E90"/>
    <w:rsid w:val="005B1553"/>
    <w:rsid w:val="005F1B2E"/>
    <w:rsid w:val="00624033"/>
    <w:rsid w:val="00624743"/>
    <w:rsid w:val="006E596C"/>
    <w:rsid w:val="006F7501"/>
    <w:rsid w:val="006F7F30"/>
    <w:rsid w:val="00712529"/>
    <w:rsid w:val="00736790"/>
    <w:rsid w:val="00767B21"/>
    <w:rsid w:val="00776CE3"/>
    <w:rsid w:val="007D6036"/>
    <w:rsid w:val="007E5C26"/>
    <w:rsid w:val="008410C9"/>
    <w:rsid w:val="008711E6"/>
    <w:rsid w:val="008C21F4"/>
    <w:rsid w:val="009042D3"/>
    <w:rsid w:val="00941C8C"/>
    <w:rsid w:val="009975C8"/>
    <w:rsid w:val="009C37C0"/>
    <w:rsid w:val="00A60857"/>
    <w:rsid w:val="00AA4113"/>
    <w:rsid w:val="00AD2C3F"/>
    <w:rsid w:val="00B15833"/>
    <w:rsid w:val="00B2339A"/>
    <w:rsid w:val="00B36B2E"/>
    <w:rsid w:val="00BC2792"/>
    <w:rsid w:val="00C4785F"/>
    <w:rsid w:val="00C63A17"/>
    <w:rsid w:val="00F367A0"/>
    <w:rsid w:val="00F55D57"/>
    <w:rsid w:val="00F94E27"/>
    <w:rsid w:val="00FC49F2"/>
    <w:rsid w:val="00FC6F7B"/>
    <w:rsid w:val="00FF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0E1FC"/>
  <w15:chartTrackingRefBased/>
  <w15:docId w15:val="{5FF3568B-6DAB-4792-9620-D8AE8AC8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C9"/>
  </w:style>
  <w:style w:type="paragraph" w:styleId="Footer">
    <w:name w:val="footer"/>
    <w:basedOn w:val="Normal"/>
    <w:link w:val="FooterChar"/>
    <w:uiPriority w:val="99"/>
    <w:unhideWhenUsed/>
    <w:rsid w:val="00841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C9"/>
  </w:style>
  <w:style w:type="paragraph" w:customStyle="1" w:styleId="Default">
    <w:name w:val="Default"/>
    <w:rsid w:val="007D60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7D6036"/>
    <w:pPr>
      <w:spacing w:before="100" w:beforeAutospacing="1" w:after="115" w:line="240" w:lineRule="auto"/>
    </w:pPr>
    <w:rPr>
      <w:rFonts w:ascii="Arial Unicode MS" w:eastAsia="Arial Unicode MS" w:hAnsi="Arial Unicode MS" w:cs="Arial Unicode MS"/>
      <w:sz w:val="24"/>
      <w:szCs w:val="24"/>
    </w:rPr>
  </w:style>
  <w:style w:type="paragraph" w:customStyle="1" w:styleId="CM1">
    <w:name w:val="CM1"/>
    <w:basedOn w:val="Default"/>
    <w:next w:val="Default"/>
    <w:uiPriority w:val="99"/>
    <w:rsid w:val="007D6036"/>
    <w:pPr>
      <w:spacing w:line="571" w:lineRule="atLeast"/>
    </w:pPr>
    <w:rPr>
      <w:color w:val="auto"/>
    </w:rPr>
  </w:style>
  <w:style w:type="paragraph" w:styleId="BodyText">
    <w:name w:val="Body Text"/>
    <w:link w:val="BodyTextChar"/>
    <w:rsid w:val="007D6036"/>
    <w:pPr>
      <w:tabs>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D6036"/>
    <w:rPr>
      <w:rFonts w:ascii="Times New Roman" w:eastAsia="Times New Roman" w:hAnsi="Times New Roman" w:cs="Times New Roman"/>
      <w:sz w:val="24"/>
      <w:szCs w:val="20"/>
    </w:rPr>
  </w:style>
  <w:style w:type="paragraph" w:styleId="ListParagraph">
    <w:name w:val="List Paragraph"/>
    <w:basedOn w:val="Normal"/>
    <w:qFormat/>
    <w:rsid w:val="001136D8"/>
    <w:pPr>
      <w:ind w:left="720"/>
      <w:contextualSpacing/>
    </w:pPr>
  </w:style>
  <w:style w:type="paragraph" w:styleId="BalloonText">
    <w:name w:val="Balloon Text"/>
    <w:basedOn w:val="Normal"/>
    <w:link w:val="BalloonTextChar"/>
    <w:uiPriority w:val="99"/>
    <w:semiHidden/>
    <w:unhideWhenUsed/>
    <w:rsid w:val="00113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6D8"/>
    <w:rPr>
      <w:rFonts w:ascii="Segoe UI" w:hAnsi="Segoe UI" w:cs="Segoe UI"/>
      <w:sz w:val="18"/>
      <w:szCs w:val="18"/>
    </w:rPr>
  </w:style>
  <w:style w:type="character" w:styleId="CommentReference">
    <w:name w:val="annotation reference"/>
    <w:basedOn w:val="DefaultParagraphFont"/>
    <w:uiPriority w:val="99"/>
    <w:semiHidden/>
    <w:unhideWhenUsed/>
    <w:rsid w:val="009042D3"/>
    <w:rPr>
      <w:sz w:val="16"/>
      <w:szCs w:val="16"/>
    </w:rPr>
  </w:style>
  <w:style w:type="paragraph" w:styleId="CommentText">
    <w:name w:val="annotation text"/>
    <w:basedOn w:val="Normal"/>
    <w:link w:val="CommentTextChar"/>
    <w:uiPriority w:val="99"/>
    <w:semiHidden/>
    <w:unhideWhenUsed/>
    <w:rsid w:val="009042D3"/>
    <w:pPr>
      <w:spacing w:line="240" w:lineRule="auto"/>
    </w:pPr>
    <w:rPr>
      <w:sz w:val="20"/>
      <w:szCs w:val="20"/>
    </w:rPr>
  </w:style>
  <w:style w:type="character" w:customStyle="1" w:styleId="CommentTextChar">
    <w:name w:val="Comment Text Char"/>
    <w:basedOn w:val="DefaultParagraphFont"/>
    <w:link w:val="CommentText"/>
    <w:uiPriority w:val="99"/>
    <w:semiHidden/>
    <w:rsid w:val="009042D3"/>
    <w:rPr>
      <w:sz w:val="20"/>
      <w:szCs w:val="20"/>
    </w:rPr>
  </w:style>
  <w:style w:type="paragraph" w:styleId="CommentSubject">
    <w:name w:val="annotation subject"/>
    <w:basedOn w:val="CommentText"/>
    <w:next w:val="CommentText"/>
    <w:link w:val="CommentSubjectChar"/>
    <w:uiPriority w:val="99"/>
    <w:semiHidden/>
    <w:unhideWhenUsed/>
    <w:rsid w:val="009042D3"/>
    <w:rPr>
      <w:b/>
      <w:bCs/>
    </w:rPr>
  </w:style>
  <w:style w:type="character" w:customStyle="1" w:styleId="CommentSubjectChar">
    <w:name w:val="Comment Subject Char"/>
    <w:basedOn w:val="CommentTextChar"/>
    <w:link w:val="CommentSubject"/>
    <w:uiPriority w:val="99"/>
    <w:semiHidden/>
    <w:rsid w:val="009042D3"/>
    <w:rPr>
      <w:b/>
      <w:bCs/>
      <w:sz w:val="20"/>
      <w:szCs w:val="20"/>
    </w:rPr>
  </w:style>
  <w:style w:type="paragraph" w:styleId="Revision">
    <w:name w:val="Revision"/>
    <w:hidden/>
    <w:uiPriority w:val="99"/>
    <w:semiHidden/>
    <w:rsid w:val="009042D3"/>
    <w:pPr>
      <w:spacing w:after="0" w:line="240" w:lineRule="auto"/>
    </w:pPr>
  </w:style>
  <w:style w:type="character" w:styleId="Hyperlink">
    <w:name w:val="Hyperlink"/>
    <w:basedOn w:val="DefaultParagraphFont"/>
    <w:rsid w:val="006F7F30"/>
    <w:rPr>
      <w:color w:val="0000FF"/>
      <w:u w:val="single"/>
    </w:rPr>
  </w:style>
  <w:style w:type="paragraph" w:styleId="BlockText">
    <w:name w:val="Block Text"/>
    <w:basedOn w:val="Normal"/>
    <w:rsid w:val="006F7F30"/>
    <w:pPr>
      <w:suppressAutoHyphens/>
      <w:autoSpaceDN w:val="0"/>
      <w:spacing w:after="0" w:line="360" w:lineRule="auto"/>
      <w:ind w:left="720" w:right="840" w:hanging="720"/>
      <w:jc w:val="both"/>
      <w:textAlignment w:val="baseline"/>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F7F30"/>
    <w:pPr>
      <w:suppressAutoHyphens/>
      <w:autoSpaceDN w:val="0"/>
      <w:spacing w:after="120" w:line="480" w:lineRule="auto"/>
      <w:ind w:left="360"/>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F7F30"/>
    <w:rPr>
      <w:rFonts w:ascii="Times New Roman" w:eastAsia="Times New Roman" w:hAnsi="Times New Roman" w:cs="Times New Roman"/>
      <w:sz w:val="24"/>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MODULE1.FORMBUILDER" wne:name="Project.Module1.FormBuild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DOTSingleAudit@dot.state.fl.u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FDOTSingleAudit@dot.state.fl.u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pdl.fdot.gov/api/form/downloadAttachment/10981131" TargetMode="Externa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flaudgen_localgovt@aud.state.fl.us"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F8BE9-F737-4F9D-B311-367D2BE4D5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8A181B-3FAD-40A8-8D3E-00EC6389C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439321-8629-41A6-8386-AD3BC5E7356B}">
  <ds:schemaRefs>
    <ds:schemaRef ds:uri="http://schemas.openxmlformats.org/officeDocument/2006/bibliography"/>
  </ds:schemaRefs>
</ds:datastoreItem>
</file>

<file path=customXml/itemProps4.xml><?xml version="1.0" encoding="utf-8"?>
<ds:datastoreItem xmlns:ds="http://schemas.openxmlformats.org/officeDocument/2006/customXml" ds:itemID="{68D910C5-AF94-4053-9251-645AA7E0F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Burch</dc:creator>
  <cp:keywords/>
  <dc:description/>
  <cp:lastModifiedBy>Kutchinski, Stephanie</cp:lastModifiedBy>
  <cp:revision>3</cp:revision>
  <dcterms:created xsi:type="dcterms:W3CDTF">2021-05-11T17:34:00Z</dcterms:created>
  <dcterms:modified xsi:type="dcterms:W3CDTF">2021-05-11T17:35:00Z</dcterms:modified>
</cp:coreProperties>
</file>